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F1882" w14:paraId="58121803" w14:textId="77777777">
        <w:tc>
          <w:tcPr>
            <w:tcW w:w="10423" w:type="dxa"/>
            <w:gridSpan w:val="2"/>
            <w:shd w:val="clear" w:color="auto" w:fill="auto"/>
          </w:tcPr>
          <w:p w14:paraId="4006986B" w14:textId="0619D0CD" w:rsidR="00BF1882" w:rsidRDefault="003A7B28">
            <w:pPr>
              <w:pStyle w:val="ZA"/>
              <w:framePr w:w="0" w:hRule="auto" w:wrap="auto" w:vAnchor="margin" w:hAnchor="text" w:yAlign="inline"/>
              <w:jc w:val="center"/>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22.8</w:t>
            </w:r>
            <w:bookmarkEnd w:id="2"/>
            <w:r>
              <w:rPr>
                <w:rFonts w:hint="eastAsia"/>
                <w:sz w:val="64"/>
                <w:lang w:val="en-US" w:eastAsia="zh-CN"/>
              </w:rPr>
              <w:t>70</w:t>
            </w:r>
            <w:r>
              <w:rPr>
                <w:sz w:val="64"/>
              </w:rPr>
              <w:t xml:space="preserve"> </w:t>
            </w:r>
            <w:r>
              <w:t>V</w:t>
            </w:r>
            <w:bookmarkStart w:id="3" w:name="specVersion"/>
            <w:r>
              <w:t>0.</w:t>
            </w:r>
            <w:r>
              <w:rPr>
                <w:rFonts w:hint="eastAsia"/>
                <w:lang w:val="en-US" w:eastAsia="zh-CN"/>
              </w:rPr>
              <w:t>1</w:t>
            </w:r>
            <w:r>
              <w:t>.</w:t>
            </w:r>
            <w:bookmarkEnd w:id="3"/>
            <w:r>
              <w:t xml:space="preserve">0 </w:t>
            </w:r>
            <w:r>
              <w:rPr>
                <w:sz w:val="32"/>
              </w:rPr>
              <w:t>(</w:t>
            </w:r>
            <w:bookmarkStart w:id="4" w:name="issueDate"/>
            <w:r>
              <w:rPr>
                <w:sz w:val="32"/>
              </w:rPr>
              <w:t>2024-</w:t>
            </w:r>
            <w:bookmarkEnd w:id="4"/>
            <w:r>
              <w:rPr>
                <w:rFonts w:hint="eastAsia"/>
                <w:sz w:val="32"/>
                <w:lang w:val="en-US" w:eastAsia="zh-CN"/>
              </w:rPr>
              <w:t>11</w:t>
            </w:r>
            <w:r>
              <w:rPr>
                <w:sz w:val="32"/>
              </w:rPr>
              <w:t>)</w:t>
            </w:r>
          </w:p>
        </w:tc>
      </w:tr>
      <w:tr w:rsidR="00BF1882" w14:paraId="48ACA9DB" w14:textId="77777777">
        <w:trPr>
          <w:trHeight w:hRule="exact" w:val="1134"/>
        </w:trPr>
        <w:tc>
          <w:tcPr>
            <w:tcW w:w="10423" w:type="dxa"/>
            <w:gridSpan w:val="2"/>
            <w:shd w:val="clear" w:color="auto" w:fill="auto"/>
          </w:tcPr>
          <w:p w14:paraId="49300E72" w14:textId="77777777" w:rsidR="00BF1882" w:rsidRDefault="003A7B28">
            <w:pPr>
              <w:pStyle w:val="ZB"/>
              <w:framePr w:w="0" w:hRule="auto" w:wrap="auto" w:vAnchor="margin" w:hAnchor="text" w:yAlign="inline"/>
            </w:pPr>
            <w:r>
              <w:t xml:space="preserve">Technical </w:t>
            </w:r>
            <w:bookmarkStart w:id="5" w:name="spectype2"/>
            <w:r>
              <w:t>Report</w:t>
            </w:r>
            <w:bookmarkEnd w:id="5"/>
          </w:p>
          <w:p w14:paraId="53A6FFB5" w14:textId="77777777" w:rsidR="00BF1882" w:rsidRDefault="003A7B28">
            <w:pPr>
              <w:pStyle w:val="Guidance"/>
            </w:pPr>
            <w:r>
              <w:br/>
            </w:r>
          </w:p>
        </w:tc>
      </w:tr>
      <w:tr w:rsidR="00BF1882" w14:paraId="183AAE6E" w14:textId="77777777">
        <w:trPr>
          <w:trHeight w:hRule="exact" w:val="3686"/>
        </w:trPr>
        <w:tc>
          <w:tcPr>
            <w:tcW w:w="10423" w:type="dxa"/>
            <w:gridSpan w:val="2"/>
            <w:shd w:val="clear" w:color="auto" w:fill="auto"/>
          </w:tcPr>
          <w:p w14:paraId="22FD0E01" w14:textId="77777777" w:rsidR="00BF1882" w:rsidRDefault="003A7B28">
            <w:pPr>
              <w:pStyle w:val="ZT"/>
              <w:framePr w:wrap="auto" w:hAnchor="text" w:yAlign="inline"/>
            </w:pPr>
            <w:r>
              <w:t>3rd Generation Partnership Project;</w:t>
            </w:r>
          </w:p>
          <w:p w14:paraId="610EEEDD" w14:textId="77777777" w:rsidR="00BF1882" w:rsidRDefault="003A7B28">
            <w:pPr>
              <w:pStyle w:val="ZT"/>
              <w:framePr w:wrap="auto" w:hAnchor="text" w:yAlign="inline"/>
            </w:pPr>
            <w:r>
              <w:t xml:space="preserve">Technical Specification Group </w:t>
            </w:r>
            <w:bookmarkStart w:id="6" w:name="specTitle"/>
            <w:r>
              <w:t>TSG SA;</w:t>
            </w:r>
          </w:p>
          <w:p w14:paraId="14EE7E76" w14:textId="77777777" w:rsidR="00BF1882" w:rsidRDefault="003A7B28">
            <w:pPr>
              <w:pStyle w:val="ZT"/>
              <w:framePr w:wrap="notBeside"/>
              <w:rPr>
                <w:iCs/>
              </w:rPr>
            </w:pPr>
            <w:r>
              <w:rPr>
                <w:rFonts w:eastAsia="Times New Roman"/>
                <w:iCs/>
              </w:rPr>
              <w:t>Study on 6G Use Cases and Service Requirements</w:t>
            </w:r>
            <w:bookmarkEnd w:id="6"/>
            <w:r>
              <w:rPr>
                <w:iCs/>
              </w:rPr>
              <w:t>;</w:t>
            </w:r>
          </w:p>
          <w:p w14:paraId="1C76371B" w14:textId="77777777" w:rsidR="00BF1882" w:rsidRDefault="003A7B28">
            <w:pPr>
              <w:pStyle w:val="ZT"/>
              <w:framePr w:wrap="notBeside"/>
            </w:pPr>
            <w:r>
              <w:rPr>
                <w:lang w:eastAsia="ja-JP"/>
              </w:rPr>
              <w:t>Stage 1</w:t>
            </w:r>
          </w:p>
          <w:p w14:paraId="7E2CD029" w14:textId="77777777" w:rsidR="00BF1882" w:rsidRDefault="003A7B28">
            <w:pPr>
              <w:pStyle w:val="ZT"/>
              <w:framePr w:wrap="auto" w:hAnchor="text" w:yAlign="inline"/>
              <w:rPr>
                <w:i/>
                <w:sz w:val="28"/>
              </w:rPr>
            </w:pPr>
            <w:r>
              <w:t>(</w:t>
            </w:r>
            <w:r>
              <w:rPr>
                <w:rStyle w:val="ZGSM"/>
              </w:rPr>
              <w:t>Release 20</w:t>
            </w:r>
            <w:r>
              <w:t>)</w:t>
            </w:r>
          </w:p>
        </w:tc>
      </w:tr>
      <w:tr w:rsidR="00BF1882" w14:paraId="77D221F9" w14:textId="77777777">
        <w:tc>
          <w:tcPr>
            <w:tcW w:w="10423" w:type="dxa"/>
            <w:gridSpan w:val="2"/>
            <w:shd w:val="clear" w:color="auto" w:fill="auto"/>
          </w:tcPr>
          <w:p w14:paraId="1E427D6B" w14:textId="77777777" w:rsidR="00BF1882" w:rsidRDefault="003A7B28">
            <w:pPr>
              <w:pStyle w:val="ZU"/>
              <w:framePr w:w="0" w:wrap="auto" w:vAnchor="margin" w:hAnchor="text" w:yAlign="inline"/>
              <w:tabs>
                <w:tab w:val="right" w:pos="10206"/>
              </w:tabs>
              <w:jc w:val="left"/>
              <w:rPr>
                <w:color w:val="0000FF"/>
              </w:rPr>
            </w:pPr>
            <w:r>
              <w:rPr>
                <w:color w:val="0000FF"/>
              </w:rPr>
              <w:tab/>
            </w:r>
          </w:p>
        </w:tc>
      </w:tr>
      <w:tr w:rsidR="00BF1882" w14:paraId="3A694516" w14:textId="77777777">
        <w:trPr>
          <w:trHeight w:hRule="exact" w:val="1531"/>
        </w:trPr>
        <w:tc>
          <w:tcPr>
            <w:tcW w:w="4883" w:type="dxa"/>
            <w:shd w:val="clear" w:color="auto" w:fill="auto"/>
          </w:tcPr>
          <w:p w14:paraId="536E3ED3" w14:textId="77777777" w:rsidR="00BF1882" w:rsidRDefault="003A7B28">
            <w:pPr>
              <w:rPr>
                <w:i/>
              </w:rPr>
            </w:pPr>
            <w:r>
              <w:rPr>
                <w:noProof/>
                <w:lang w:eastAsia="zh-CN"/>
              </w:rPr>
              <w:drawing>
                <wp:inline distT="0" distB="0" distL="0" distR="0" wp14:anchorId="1F6E27B0" wp14:editId="5FF54C20">
                  <wp:extent cx="1299845" cy="1009650"/>
                  <wp:effectExtent l="0" t="0" r="0" b="0"/>
                  <wp:docPr id="3" name="图片 3" descr="3GPP正式公布6G Logo，预示新一代移动通信时代来临-业界动态-ITBear科技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GPP正式公布6G Logo，预示新一代移动通信时代来临-业界动态-ITBear科技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325663" cy="1029598"/>
                          </a:xfrm>
                          <a:prstGeom prst="rect">
                            <a:avLst/>
                          </a:prstGeom>
                          <a:noFill/>
                          <a:ln>
                            <a:noFill/>
                          </a:ln>
                        </pic:spPr>
                      </pic:pic>
                    </a:graphicData>
                  </a:graphic>
                </wp:inline>
              </w:drawing>
            </w:r>
          </w:p>
        </w:tc>
        <w:tc>
          <w:tcPr>
            <w:tcW w:w="5540" w:type="dxa"/>
            <w:shd w:val="clear" w:color="auto" w:fill="auto"/>
          </w:tcPr>
          <w:p w14:paraId="476CF7BF" w14:textId="77777777" w:rsidR="00BF1882" w:rsidRDefault="003A7B28">
            <w:pPr>
              <w:jc w:val="right"/>
            </w:pPr>
            <w:r>
              <w:rPr>
                <w:noProof/>
              </w:rPr>
              <w:drawing>
                <wp:inline distT="0" distB="0" distL="0" distR="0" wp14:anchorId="60764283" wp14:editId="33E28218">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BF1882" w14:paraId="0BDE51D1" w14:textId="77777777">
        <w:trPr>
          <w:cantSplit/>
          <w:trHeight w:hRule="exact" w:val="964"/>
        </w:trPr>
        <w:tc>
          <w:tcPr>
            <w:tcW w:w="10423" w:type="dxa"/>
            <w:gridSpan w:val="2"/>
            <w:shd w:val="clear" w:color="auto" w:fill="auto"/>
          </w:tcPr>
          <w:p w14:paraId="738C29A4" w14:textId="77777777" w:rsidR="00BF1882" w:rsidRDefault="003A7B28">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632671CF" w14:textId="77777777" w:rsidR="00BF1882" w:rsidRDefault="00BF1882">
            <w:pPr>
              <w:pStyle w:val="ZV"/>
              <w:framePr w:wrap="notBeside"/>
            </w:pPr>
          </w:p>
          <w:p w14:paraId="54E90E81" w14:textId="77777777" w:rsidR="00BF1882" w:rsidRDefault="00BF1882">
            <w:pPr>
              <w:rPr>
                <w:sz w:val="16"/>
              </w:rPr>
            </w:pPr>
          </w:p>
        </w:tc>
      </w:tr>
      <w:bookmarkEnd w:id="0"/>
    </w:tbl>
    <w:p w14:paraId="6AF5886E" w14:textId="77777777" w:rsidR="00BF1882" w:rsidRDefault="00BF1882">
      <w:pPr>
        <w:sectPr w:rsidR="00BF188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F1882" w14:paraId="08B8069B" w14:textId="77777777">
        <w:trPr>
          <w:trHeight w:hRule="exact" w:val="5670"/>
        </w:trPr>
        <w:tc>
          <w:tcPr>
            <w:tcW w:w="10423" w:type="dxa"/>
            <w:shd w:val="clear" w:color="auto" w:fill="auto"/>
          </w:tcPr>
          <w:p w14:paraId="687FC511" w14:textId="77777777" w:rsidR="00BF1882" w:rsidRDefault="00BF1882">
            <w:pPr>
              <w:pStyle w:val="Guidance"/>
            </w:pPr>
            <w:bookmarkStart w:id="8" w:name="page2"/>
          </w:p>
        </w:tc>
      </w:tr>
      <w:tr w:rsidR="00BF1882" w14:paraId="250B0ED0" w14:textId="77777777">
        <w:trPr>
          <w:trHeight w:hRule="exact" w:val="5387"/>
        </w:trPr>
        <w:tc>
          <w:tcPr>
            <w:tcW w:w="10423" w:type="dxa"/>
            <w:shd w:val="clear" w:color="auto" w:fill="auto"/>
          </w:tcPr>
          <w:p w14:paraId="16E20B3A" w14:textId="77777777" w:rsidR="00BF1882" w:rsidRDefault="003A7B28">
            <w:pPr>
              <w:pStyle w:val="FP"/>
              <w:spacing w:after="240"/>
              <w:ind w:left="2835" w:right="2835"/>
              <w:jc w:val="center"/>
              <w:rPr>
                <w:rFonts w:ascii="Arial" w:hAnsi="Arial"/>
                <w:b/>
                <w:i/>
              </w:rPr>
            </w:pPr>
            <w:bookmarkStart w:id="9" w:name="coords3gpp"/>
            <w:r>
              <w:rPr>
                <w:rFonts w:ascii="Arial" w:hAnsi="Arial"/>
                <w:b/>
                <w:i/>
              </w:rPr>
              <w:t>3GPP</w:t>
            </w:r>
          </w:p>
          <w:p w14:paraId="78D57C45" w14:textId="77777777" w:rsidR="00BF1882" w:rsidRDefault="003A7B28">
            <w:pPr>
              <w:pStyle w:val="FP"/>
              <w:pBdr>
                <w:bottom w:val="single" w:sz="6" w:space="1" w:color="auto"/>
              </w:pBdr>
              <w:ind w:left="2835" w:right="2835"/>
              <w:jc w:val="center"/>
            </w:pPr>
            <w:r>
              <w:t>Postal address</w:t>
            </w:r>
          </w:p>
          <w:p w14:paraId="310D58DB" w14:textId="77777777" w:rsidR="00BF1882" w:rsidRDefault="00BF1882">
            <w:pPr>
              <w:pStyle w:val="FP"/>
              <w:ind w:left="2835" w:right="2835"/>
              <w:jc w:val="center"/>
              <w:rPr>
                <w:rFonts w:ascii="Arial" w:hAnsi="Arial"/>
                <w:sz w:val="18"/>
              </w:rPr>
            </w:pPr>
          </w:p>
          <w:p w14:paraId="681691B6" w14:textId="77777777" w:rsidR="00BF1882" w:rsidRDefault="003A7B28">
            <w:pPr>
              <w:pStyle w:val="FP"/>
              <w:pBdr>
                <w:bottom w:val="single" w:sz="6" w:space="1" w:color="auto"/>
              </w:pBdr>
              <w:spacing w:before="240"/>
              <w:ind w:left="2835" w:right="2835"/>
              <w:jc w:val="center"/>
            </w:pPr>
            <w:r>
              <w:t>3GPP support office address</w:t>
            </w:r>
          </w:p>
          <w:p w14:paraId="44E0F03F" w14:textId="77777777" w:rsidR="00BF1882" w:rsidRDefault="003A7B28">
            <w:pPr>
              <w:pStyle w:val="FP"/>
              <w:ind w:left="2835" w:right="2835"/>
              <w:jc w:val="center"/>
              <w:rPr>
                <w:rFonts w:ascii="Arial" w:hAnsi="Arial"/>
                <w:sz w:val="18"/>
              </w:rPr>
            </w:pPr>
            <w:r>
              <w:rPr>
                <w:rFonts w:ascii="Arial" w:hAnsi="Arial"/>
                <w:sz w:val="18"/>
              </w:rPr>
              <w:t>650 Route des Lucioles - Sophia Antipolis</w:t>
            </w:r>
          </w:p>
          <w:p w14:paraId="046D87C4" w14:textId="77777777" w:rsidR="00BF1882" w:rsidRDefault="003A7B28">
            <w:pPr>
              <w:pStyle w:val="FP"/>
              <w:ind w:left="2835" w:right="2835"/>
              <w:jc w:val="center"/>
              <w:rPr>
                <w:rFonts w:ascii="Arial" w:hAnsi="Arial"/>
                <w:sz w:val="18"/>
              </w:rPr>
            </w:pPr>
            <w:r>
              <w:rPr>
                <w:rFonts w:ascii="Arial" w:hAnsi="Arial"/>
                <w:sz w:val="18"/>
              </w:rPr>
              <w:t>Valbonne - FRANCE</w:t>
            </w:r>
          </w:p>
          <w:p w14:paraId="78FE2CBC" w14:textId="77777777" w:rsidR="00BF1882" w:rsidRDefault="003A7B28">
            <w:pPr>
              <w:pStyle w:val="FP"/>
              <w:spacing w:after="20"/>
              <w:ind w:left="2835" w:right="2835"/>
              <w:jc w:val="center"/>
              <w:rPr>
                <w:rFonts w:ascii="Arial" w:hAnsi="Arial"/>
                <w:sz w:val="18"/>
              </w:rPr>
            </w:pPr>
            <w:r>
              <w:rPr>
                <w:rFonts w:ascii="Arial" w:hAnsi="Arial"/>
                <w:sz w:val="18"/>
              </w:rPr>
              <w:t>Tel.: +33 4 92 94 42 00 Fax: +33 4 93 65 47 16</w:t>
            </w:r>
          </w:p>
          <w:p w14:paraId="4A0733E3" w14:textId="77777777" w:rsidR="00BF1882" w:rsidRDefault="003A7B28">
            <w:pPr>
              <w:pStyle w:val="FP"/>
              <w:pBdr>
                <w:bottom w:val="single" w:sz="6" w:space="1" w:color="auto"/>
              </w:pBdr>
              <w:spacing w:before="240"/>
              <w:ind w:left="2835" w:right="2835"/>
              <w:jc w:val="center"/>
            </w:pPr>
            <w:r>
              <w:t>Internet</w:t>
            </w:r>
          </w:p>
          <w:p w14:paraId="115E7498" w14:textId="77777777" w:rsidR="00BF1882" w:rsidRDefault="003A7B28">
            <w:pPr>
              <w:pStyle w:val="FP"/>
              <w:ind w:left="2835" w:right="2835"/>
              <w:jc w:val="center"/>
              <w:rPr>
                <w:rFonts w:ascii="Arial" w:hAnsi="Arial"/>
                <w:sz w:val="18"/>
              </w:rPr>
            </w:pPr>
            <w:r>
              <w:rPr>
                <w:rFonts w:ascii="Arial" w:hAnsi="Arial"/>
                <w:sz w:val="18"/>
              </w:rPr>
              <w:t>http://www.3gpp.org</w:t>
            </w:r>
            <w:bookmarkEnd w:id="9"/>
          </w:p>
          <w:p w14:paraId="6FAB989F" w14:textId="77777777" w:rsidR="00BF1882" w:rsidRDefault="00BF1882"/>
        </w:tc>
      </w:tr>
      <w:tr w:rsidR="00BF1882" w14:paraId="5DBBEAC7" w14:textId="77777777">
        <w:tc>
          <w:tcPr>
            <w:tcW w:w="10423" w:type="dxa"/>
            <w:shd w:val="clear" w:color="auto" w:fill="auto"/>
            <w:vAlign w:val="bottom"/>
          </w:tcPr>
          <w:p w14:paraId="34440F90" w14:textId="77777777" w:rsidR="00BF1882" w:rsidRDefault="003A7B28">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3215E486" w14:textId="77777777" w:rsidR="00BF1882" w:rsidRDefault="003A7B28">
            <w:pPr>
              <w:pStyle w:val="FP"/>
              <w:jc w:val="center"/>
            </w:pPr>
            <w:r>
              <w:t>No part may be reproduced except as authorized by written permission.</w:t>
            </w:r>
            <w:r>
              <w:br/>
              <w:t>The copyright and the foregoing restriction extend to reproduction in all media.</w:t>
            </w:r>
          </w:p>
          <w:p w14:paraId="0CECC106" w14:textId="77777777" w:rsidR="00BF1882" w:rsidRDefault="00BF1882">
            <w:pPr>
              <w:pStyle w:val="FP"/>
              <w:jc w:val="center"/>
            </w:pPr>
          </w:p>
          <w:p w14:paraId="71B5BC92" w14:textId="77777777" w:rsidR="00BF1882" w:rsidRDefault="003A7B28">
            <w:pPr>
              <w:pStyle w:val="FP"/>
              <w:jc w:val="center"/>
              <w:rPr>
                <w:sz w:val="18"/>
              </w:rPr>
            </w:pPr>
            <w:r>
              <w:rPr>
                <w:sz w:val="18"/>
              </w:rPr>
              <w:t>© 2024, 3GPP Organizational Partners (ARIB, ATIS, CCSA, ETSI, TSDSI, TTA, TTC).</w:t>
            </w:r>
            <w:bookmarkStart w:id="11" w:name="copyrightaddon"/>
            <w:bookmarkEnd w:id="11"/>
          </w:p>
          <w:p w14:paraId="6410327C" w14:textId="77777777" w:rsidR="00BF1882" w:rsidRDefault="003A7B28">
            <w:pPr>
              <w:pStyle w:val="FP"/>
              <w:jc w:val="center"/>
              <w:rPr>
                <w:sz w:val="18"/>
              </w:rPr>
            </w:pPr>
            <w:r>
              <w:rPr>
                <w:sz w:val="18"/>
              </w:rPr>
              <w:t>All rights reserved.</w:t>
            </w:r>
          </w:p>
          <w:p w14:paraId="5C6DAC37" w14:textId="77777777" w:rsidR="00BF1882" w:rsidRDefault="00BF1882">
            <w:pPr>
              <w:pStyle w:val="FP"/>
              <w:rPr>
                <w:sz w:val="18"/>
              </w:rPr>
            </w:pPr>
          </w:p>
          <w:p w14:paraId="7674ACC5" w14:textId="77777777" w:rsidR="00BF1882" w:rsidRDefault="003A7B28">
            <w:pPr>
              <w:pStyle w:val="FP"/>
              <w:rPr>
                <w:sz w:val="18"/>
              </w:rPr>
            </w:pPr>
            <w:r>
              <w:rPr>
                <w:sz w:val="18"/>
              </w:rPr>
              <w:t>UMTS™ is a Trade Mark of ETSI registered for the benefit of its members</w:t>
            </w:r>
          </w:p>
          <w:p w14:paraId="7514E5E4" w14:textId="77777777" w:rsidR="00BF1882" w:rsidRDefault="003A7B2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3DC4646C" w14:textId="77777777" w:rsidR="00BF1882" w:rsidRDefault="003A7B28">
            <w:pPr>
              <w:pStyle w:val="FP"/>
              <w:rPr>
                <w:sz w:val="18"/>
              </w:rPr>
            </w:pPr>
            <w:r>
              <w:rPr>
                <w:sz w:val="18"/>
              </w:rPr>
              <w:t>GSM® and the GSM logo are registered and owned by the GSM Association</w:t>
            </w:r>
            <w:bookmarkEnd w:id="10"/>
          </w:p>
          <w:p w14:paraId="324D622B" w14:textId="77777777" w:rsidR="00BF1882" w:rsidRDefault="00BF1882"/>
        </w:tc>
      </w:tr>
      <w:bookmarkEnd w:id="8"/>
    </w:tbl>
    <w:p w14:paraId="0D2AC85C" w14:textId="77777777" w:rsidR="00BF1882" w:rsidRDefault="003A7B28">
      <w:pPr>
        <w:pStyle w:val="TT"/>
      </w:pPr>
      <w:r>
        <w:br w:type="page"/>
      </w:r>
      <w:bookmarkStart w:id="12" w:name="tableOfContents"/>
      <w:bookmarkEnd w:id="12"/>
      <w:r>
        <w:lastRenderedPageBreak/>
        <w:t>Contents</w:t>
      </w:r>
    </w:p>
    <w:p w14:paraId="726644FE" w14:textId="13200049" w:rsidR="00B54C95" w:rsidRDefault="003A7B28">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B54C95">
        <w:rPr>
          <w:noProof/>
        </w:rPr>
        <w:t>Foreword</w:t>
      </w:r>
      <w:r w:rsidR="00B54C95">
        <w:rPr>
          <w:noProof/>
        </w:rPr>
        <w:tab/>
      </w:r>
      <w:r w:rsidR="00B54C95">
        <w:rPr>
          <w:noProof/>
        </w:rPr>
        <w:fldChar w:fldCharType="begin"/>
      </w:r>
      <w:r w:rsidR="00B54C95">
        <w:rPr>
          <w:noProof/>
        </w:rPr>
        <w:instrText xml:space="preserve"> PAGEREF _Toc184383491 \h </w:instrText>
      </w:r>
      <w:r w:rsidR="00B54C95">
        <w:rPr>
          <w:noProof/>
        </w:rPr>
      </w:r>
      <w:r w:rsidR="00B54C95">
        <w:rPr>
          <w:noProof/>
        </w:rPr>
        <w:fldChar w:fldCharType="separate"/>
      </w:r>
      <w:r w:rsidR="00B54C95">
        <w:rPr>
          <w:noProof/>
        </w:rPr>
        <w:t>10</w:t>
      </w:r>
      <w:r w:rsidR="00B54C95">
        <w:rPr>
          <w:noProof/>
        </w:rPr>
        <w:fldChar w:fldCharType="end"/>
      </w:r>
    </w:p>
    <w:p w14:paraId="5871A9E0" w14:textId="74D0A939" w:rsidR="00B54C95" w:rsidRDefault="00B54C95">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_Toc184383492 \h </w:instrText>
      </w:r>
      <w:r>
        <w:rPr>
          <w:noProof/>
        </w:rPr>
      </w:r>
      <w:r>
        <w:rPr>
          <w:noProof/>
        </w:rPr>
        <w:fldChar w:fldCharType="separate"/>
      </w:r>
      <w:r>
        <w:rPr>
          <w:noProof/>
        </w:rPr>
        <w:t>11</w:t>
      </w:r>
      <w:r>
        <w:rPr>
          <w:noProof/>
        </w:rPr>
        <w:fldChar w:fldCharType="end"/>
      </w:r>
    </w:p>
    <w:p w14:paraId="1B8EDBE8" w14:textId="7ECBE955" w:rsidR="00B54C95" w:rsidRDefault="00B54C95">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_Toc184383493 \h </w:instrText>
      </w:r>
      <w:r>
        <w:rPr>
          <w:noProof/>
        </w:rPr>
      </w:r>
      <w:r>
        <w:rPr>
          <w:noProof/>
        </w:rPr>
        <w:fldChar w:fldCharType="separate"/>
      </w:r>
      <w:r>
        <w:rPr>
          <w:noProof/>
        </w:rPr>
        <w:t>12</w:t>
      </w:r>
      <w:r>
        <w:rPr>
          <w:noProof/>
        </w:rPr>
        <w:fldChar w:fldCharType="end"/>
      </w:r>
    </w:p>
    <w:p w14:paraId="52970B7A" w14:textId="1BEB238E" w:rsidR="00B54C95" w:rsidRDefault="00B54C95">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_Toc184383494 \h </w:instrText>
      </w:r>
      <w:r>
        <w:rPr>
          <w:noProof/>
        </w:rPr>
      </w:r>
      <w:r>
        <w:rPr>
          <w:noProof/>
        </w:rPr>
        <w:fldChar w:fldCharType="separate"/>
      </w:r>
      <w:r>
        <w:rPr>
          <w:noProof/>
        </w:rPr>
        <w:t>12</w:t>
      </w:r>
      <w:r>
        <w:rPr>
          <w:noProof/>
        </w:rPr>
        <w:fldChar w:fldCharType="end"/>
      </w:r>
    </w:p>
    <w:p w14:paraId="07A02A01" w14:textId="142A567D" w:rsidR="00B54C95" w:rsidRDefault="00B54C95">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_Toc184383495 \h </w:instrText>
      </w:r>
      <w:r>
        <w:rPr>
          <w:noProof/>
        </w:rPr>
      </w:r>
      <w:r>
        <w:rPr>
          <w:noProof/>
        </w:rPr>
        <w:fldChar w:fldCharType="separate"/>
      </w:r>
      <w:r>
        <w:rPr>
          <w:noProof/>
        </w:rPr>
        <w:t>14</w:t>
      </w:r>
      <w:r>
        <w:rPr>
          <w:noProof/>
        </w:rPr>
        <w:fldChar w:fldCharType="end"/>
      </w:r>
    </w:p>
    <w:p w14:paraId="2678244F" w14:textId="3D409C4B"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rPr>
        <w:t>3.1</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rPr>
        <w:t>Terms</w:t>
      </w:r>
      <w:r>
        <w:rPr>
          <w:noProof/>
        </w:rPr>
        <w:tab/>
      </w:r>
      <w:r>
        <w:rPr>
          <w:noProof/>
        </w:rPr>
        <w:fldChar w:fldCharType="begin"/>
      </w:r>
      <w:r>
        <w:rPr>
          <w:noProof/>
        </w:rPr>
        <w:instrText xml:space="preserve"> PAGEREF _Toc184383496 \h </w:instrText>
      </w:r>
      <w:r>
        <w:rPr>
          <w:noProof/>
        </w:rPr>
      </w:r>
      <w:r>
        <w:rPr>
          <w:noProof/>
        </w:rPr>
        <w:fldChar w:fldCharType="separate"/>
      </w:r>
      <w:r>
        <w:rPr>
          <w:noProof/>
        </w:rPr>
        <w:t>14</w:t>
      </w:r>
      <w:r>
        <w:rPr>
          <w:noProof/>
        </w:rPr>
        <w:fldChar w:fldCharType="end"/>
      </w:r>
    </w:p>
    <w:p w14:paraId="6A15AA29" w14:textId="74337D1A"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rPr>
        <w:t>3.2</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rPr>
        <w:t>Symbols</w:t>
      </w:r>
      <w:r>
        <w:rPr>
          <w:noProof/>
        </w:rPr>
        <w:tab/>
      </w:r>
      <w:r>
        <w:rPr>
          <w:noProof/>
        </w:rPr>
        <w:fldChar w:fldCharType="begin"/>
      </w:r>
      <w:r>
        <w:rPr>
          <w:noProof/>
        </w:rPr>
        <w:instrText xml:space="preserve"> PAGEREF _Toc184383497 \h </w:instrText>
      </w:r>
      <w:r>
        <w:rPr>
          <w:noProof/>
        </w:rPr>
      </w:r>
      <w:r>
        <w:rPr>
          <w:noProof/>
        </w:rPr>
        <w:fldChar w:fldCharType="separate"/>
      </w:r>
      <w:r>
        <w:rPr>
          <w:noProof/>
        </w:rPr>
        <w:t>14</w:t>
      </w:r>
      <w:r>
        <w:rPr>
          <w:noProof/>
        </w:rPr>
        <w:fldChar w:fldCharType="end"/>
      </w:r>
    </w:p>
    <w:p w14:paraId="5C2DE153" w14:textId="5616233F"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rPr>
        <w:t>3.3</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rPr>
        <w:t>Abbreviations</w:t>
      </w:r>
      <w:r>
        <w:rPr>
          <w:noProof/>
        </w:rPr>
        <w:tab/>
      </w:r>
      <w:r>
        <w:rPr>
          <w:noProof/>
        </w:rPr>
        <w:fldChar w:fldCharType="begin"/>
      </w:r>
      <w:r>
        <w:rPr>
          <w:noProof/>
        </w:rPr>
        <w:instrText xml:space="preserve"> PAGEREF _Toc184383498 \h </w:instrText>
      </w:r>
      <w:r>
        <w:rPr>
          <w:noProof/>
        </w:rPr>
      </w:r>
      <w:r>
        <w:rPr>
          <w:noProof/>
        </w:rPr>
        <w:fldChar w:fldCharType="separate"/>
      </w:r>
      <w:r>
        <w:rPr>
          <w:noProof/>
        </w:rPr>
        <w:t>14</w:t>
      </w:r>
      <w:r>
        <w:rPr>
          <w:noProof/>
        </w:rPr>
        <w:fldChar w:fldCharType="end"/>
      </w:r>
    </w:p>
    <w:p w14:paraId="672A25B6" w14:textId="2ADE47CD" w:rsidR="00B54C95" w:rsidRDefault="00B54C95">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_Toc184383499 \h </w:instrText>
      </w:r>
      <w:r>
        <w:rPr>
          <w:noProof/>
        </w:rPr>
      </w:r>
      <w:r>
        <w:rPr>
          <w:noProof/>
        </w:rPr>
        <w:fldChar w:fldCharType="separate"/>
      </w:r>
      <w:r>
        <w:rPr>
          <w:noProof/>
        </w:rPr>
        <w:t>14</w:t>
      </w:r>
      <w:r>
        <w:rPr>
          <w:noProof/>
        </w:rPr>
        <w:fldChar w:fldCharType="end"/>
      </w:r>
    </w:p>
    <w:p w14:paraId="56F59AEC" w14:textId="2486B103" w:rsidR="00B54C95" w:rsidRDefault="00B54C95">
      <w:pPr>
        <w:pStyle w:val="TOC1"/>
        <w:rPr>
          <w:rFonts w:asciiTheme="minorHAnsi" w:eastAsiaTheme="minorEastAsia" w:hAnsiTheme="minorHAnsi" w:cstheme="minorBidi"/>
          <w:noProof/>
          <w:kern w:val="2"/>
          <w:sz w:val="24"/>
          <w:szCs w:val="24"/>
          <w:lang w:val="en-US"/>
          <w14:ligatures w14:val="standardContextual"/>
        </w:rPr>
      </w:pPr>
      <w:r w:rsidRPr="004711BD">
        <w:rPr>
          <w:noProof/>
          <w:lang w:val="en-US" w:eastAsia="ja-JP"/>
        </w:rPr>
        <w:t>5</w:t>
      </w:r>
      <w:r>
        <w:rPr>
          <w:rFonts w:asciiTheme="minorHAnsi" w:eastAsiaTheme="minorEastAsia" w:hAnsiTheme="minorHAnsi" w:cstheme="minorBidi"/>
          <w:noProof/>
          <w:kern w:val="2"/>
          <w:sz w:val="24"/>
          <w:szCs w:val="24"/>
          <w:lang w:val="en-US"/>
          <w14:ligatures w14:val="standardContextual"/>
        </w:rPr>
        <w:tab/>
      </w:r>
      <w:r w:rsidRPr="004711BD">
        <w:rPr>
          <w:rFonts w:eastAsia="Times New Roman"/>
          <w:bCs/>
          <w:noProof/>
        </w:rPr>
        <w:t>System and Operational Aspects</w:t>
      </w:r>
      <w:r>
        <w:rPr>
          <w:noProof/>
        </w:rPr>
        <w:tab/>
      </w:r>
      <w:r>
        <w:rPr>
          <w:noProof/>
        </w:rPr>
        <w:fldChar w:fldCharType="begin"/>
      </w:r>
      <w:r>
        <w:rPr>
          <w:noProof/>
        </w:rPr>
        <w:instrText xml:space="preserve"> PAGEREF _Toc184383500 \h </w:instrText>
      </w:r>
      <w:r>
        <w:rPr>
          <w:noProof/>
        </w:rPr>
      </w:r>
      <w:r>
        <w:rPr>
          <w:noProof/>
        </w:rPr>
        <w:fldChar w:fldCharType="separate"/>
      </w:r>
      <w:r>
        <w:rPr>
          <w:noProof/>
        </w:rPr>
        <w:t>14</w:t>
      </w:r>
      <w:r>
        <w:rPr>
          <w:noProof/>
        </w:rPr>
        <w:fldChar w:fldCharType="end"/>
      </w:r>
    </w:p>
    <w:p w14:paraId="2745277A" w14:textId="6695DB52"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eastAsia="zh-CN"/>
        </w:rPr>
        <w:t>5.1</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Network Security for 6G</w:t>
      </w:r>
      <w:r>
        <w:rPr>
          <w:noProof/>
        </w:rPr>
        <w:tab/>
      </w:r>
      <w:r>
        <w:rPr>
          <w:noProof/>
        </w:rPr>
        <w:fldChar w:fldCharType="begin"/>
      </w:r>
      <w:r>
        <w:rPr>
          <w:noProof/>
        </w:rPr>
        <w:instrText xml:space="preserve"> PAGEREF _Toc184383501 \h </w:instrText>
      </w:r>
      <w:r>
        <w:rPr>
          <w:noProof/>
        </w:rPr>
      </w:r>
      <w:r>
        <w:rPr>
          <w:noProof/>
        </w:rPr>
        <w:fldChar w:fldCharType="separate"/>
      </w:r>
      <w:r>
        <w:rPr>
          <w:noProof/>
        </w:rPr>
        <w:t>14</w:t>
      </w:r>
      <w:r>
        <w:rPr>
          <w:noProof/>
        </w:rPr>
        <w:fldChar w:fldCharType="end"/>
      </w:r>
    </w:p>
    <w:p w14:paraId="230841B3" w14:textId="13DC5C39"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5.1.1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_Toc184383502 \h </w:instrText>
      </w:r>
      <w:r>
        <w:rPr>
          <w:noProof/>
        </w:rPr>
      </w:r>
      <w:r>
        <w:rPr>
          <w:noProof/>
        </w:rPr>
        <w:fldChar w:fldCharType="separate"/>
      </w:r>
      <w:r>
        <w:rPr>
          <w:noProof/>
        </w:rPr>
        <w:t>15</w:t>
      </w:r>
      <w:r>
        <w:rPr>
          <w:noProof/>
        </w:rPr>
        <w:fldChar w:fldCharType="end"/>
      </w:r>
    </w:p>
    <w:p w14:paraId="0ECD235B" w14:textId="08C7E35B"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5.1.2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w:t>
      </w:r>
      <w:r>
        <w:rPr>
          <w:noProof/>
        </w:rPr>
        <w:tab/>
      </w:r>
      <w:r>
        <w:rPr>
          <w:noProof/>
        </w:rPr>
        <w:fldChar w:fldCharType="begin"/>
      </w:r>
      <w:r>
        <w:rPr>
          <w:noProof/>
        </w:rPr>
        <w:instrText xml:space="preserve"> PAGEREF _Toc184383503 \h </w:instrText>
      </w:r>
      <w:r>
        <w:rPr>
          <w:noProof/>
        </w:rPr>
      </w:r>
      <w:r>
        <w:rPr>
          <w:noProof/>
        </w:rPr>
        <w:fldChar w:fldCharType="separate"/>
      </w:r>
      <w:r>
        <w:rPr>
          <w:noProof/>
        </w:rPr>
        <w:t>15</w:t>
      </w:r>
      <w:r>
        <w:rPr>
          <w:noProof/>
        </w:rPr>
        <w:fldChar w:fldCharType="end"/>
      </w:r>
    </w:p>
    <w:p w14:paraId="6ED21DCB" w14:textId="2554B448"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eastAsia="zh-CN"/>
        </w:rPr>
        <w:t>5.2</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quantum-resistant security</w:t>
      </w:r>
      <w:r>
        <w:rPr>
          <w:noProof/>
        </w:rPr>
        <w:tab/>
      </w:r>
      <w:r>
        <w:rPr>
          <w:noProof/>
        </w:rPr>
        <w:fldChar w:fldCharType="begin"/>
      </w:r>
      <w:r>
        <w:rPr>
          <w:noProof/>
        </w:rPr>
        <w:instrText xml:space="preserve"> PAGEREF _Toc184383504 \h </w:instrText>
      </w:r>
      <w:r>
        <w:rPr>
          <w:noProof/>
        </w:rPr>
      </w:r>
      <w:r>
        <w:rPr>
          <w:noProof/>
        </w:rPr>
        <w:fldChar w:fldCharType="separate"/>
      </w:r>
      <w:r>
        <w:rPr>
          <w:noProof/>
        </w:rPr>
        <w:t>15</w:t>
      </w:r>
      <w:r>
        <w:rPr>
          <w:noProof/>
        </w:rPr>
        <w:fldChar w:fldCharType="end"/>
      </w:r>
    </w:p>
    <w:p w14:paraId="0DCDD662" w14:textId="084D9AB0"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5.2.1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_Toc184383505 \h </w:instrText>
      </w:r>
      <w:r>
        <w:rPr>
          <w:noProof/>
        </w:rPr>
      </w:r>
      <w:r>
        <w:rPr>
          <w:noProof/>
        </w:rPr>
        <w:fldChar w:fldCharType="separate"/>
      </w:r>
      <w:r>
        <w:rPr>
          <w:noProof/>
        </w:rPr>
        <w:t>15</w:t>
      </w:r>
      <w:r>
        <w:rPr>
          <w:noProof/>
        </w:rPr>
        <w:fldChar w:fldCharType="end"/>
      </w:r>
    </w:p>
    <w:p w14:paraId="2CA614CA" w14:textId="11F2A419"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5.2.2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_Toc184383506 \h </w:instrText>
      </w:r>
      <w:r>
        <w:rPr>
          <w:noProof/>
        </w:rPr>
      </w:r>
      <w:r>
        <w:rPr>
          <w:noProof/>
        </w:rPr>
        <w:fldChar w:fldCharType="separate"/>
      </w:r>
      <w:r>
        <w:rPr>
          <w:noProof/>
        </w:rPr>
        <w:t>16</w:t>
      </w:r>
      <w:r>
        <w:rPr>
          <w:noProof/>
        </w:rPr>
        <w:fldChar w:fldCharType="end"/>
      </w:r>
    </w:p>
    <w:p w14:paraId="7A786325" w14:textId="4F1F0BFE"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5.2.3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_Toc184383507 \h </w:instrText>
      </w:r>
      <w:r>
        <w:rPr>
          <w:noProof/>
        </w:rPr>
      </w:r>
      <w:r>
        <w:rPr>
          <w:noProof/>
        </w:rPr>
        <w:fldChar w:fldCharType="separate"/>
      </w:r>
      <w:r>
        <w:rPr>
          <w:noProof/>
        </w:rPr>
        <w:t>16</w:t>
      </w:r>
      <w:r>
        <w:rPr>
          <w:noProof/>
        </w:rPr>
        <w:fldChar w:fldCharType="end"/>
      </w:r>
    </w:p>
    <w:p w14:paraId="77807381" w14:textId="402DEFDA"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5.2.4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_Toc184383508 \h </w:instrText>
      </w:r>
      <w:r>
        <w:rPr>
          <w:noProof/>
        </w:rPr>
      </w:r>
      <w:r>
        <w:rPr>
          <w:noProof/>
        </w:rPr>
        <w:fldChar w:fldCharType="separate"/>
      </w:r>
      <w:r>
        <w:rPr>
          <w:noProof/>
        </w:rPr>
        <w:t>16</w:t>
      </w:r>
      <w:r>
        <w:rPr>
          <w:noProof/>
        </w:rPr>
        <w:fldChar w:fldCharType="end"/>
      </w:r>
    </w:p>
    <w:p w14:paraId="15DC1FD1" w14:textId="17F2A5DE"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5.2.5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_Toc184383509 \h </w:instrText>
      </w:r>
      <w:r>
        <w:rPr>
          <w:noProof/>
        </w:rPr>
      </w:r>
      <w:r>
        <w:rPr>
          <w:noProof/>
        </w:rPr>
        <w:fldChar w:fldCharType="separate"/>
      </w:r>
      <w:r>
        <w:rPr>
          <w:noProof/>
        </w:rPr>
        <w:t>16</w:t>
      </w:r>
      <w:r>
        <w:rPr>
          <w:noProof/>
        </w:rPr>
        <w:fldChar w:fldCharType="end"/>
      </w:r>
    </w:p>
    <w:p w14:paraId="38BD4375" w14:textId="6424C292"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5.2.6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_Toc184383510 \h </w:instrText>
      </w:r>
      <w:r>
        <w:rPr>
          <w:noProof/>
        </w:rPr>
      </w:r>
      <w:r>
        <w:rPr>
          <w:noProof/>
        </w:rPr>
        <w:fldChar w:fldCharType="separate"/>
      </w:r>
      <w:r>
        <w:rPr>
          <w:noProof/>
        </w:rPr>
        <w:t>16</w:t>
      </w:r>
      <w:r>
        <w:rPr>
          <w:noProof/>
        </w:rPr>
        <w:fldChar w:fldCharType="end"/>
      </w:r>
    </w:p>
    <w:p w14:paraId="4FD1B1A0" w14:textId="4C803B61"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eastAsia="zh-CN"/>
        </w:rPr>
        <w:t>5.3</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UE selecting a Base Station after assessing its legitimacy</w:t>
      </w:r>
      <w:r>
        <w:rPr>
          <w:noProof/>
        </w:rPr>
        <w:tab/>
      </w:r>
      <w:r>
        <w:rPr>
          <w:noProof/>
        </w:rPr>
        <w:fldChar w:fldCharType="begin"/>
      </w:r>
      <w:r>
        <w:rPr>
          <w:noProof/>
        </w:rPr>
        <w:instrText xml:space="preserve"> PAGEREF _Toc184383511 \h </w:instrText>
      </w:r>
      <w:r>
        <w:rPr>
          <w:noProof/>
        </w:rPr>
      </w:r>
      <w:r>
        <w:rPr>
          <w:noProof/>
        </w:rPr>
        <w:fldChar w:fldCharType="separate"/>
      </w:r>
      <w:r>
        <w:rPr>
          <w:noProof/>
        </w:rPr>
        <w:t>17</w:t>
      </w:r>
      <w:r>
        <w:rPr>
          <w:noProof/>
        </w:rPr>
        <w:fldChar w:fldCharType="end"/>
      </w:r>
    </w:p>
    <w:p w14:paraId="3A9823F6" w14:textId="4E871543"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5.3.1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_Toc184383512 \h </w:instrText>
      </w:r>
      <w:r>
        <w:rPr>
          <w:noProof/>
        </w:rPr>
      </w:r>
      <w:r>
        <w:rPr>
          <w:noProof/>
        </w:rPr>
        <w:fldChar w:fldCharType="separate"/>
      </w:r>
      <w:r>
        <w:rPr>
          <w:noProof/>
        </w:rPr>
        <w:t>17</w:t>
      </w:r>
      <w:r>
        <w:rPr>
          <w:noProof/>
        </w:rPr>
        <w:fldChar w:fldCharType="end"/>
      </w:r>
    </w:p>
    <w:p w14:paraId="79A8703A" w14:textId="15358BD3"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5.3.2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_Toc184383513 \h </w:instrText>
      </w:r>
      <w:r>
        <w:rPr>
          <w:noProof/>
        </w:rPr>
      </w:r>
      <w:r>
        <w:rPr>
          <w:noProof/>
        </w:rPr>
        <w:fldChar w:fldCharType="separate"/>
      </w:r>
      <w:r>
        <w:rPr>
          <w:noProof/>
        </w:rPr>
        <w:t>17</w:t>
      </w:r>
      <w:r>
        <w:rPr>
          <w:noProof/>
        </w:rPr>
        <w:fldChar w:fldCharType="end"/>
      </w:r>
    </w:p>
    <w:p w14:paraId="4DE6556F" w14:textId="28CA56E4"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5.3.3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_Toc184383514 \h </w:instrText>
      </w:r>
      <w:r>
        <w:rPr>
          <w:noProof/>
        </w:rPr>
      </w:r>
      <w:r>
        <w:rPr>
          <w:noProof/>
        </w:rPr>
        <w:fldChar w:fldCharType="separate"/>
      </w:r>
      <w:r>
        <w:rPr>
          <w:noProof/>
        </w:rPr>
        <w:t>17</w:t>
      </w:r>
      <w:r>
        <w:rPr>
          <w:noProof/>
        </w:rPr>
        <w:fldChar w:fldCharType="end"/>
      </w:r>
    </w:p>
    <w:p w14:paraId="1868609D" w14:textId="29683B98"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5.3.4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_Toc184383515 \h </w:instrText>
      </w:r>
      <w:r>
        <w:rPr>
          <w:noProof/>
        </w:rPr>
      </w:r>
      <w:r>
        <w:rPr>
          <w:noProof/>
        </w:rPr>
        <w:fldChar w:fldCharType="separate"/>
      </w:r>
      <w:r>
        <w:rPr>
          <w:noProof/>
        </w:rPr>
        <w:t>17</w:t>
      </w:r>
      <w:r>
        <w:rPr>
          <w:noProof/>
        </w:rPr>
        <w:fldChar w:fldCharType="end"/>
      </w:r>
    </w:p>
    <w:p w14:paraId="774F1FFA" w14:textId="24D94AD2"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5.3.5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_Toc184383516 \h </w:instrText>
      </w:r>
      <w:r>
        <w:rPr>
          <w:noProof/>
        </w:rPr>
      </w:r>
      <w:r>
        <w:rPr>
          <w:noProof/>
        </w:rPr>
        <w:fldChar w:fldCharType="separate"/>
      </w:r>
      <w:r>
        <w:rPr>
          <w:noProof/>
        </w:rPr>
        <w:t>17</w:t>
      </w:r>
      <w:r>
        <w:rPr>
          <w:noProof/>
        </w:rPr>
        <w:fldChar w:fldCharType="end"/>
      </w:r>
    </w:p>
    <w:p w14:paraId="318ABBD2" w14:textId="6A37CE94"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5.3.6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_Toc184383517 \h </w:instrText>
      </w:r>
      <w:r>
        <w:rPr>
          <w:noProof/>
        </w:rPr>
      </w:r>
      <w:r>
        <w:rPr>
          <w:noProof/>
        </w:rPr>
        <w:fldChar w:fldCharType="separate"/>
      </w:r>
      <w:r>
        <w:rPr>
          <w:noProof/>
        </w:rPr>
        <w:t>17</w:t>
      </w:r>
      <w:r>
        <w:rPr>
          <w:noProof/>
        </w:rPr>
        <w:fldChar w:fldCharType="end"/>
      </w:r>
    </w:p>
    <w:p w14:paraId="325446D3" w14:textId="518297AC"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eastAsia="zh-CN"/>
        </w:rPr>
        <w:t>5.4</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Fixed Wireless Access (FWA)</w:t>
      </w:r>
      <w:r>
        <w:rPr>
          <w:noProof/>
        </w:rPr>
        <w:tab/>
      </w:r>
      <w:r>
        <w:rPr>
          <w:noProof/>
        </w:rPr>
        <w:fldChar w:fldCharType="begin"/>
      </w:r>
      <w:r>
        <w:rPr>
          <w:noProof/>
        </w:rPr>
        <w:instrText xml:space="preserve"> PAGEREF _Toc184383518 \h </w:instrText>
      </w:r>
      <w:r>
        <w:rPr>
          <w:noProof/>
        </w:rPr>
      </w:r>
      <w:r>
        <w:rPr>
          <w:noProof/>
        </w:rPr>
        <w:fldChar w:fldCharType="separate"/>
      </w:r>
      <w:r>
        <w:rPr>
          <w:noProof/>
        </w:rPr>
        <w:t>17</w:t>
      </w:r>
      <w:r>
        <w:rPr>
          <w:noProof/>
        </w:rPr>
        <w:fldChar w:fldCharType="end"/>
      </w:r>
    </w:p>
    <w:p w14:paraId="662DD6D4" w14:textId="5CFAEDCD"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5.4.1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_Toc184383519 \h </w:instrText>
      </w:r>
      <w:r>
        <w:rPr>
          <w:noProof/>
        </w:rPr>
      </w:r>
      <w:r>
        <w:rPr>
          <w:noProof/>
        </w:rPr>
        <w:fldChar w:fldCharType="separate"/>
      </w:r>
      <w:r>
        <w:rPr>
          <w:noProof/>
        </w:rPr>
        <w:t>17</w:t>
      </w:r>
      <w:r>
        <w:rPr>
          <w:noProof/>
        </w:rPr>
        <w:fldChar w:fldCharType="end"/>
      </w:r>
    </w:p>
    <w:p w14:paraId="07977C7A" w14:textId="4C94CE64"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5.4.2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_Toc184383520 \h </w:instrText>
      </w:r>
      <w:r>
        <w:rPr>
          <w:noProof/>
        </w:rPr>
      </w:r>
      <w:r>
        <w:rPr>
          <w:noProof/>
        </w:rPr>
        <w:fldChar w:fldCharType="separate"/>
      </w:r>
      <w:r>
        <w:rPr>
          <w:noProof/>
        </w:rPr>
        <w:t>18</w:t>
      </w:r>
      <w:r>
        <w:rPr>
          <w:noProof/>
        </w:rPr>
        <w:fldChar w:fldCharType="end"/>
      </w:r>
    </w:p>
    <w:p w14:paraId="598F18A7" w14:textId="4CF9CB1A"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eastAsia="zh-CN"/>
        </w:rPr>
        <w:t>5.5</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end-to-end energy efficiency improvement for the network and UE</w:t>
      </w:r>
      <w:r>
        <w:rPr>
          <w:noProof/>
        </w:rPr>
        <w:tab/>
      </w:r>
      <w:r>
        <w:rPr>
          <w:noProof/>
        </w:rPr>
        <w:fldChar w:fldCharType="begin"/>
      </w:r>
      <w:r>
        <w:rPr>
          <w:noProof/>
        </w:rPr>
        <w:instrText xml:space="preserve"> PAGEREF _Toc184383521 \h </w:instrText>
      </w:r>
      <w:r>
        <w:rPr>
          <w:noProof/>
        </w:rPr>
      </w:r>
      <w:r>
        <w:rPr>
          <w:noProof/>
        </w:rPr>
        <w:fldChar w:fldCharType="separate"/>
      </w:r>
      <w:r>
        <w:rPr>
          <w:noProof/>
        </w:rPr>
        <w:t>18</w:t>
      </w:r>
      <w:r>
        <w:rPr>
          <w:noProof/>
        </w:rPr>
        <w:fldChar w:fldCharType="end"/>
      </w:r>
    </w:p>
    <w:p w14:paraId="61B1B1AE" w14:textId="2791DB7E"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5.5.1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_Toc184383522 \h </w:instrText>
      </w:r>
      <w:r>
        <w:rPr>
          <w:noProof/>
        </w:rPr>
      </w:r>
      <w:r>
        <w:rPr>
          <w:noProof/>
        </w:rPr>
        <w:fldChar w:fldCharType="separate"/>
      </w:r>
      <w:r>
        <w:rPr>
          <w:noProof/>
        </w:rPr>
        <w:t>18</w:t>
      </w:r>
      <w:r>
        <w:rPr>
          <w:noProof/>
        </w:rPr>
        <w:fldChar w:fldCharType="end"/>
      </w:r>
    </w:p>
    <w:p w14:paraId="78FA5971" w14:textId="78077193"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5.5.2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_Toc184383523 \h </w:instrText>
      </w:r>
      <w:r>
        <w:rPr>
          <w:noProof/>
        </w:rPr>
      </w:r>
      <w:r>
        <w:rPr>
          <w:noProof/>
        </w:rPr>
        <w:fldChar w:fldCharType="separate"/>
      </w:r>
      <w:r>
        <w:rPr>
          <w:noProof/>
        </w:rPr>
        <w:t>19</w:t>
      </w:r>
      <w:r>
        <w:rPr>
          <w:noProof/>
        </w:rPr>
        <w:fldChar w:fldCharType="end"/>
      </w:r>
    </w:p>
    <w:p w14:paraId="37464035" w14:textId="7AADD4B3"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5.5.3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_Toc184383524 \h </w:instrText>
      </w:r>
      <w:r>
        <w:rPr>
          <w:noProof/>
        </w:rPr>
      </w:r>
      <w:r>
        <w:rPr>
          <w:noProof/>
        </w:rPr>
        <w:fldChar w:fldCharType="separate"/>
      </w:r>
      <w:r>
        <w:rPr>
          <w:noProof/>
        </w:rPr>
        <w:t>20</w:t>
      </w:r>
      <w:r>
        <w:rPr>
          <w:noProof/>
        </w:rPr>
        <w:fldChar w:fldCharType="end"/>
      </w:r>
    </w:p>
    <w:p w14:paraId="1D1A0A59" w14:textId="053D8BCC"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5.5.4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_Toc184383525 \h </w:instrText>
      </w:r>
      <w:r>
        <w:rPr>
          <w:noProof/>
        </w:rPr>
      </w:r>
      <w:r>
        <w:rPr>
          <w:noProof/>
        </w:rPr>
        <w:fldChar w:fldCharType="separate"/>
      </w:r>
      <w:r>
        <w:rPr>
          <w:noProof/>
        </w:rPr>
        <w:t>20</w:t>
      </w:r>
      <w:r>
        <w:rPr>
          <w:noProof/>
        </w:rPr>
        <w:fldChar w:fldCharType="end"/>
      </w:r>
    </w:p>
    <w:p w14:paraId="0B0BAAB0" w14:textId="4D13ACBC"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5.5.5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_Toc184383526 \h </w:instrText>
      </w:r>
      <w:r>
        <w:rPr>
          <w:noProof/>
        </w:rPr>
      </w:r>
      <w:r>
        <w:rPr>
          <w:noProof/>
        </w:rPr>
        <w:fldChar w:fldCharType="separate"/>
      </w:r>
      <w:r>
        <w:rPr>
          <w:noProof/>
        </w:rPr>
        <w:t>20</w:t>
      </w:r>
      <w:r>
        <w:rPr>
          <w:noProof/>
        </w:rPr>
        <w:fldChar w:fldCharType="end"/>
      </w:r>
    </w:p>
    <w:p w14:paraId="599FD7CF" w14:textId="6F180CB2"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5.5.6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_Toc184383527 \h </w:instrText>
      </w:r>
      <w:r>
        <w:rPr>
          <w:noProof/>
        </w:rPr>
      </w:r>
      <w:r>
        <w:rPr>
          <w:noProof/>
        </w:rPr>
        <w:fldChar w:fldCharType="separate"/>
      </w:r>
      <w:r>
        <w:rPr>
          <w:noProof/>
        </w:rPr>
        <w:t>20</w:t>
      </w:r>
      <w:r>
        <w:rPr>
          <w:noProof/>
        </w:rPr>
        <w:fldChar w:fldCharType="end"/>
      </w:r>
    </w:p>
    <w:p w14:paraId="6427110A" w14:textId="30FCFE9C" w:rsidR="00B54C95" w:rsidRDefault="00B54C95">
      <w:pPr>
        <w:pStyle w:val="TOC1"/>
        <w:rPr>
          <w:rFonts w:asciiTheme="minorHAnsi" w:eastAsiaTheme="minorEastAsia" w:hAnsiTheme="minorHAnsi" w:cstheme="minorBidi"/>
          <w:noProof/>
          <w:kern w:val="2"/>
          <w:sz w:val="24"/>
          <w:szCs w:val="24"/>
          <w:lang w:val="en-US"/>
          <w14:ligatures w14:val="standardContextual"/>
        </w:rPr>
      </w:pPr>
      <w:r>
        <w:rPr>
          <w:noProof/>
          <w:lang w:eastAsia="ja-JP"/>
        </w:rPr>
        <w:t>6</w:t>
      </w:r>
      <w:r>
        <w:rPr>
          <w:rFonts w:asciiTheme="minorHAnsi" w:eastAsiaTheme="minorEastAsia" w:hAnsiTheme="minorHAnsi" w:cstheme="minorBidi"/>
          <w:noProof/>
          <w:kern w:val="2"/>
          <w:sz w:val="24"/>
          <w:szCs w:val="24"/>
          <w:lang w:val="en-US"/>
          <w14:ligatures w14:val="standardContextual"/>
        </w:rPr>
        <w:tab/>
      </w:r>
      <w:r w:rsidRPr="004711BD">
        <w:rPr>
          <w:bCs/>
          <w:noProof/>
          <w:lang w:val="en-US" w:eastAsia="zh-CN"/>
        </w:rPr>
        <w:t>AI</w:t>
      </w:r>
      <w:r>
        <w:rPr>
          <w:noProof/>
        </w:rPr>
        <w:tab/>
      </w:r>
      <w:r>
        <w:rPr>
          <w:noProof/>
        </w:rPr>
        <w:fldChar w:fldCharType="begin"/>
      </w:r>
      <w:r>
        <w:rPr>
          <w:noProof/>
        </w:rPr>
        <w:instrText xml:space="preserve"> PAGEREF _Toc184383528 \h </w:instrText>
      </w:r>
      <w:r>
        <w:rPr>
          <w:noProof/>
        </w:rPr>
      </w:r>
      <w:r>
        <w:rPr>
          <w:noProof/>
        </w:rPr>
        <w:fldChar w:fldCharType="separate"/>
      </w:r>
      <w:r>
        <w:rPr>
          <w:noProof/>
        </w:rPr>
        <w:t>21</w:t>
      </w:r>
      <w:r>
        <w:rPr>
          <w:noProof/>
        </w:rPr>
        <w:fldChar w:fldCharType="end"/>
      </w:r>
    </w:p>
    <w:p w14:paraId="49C59B9A" w14:textId="151FA180"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6.1</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val="en-US" w:eastAsia="zh-CN"/>
        </w:rPr>
        <w:t>Use Case</w:t>
      </w:r>
      <w:r>
        <w:rPr>
          <w:noProof/>
        </w:rPr>
        <w:tab/>
      </w:r>
      <w:r>
        <w:rPr>
          <w:noProof/>
        </w:rPr>
        <w:fldChar w:fldCharType="begin"/>
      </w:r>
      <w:r>
        <w:rPr>
          <w:noProof/>
        </w:rPr>
        <w:instrText xml:space="preserve"> PAGEREF _Toc184383529 \h </w:instrText>
      </w:r>
      <w:r>
        <w:rPr>
          <w:noProof/>
        </w:rPr>
      </w:r>
      <w:r>
        <w:rPr>
          <w:noProof/>
        </w:rPr>
        <w:fldChar w:fldCharType="separate"/>
      </w:r>
      <w:r>
        <w:rPr>
          <w:noProof/>
        </w:rPr>
        <w:t>21</w:t>
      </w:r>
      <w:r>
        <w:rPr>
          <w:noProof/>
        </w:rPr>
        <w:fldChar w:fldCharType="end"/>
      </w:r>
    </w:p>
    <w:p w14:paraId="3CEF3D29" w14:textId="7EF6061B" w:rsidR="00B54C95" w:rsidRDefault="00B54C95">
      <w:pPr>
        <w:pStyle w:val="TOC1"/>
        <w:rPr>
          <w:rFonts w:asciiTheme="minorHAnsi" w:eastAsiaTheme="minorEastAsia" w:hAnsiTheme="minorHAnsi" w:cstheme="minorBidi"/>
          <w:noProof/>
          <w:kern w:val="2"/>
          <w:sz w:val="24"/>
          <w:szCs w:val="24"/>
          <w:lang w:val="en-US"/>
          <w14:ligatures w14:val="standardContextual"/>
        </w:rPr>
      </w:pPr>
      <w:r w:rsidRPr="004711BD">
        <w:rPr>
          <w:noProof/>
          <w:lang w:val="en-US" w:eastAsia="zh-CN"/>
        </w:rPr>
        <w:t>7</w:t>
      </w:r>
      <w:r>
        <w:rPr>
          <w:rFonts w:asciiTheme="minorHAnsi" w:eastAsiaTheme="minorEastAsia" w:hAnsiTheme="minorHAnsi" w:cstheme="minorBidi"/>
          <w:noProof/>
          <w:kern w:val="2"/>
          <w:sz w:val="24"/>
          <w:szCs w:val="24"/>
          <w:lang w:val="en-US"/>
          <w14:ligatures w14:val="standardContextual"/>
        </w:rPr>
        <w:tab/>
      </w:r>
      <w:r w:rsidRPr="004711BD">
        <w:rPr>
          <w:rFonts w:eastAsia="Times New Roman"/>
          <w:bCs/>
          <w:noProof/>
        </w:rPr>
        <w:t>Integrated Sensing and Communication</w:t>
      </w:r>
      <w:r>
        <w:rPr>
          <w:noProof/>
        </w:rPr>
        <w:tab/>
      </w:r>
      <w:r>
        <w:rPr>
          <w:noProof/>
        </w:rPr>
        <w:fldChar w:fldCharType="begin"/>
      </w:r>
      <w:r>
        <w:rPr>
          <w:noProof/>
        </w:rPr>
        <w:instrText xml:space="preserve"> PAGEREF _Toc184383530 \h </w:instrText>
      </w:r>
      <w:r>
        <w:rPr>
          <w:noProof/>
        </w:rPr>
      </w:r>
      <w:r>
        <w:rPr>
          <w:noProof/>
        </w:rPr>
        <w:fldChar w:fldCharType="separate"/>
      </w:r>
      <w:r>
        <w:rPr>
          <w:noProof/>
        </w:rPr>
        <w:t>21</w:t>
      </w:r>
      <w:r>
        <w:rPr>
          <w:noProof/>
        </w:rPr>
        <w:fldChar w:fldCharType="end"/>
      </w:r>
    </w:p>
    <w:p w14:paraId="410A1C0C" w14:textId="11FBFB4F"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7</w:t>
      </w:r>
      <w:r w:rsidRPr="004711BD">
        <w:rPr>
          <w:rFonts w:ascii="Arial" w:hAnsi="Arial" w:cs="Arial"/>
          <w:noProof/>
          <w:lang w:eastAsia="zh-CN"/>
        </w:rPr>
        <w:t>.0</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General</w:t>
      </w:r>
      <w:r>
        <w:rPr>
          <w:noProof/>
        </w:rPr>
        <w:tab/>
      </w:r>
      <w:r>
        <w:rPr>
          <w:noProof/>
        </w:rPr>
        <w:fldChar w:fldCharType="begin"/>
      </w:r>
      <w:r>
        <w:rPr>
          <w:noProof/>
        </w:rPr>
        <w:instrText xml:space="preserve"> PAGEREF _Toc184383531 \h </w:instrText>
      </w:r>
      <w:r>
        <w:rPr>
          <w:noProof/>
        </w:rPr>
      </w:r>
      <w:r>
        <w:rPr>
          <w:noProof/>
        </w:rPr>
        <w:fldChar w:fldCharType="separate"/>
      </w:r>
      <w:r>
        <w:rPr>
          <w:noProof/>
        </w:rPr>
        <w:t>21</w:t>
      </w:r>
      <w:r>
        <w:rPr>
          <w:noProof/>
        </w:rPr>
        <w:fldChar w:fldCharType="end"/>
      </w:r>
    </w:p>
    <w:p w14:paraId="3BE2BD25" w14:textId="4DBF2C8C"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7</w:t>
      </w:r>
      <w:r w:rsidRPr="004711BD">
        <w:rPr>
          <w:rFonts w:ascii="Arial" w:hAnsi="Arial" w:cs="Arial"/>
          <w:noProof/>
          <w:lang w:eastAsia="zh-CN"/>
        </w:rPr>
        <w:t>.1</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coordination of search and rescue missions in large disaster areas</w:t>
      </w:r>
      <w:r>
        <w:rPr>
          <w:noProof/>
        </w:rPr>
        <w:tab/>
      </w:r>
      <w:r>
        <w:rPr>
          <w:noProof/>
        </w:rPr>
        <w:fldChar w:fldCharType="begin"/>
      </w:r>
      <w:r>
        <w:rPr>
          <w:noProof/>
        </w:rPr>
        <w:instrText xml:space="preserve"> PAGEREF _Toc184383532 \h </w:instrText>
      </w:r>
      <w:r>
        <w:rPr>
          <w:noProof/>
        </w:rPr>
      </w:r>
      <w:r>
        <w:rPr>
          <w:noProof/>
        </w:rPr>
        <w:fldChar w:fldCharType="separate"/>
      </w:r>
      <w:r>
        <w:rPr>
          <w:noProof/>
        </w:rPr>
        <w:t>21</w:t>
      </w:r>
      <w:r>
        <w:rPr>
          <w:noProof/>
        </w:rPr>
        <w:fldChar w:fldCharType="end"/>
      </w:r>
    </w:p>
    <w:p w14:paraId="047F048B" w14:textId="50F5BF63"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7.1.1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_Toc184383533 \h </w:instrText>
      </w:r>
      <w:r>
        <w:rPr>
          <w:noProof/>
        </w:rPr>
      </w:r>
      <w:r>
        <w:rPr>
          <w:noProof/>
        </w:rPr>
        <w:fldChar w:fldCharType="separate"/>
      </w:r>
      <w:r>
        <w:rPr>
          <w:noProof/>
        </w:rPr>
        <w:t>21</w:t>
      </w:r>
      <w:r>
        <w:rPr>
          <w:noProof/>
        </w:rPr>
        <w:fldChar w:fldCharType="end"/>
      </w:r>
    </w:p>
    <w:p w14:paraId="17DE02A5" w14:textId="73E2D1C5"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7.1.2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_Toc184383534 \h </w:instrText>
      </w:r>
      <w:r>
        <w:rPr>
          <w:noProof/>
        </w:rPr>
      </w:r>
      <w:r>
        <w:rPr>
          <w:noProof/>
        </w:rPr>
        <w:fldChar w:fldCharType="separate"/>
      </w:r>
      <w:r>
        <w:rPr>
          <w:noProof/>
        </w:rPr>
        <w:t>21</w:t>
      </w:r>
      <w:r>
        <w:rPr>
          <w:noProof/>
        </w:rPr>
        <w:fldChar w:fldCharType="end"/>
      </w:r>
    </w:p>
    <w:p w14:paraId="3B18259F" w14:textId="389D33E6"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7.1.3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_Toc184383535 \h </w:instrText>
      </w:r>
      <w:r>
        <w:rPr>
          <w:noProof/>
        </w:rPr>
      </w:r>
      <w:r>
        <w:rPr>
          <w:noProof/>
        </w:rPr>
        <w:fldChar w:fldCharType="separate"/>
      </w:r>
      <w:r>
        <w:rPr>
          <w:noProof/>
        </w:rPr>
        <w:t>21</w:t>
      </w:r>
      <w:r>
        <w:rPr>
          <w:noProof/>
        </w:rPr>
        <w:fldChar w:fldCharType="end"/>
      </w:r>
    </w:p>
    <w:p w14:paraId="286808A6" w14:textId="16E5F037"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7.1.4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_Toc184383536 \h </w:instrText>
      </w:r>
      <w:r>
        <w:rPr>
          <w:noProof/>
        </w:rPr>
      </w:r>
      <w:r>
        <w:rPr>
          <w:noProof/>
        </w:rPr>
        <w:fldChar w:fldCharType="separate"/>
      </w:r>
      <w:r>
        <w:rPr>
          <w:noProof/>
        </w:rPr>
        <w:t>22</w:t>
      </w:r>
      <w:r>
        <w:rPr>
          <w:noProof/>
        </w:rPr>
        <w:fldChar w:fldCharType="end"/>
      </w:r>
    </w:p>
    <w:p w14:paraId="3A209183" w14:textId="6E92E145"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7.1.5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_Toc184383537 \h </w:instrText>
      </w:r>
      <w:r>
        <w:rPr>
          <w:noProof/>
        </w:rPr>
      </w:r>
      <w:r>
        <w:rPr>
          <w:noProof/>
        </w:rPr>
        <w:fldChar w:fldCharType="separate"/>
      </w:r>
      <w:r>
        <w:rPr>
          <w:noProof/>
        </w:rPr>
        <w:t>22</w:t>
      </w:r>
      <w:r>
        <w:rPr>
          <w:noProof/>
        </w:rPr>
        <w:fldChar w:fldCharType="end"/>
      </w:r>
    </w:p>
    <w:p w14:paraId="0E7B13D4" w14:textId="070AAB63"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7.1.6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_Toc184383538 \h </w:instrText>
      </w:r>
      <w:r>
        <w:rPr>
          <w:noProof/>
        </w:rPr>
      </w:r>
      <w:r>
        <w:rPr>
          <w:noProof/>
        </w:rPr>
        <w:fldChar w:fldCharType="separate"/>
      </w:r>
      <w:r>
        <w:rPr>
          <w:noProof/>
        </w:rPr>
        <w:t>22</w:t>
      </w:r>
      <w:r>
        <w:rPr>
          <w:noProof/>
        </w:rPr>
        <w:fldChar w:fldCharType="end"/>
      </w:r>
    </w:p>
    <w:p w14:paraId="22B45933" w14:textId="12CB17A4"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7</w:t>
      </w:r>
      <w:r w:rsidRPr="004711BD">
        <w:rPr>
          <w:rFonts w:ascii="Arial" w:hAnsi="Arial" w:cs="Arial"/>
          <w:noProof/>
          <w:lang w:eastAsia="zh-CN"/>
        </w:rPr>
        <w:t>.2</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safety assistance for vulnerable pedestrians</w:t>
      </w:r>
      <w:r>
        <w:rPr>
          <w:noProof/>
        </w:rPr>
        <w:tab/>
      </w:r>
      <w:r>
        <w:rPr>
          <w:noProof/>
        </w:rPr>
        <w:fldChar w:fldCharType="begin"/>
      </w:r>
      <w:r>
        <w:rPr>
          <w:noProof/>
        </w:rPr>
        <w:instrText xml:space="preserve"> PAGEREF _Toc184383539 \h </w:instrText>
      </w:r>
      <w:r>
        <w:rPr>
          <w:noProof/>
        </w:rPr>
      </w:r>
      <w:r>
        <w:rPr>
          <w:noProof/>
        </w:rPr>
        <w:fldChar w:fldCharType="separate"/>
      </w:r>
      <w:r>
        <w:rPr>
          <w:noProof/>
        </w:rPr>
        <w:t>22</w:t>
      </w:r>
      <w:r>
        <w:rPr>
          <w:noProof/>
        </w:rPr>
        <w:fldChar w:fldCharType="end"/>
      </w:r>
    </w:p>
    <w:p w14:paraId="7BCEC14E" w14:textId="6074C3F8"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7.2.1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_Toc184383540 \h </w:instrText>
      </w:r>
      <w:r>
        <w:rPr>
          <w:noProof/>
        </w:rPr>
      </w:r>
      <w:r>
        <w:rPr>
          <w:noProof/>
        </w:rPr>
        <w:fldChar w:fldCharType="separate"/>
      </w:r>
      <w:r>
        <w:rPr>
          <w:noProof/>
        </w:rPr>
        <w:t>22</w:t>
      </w:r>
      <w:r>
        <w:rPr>
          <w:noProof/>
        </w:rPr>
        <w:fldChar w:fldCharType="end"/>
      </w:r>
    </w:p>
    <w:p w14:paraId="45DACDFD" w14:textId="088E8D30"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7.2.2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_Toc184383541 \h </w:instrText>
      </w:r>
      <w:r>
        <w:rPr>
          <w:noProof/>
        </w:rPr>
      </w:r>
      <w:r>
        <w:rPr>
          <w:noProof/>
        </w:rPr>
        <w:fldChar w:fldCharType="separate"/>
      </w:r>
      <w:r>
        <w:rPr>
          <w:noProof/>
        </w:rPr>
        <w:t>23</w:t>
      </w:r>
      <w:r>
        <w:rPr>
          <w:noProof/>
        </w:rPr>
        <w:fldChar w:fldCharType="end"/>
      </w:r>
    </w:p>
    <w:p w14:paraId="761D381A" w14:textId="19E953B8"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7.2.3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_Toc184383542 \h </w:instrText>
      </w:r>
      <w:r>
        <w:rPr>
          <w:noProof/>
        </w:rPr>
      </w:r>
      <w:r>
        <w:rPr>
          <w:noProof/>
        </w:rPr>
        <w:fldChar w:fldCharType="separate"/>
      </w:r>
      <w:r>
        <w:rPr>
          <w:noProof/>
        </w:rPr>
        <w:t>23</w:t>
      </w:r>
      <w:r>
        <w:rPr>
          <w:noProof/>
        </w:rPr>
        <w:fldChar w:fldCharType="end"/>
      </w:r>
    </w:p>
    <w:p w14:paraId="59FE2B70" w14:textId="6025AFC1"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7.2.4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_Toc184383543 \h </w:instrText>
      </w:r>
      <w:r>
        <w:rPr>
          <w:noProof/>
        </w:rPr>
      </w:r>
      <w:r>
        <w:rPr>
          <w:noProof/>
        </w:rPr>
        <w:fldChar w:fldCharType="separate"/>
      </w:r>
      <w:r>
        <w:rPr>
          <w:noProof/>
        </w:rPr>
        <w:t>23</w:t>
      </w:r>
      <w:r>
        <w:rPr>
          <w:noProof/>
        </w:rPr>
        <w:fldChar w:fldCharType="end"/>
      </w:r>
    </w:p>
    <w:p w14:paraId="06D55A68" w14:textId="4EBC6ECD"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lastRenderedPageBreak/>
        <w:t>7.2.5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_Toc184383544 \h </w:instrText>
      </w:r>
      <w:r>
        <w:rPr>
          <w:noProof/>
        </w:rPr>
      </w:r>
      <w:r>
        <w:rPr>
          <w:noProof/>
        </w:rPr>
        <w:fldChar w:fldCharType="separate"/>
      </w:r>
      <w:r>
        <w:rPr>
          <w:noProof/>
        </w:rPr>
        <w:t>23</w:t>
      </w:r>
      <w:r>
        <w:rPr>
          <w:noProof/>
        </w:rPr>
        <w:fldChar w:fldCharType="end"/>
      </w:r>
    </w:p>
    <w:p w14:paraId="41F9FEC7" w14:textId="1C353E5F"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7.2.6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_Toc184383545 \h </w:instrText>
      </w:r>
      <w:r>
        <w:rPr>
          <w:noProof/>
        </w:rPr>
      </w:r>
      <w:r>
        <w:rPr>
          <w:noProof/>
        </w:rPr>
        <w:fldChar w:fldCharType="separate"/>
      </w:r>
      <w:r>
        <w:rPr>
          <w:noProof/>
        </w:rPr>
        <w:t>23</w:t>
      </w:r>
      <w:r>
        <w:rPr>
          <w:noProof/>
        </w:rPr>
        <w:fldChar w:fldCharType="end"/>
      </w:r>
    </w:p>
    <w:p w14:paraId="2EAFFE92" w14:textId="0F5251DA"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7</w:t>
      </w:r>
      <w:r w:rsidRPr="004711BD">
        <w:rPr>
          <w:rFonts w:ascii="Arial" w:hAnsi="Arial" w:cs="Arial"/>
          <w:noProof/>
          <w:lang w:eastAsia="zh-CN"/>
        </w:rPr>
        <w:t>.3</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for high-resolution topographical maps</w:t>
      </w:r>
      <w:r>
        <w:rPr>
          <w:noProof/>
        </w:rPr>
        <w:tab/>
      </w:r>
      <w:r>
        <w:rPr>
          <w:noProof/>
        </w:rPr>
        <w:fldChar w:fldCharType="begin"/>
      </w:r>
      <w:r>
        <w:rPr>
          <w:noProof/>
        </w:rPr>
        <w:instrText xml:space="preserve"> PAGEREF _Toc184383546 \h </w:instrText>
      </w:r>
      <w:r>
        <w:rPr>
          <w:noProof/>
        </w:rPr>
      </w:r>
      <w:r>
        <w:rPr>
          <w:noProof/>
        </w:rPr>
        <w:fldChar w:fldCharType="separate"/>
      </w:r>
      <w:r>
        <w:rPr>
          <w:noProof/>
        </w:rPr>
        <w:t>24</w:t>
      </w:r>
      <w:r>
        <w:rPr>
          <w:noProof/>
        </w:rPr>
        <w:fldChar w:fldCharType="end"/>
      </w:r>
    </w:p>
    <w:p w14:paraId="30C5FE8E" w14:textId="203CEF70"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7.3.1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_Toc184383547 \h </w:instrText>
      </w:r>
      <w:r>
        <w:rPr>
          <w:noProof/>
        </w:rPr>
      </w:r>
      <w:r>
        <w:rPr>
          <w:noProof/>
        </w:rPr>
        <w:fldChar w:fldCharType="separate"/>
      </w:r>
      <w:r>
        <w:rPr>
          <w:noProof/>
        </w:rPr>
        <w:t>24</w:t>
      </w:r>
      <w:r>
        <w:rPr>
          <w:noProof/>
        </w:rPr>
        <w:fldChar w:fldCharType="end"/>
      </w:r>
    </w:p>
    <w:p w14:paraId="36C36D6C" w14:textId="2E01A42C"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7.3.2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_Toc184383548 \h </w:instrText>
      </w:r>
      <w:r>
        <w:rPr>
          <w:noProof/>
        </w:rPr>
      </w:r>
      <w:r>
        <w:rPr>
          <w:noProof/>
        </w:rPr>
        <w:fldChar w:fldCharType="separate"/>
      </w:r>
      <w:r>
        <w:rPr>
          <w:noProof/>
        </w:rPr>
        <w:t>24</w:t>
      </w:r>
      <w:r>
        <w:rPr>
          <w:noProof/>
        </w:rPr>
        <w:fldChar w:fldCharType="end"/>
      </w:r>
    </w:p>
    <w:p w14:paraId="024987ED" w14:textId="704445F2"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7.3.3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_Toc184383549 \h </w:instrText>
      </w:r>
      <w:r>
        <w:rPr>
          <w:noProof/>
        </w:rPr>
      </w:r>
      <w:r>
        <w:rPr>
          <w:noProof/>
        </w:rPr>
        <w:fldChar w:fldCharType="separate"/>
      </w:r>
      <w:r>
        <w:rPr>
          <w:noProof/>
        </w:rPr>
        <w:t>24</w:t>
      </w:r>
      <w:r>
        <w:rPr>
          <w:noProof/>
        </w:rPr>
        <w:fldChar w:fldCharType="end"/>
      </w:r>
    </w:p>
    <w:p w14:paraId="59F051B5" w14:textId="0E930729"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7.3.4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_Toc184383550 \h </w:instrText>
      </w:r>
      <w:r>
        <w:rPr>
          <w:noProof/>
        </w:rPr>
      </w:r>
      <w:r>
        <w:rPr>
          <w:noProof/>
        </w:rPr>
        <w:fldChar w:fldCharType="separate"/>
      </w:r>
      <w:r>
        <w:rPr>
          <w:noProof/>
        </w:rPr>
        <w:t>25</w:t>
      </w:r>
      <w:r>
        <w:rPr>
          <w:noProof/>
        </w:rPr>
        <w:fldChar w:fldCharType="end"/>
      </w:r>
    </w:p>
    <w:p w14:paraId="737B78F3" w14:textId="0556D860"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7.3.5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_Toc184383551 \h </w:instrText>
      </w:r>
      <w:r>
        <w:rPr>
          <w:noProof/>
        </w:rPr>
      </w:r>
      <w:r>
        <w:rPr>
          <w:noProof/>
        </w:rPr>
        <w:fldChar w:fldCharType="separate"/>
      </w:r>
      <w:r>
        <w:rPr>
          <w:noProof/>
        </w:rPr>
        <w:t>25</w:t>
      </w:r>
      <w:r>
        <w:rPr>
          <w:noProof/>
        </w:rPr>
        <w:fldChar w:fldCharType="end"/>
      </w:r>
    </w:p>
    <w:p w14:paraId="62DBFE35" w14:textId="3B96BF0F"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7.3.6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_Toc184383552 \h </w:instrText>
      </w:r>
      <w:r>
        <w:rPr>
          <w:noProof/>
        </w:rPr>
      </w:r>
      <w:r>
        <w:rPr>
          <w:noProof/>
        </w:rPr>
        <w:fldChar w:fldCharType="separate"/>
      </w:r>
      <w:r>
        <w:rPr>
          <w:noProof/>
        </w:rPr>
        <w:t>25</w:t>
      </w:r>
      <w:r>
        <w:rPr>
          <w:noProof/>
        </w:rPr>
        <w:fldChar w:fldCharType="end"/>
      </w:r>
    </w:p>
    <w:p w14:paraId="2CB421E1" w14:textId="3D54B25A"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7</w:t>
      </w:r>
      <w:r w:rsidRPr="004711BD">
        <w:rPr>
          <w:rFonts w:ascii="Arial" w:hAnsi="Arial" w:cs="Arial"/>
          <w:noProof/>
          <w:lang w:eastAsia="zh-CN"/>
        </w:rPr>
        <w:t>.4</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 xml:space="preserve">Use case on </w:t>
      </w:r>
      <w:r w:rsidRPr="004711BD">
        <w:rPr>
          <w:rFonts w:ascii="Arial" w:hAnsi="Arial" w:cs="Arial"/>
          <w:noProof/>
          <w:lang w:val="en-US" w:eastAsia="zh-CN"/>
        </w:rPr>
        <w:t>low-altitude UAV supervision</w:t>
      </w:r>
      <w:r>
        <w:rPr>
          <w:noProof/>
        </w:rPr>
        <w:tab/>
      </w:r>
      <w:r>
        <w:rPr>
          <w:noProof/>
        </w:rPr>
        <w:fldChar w:fldCharType="begin"/>
      </w:r>
      <w:r>
        <w:rPr>
          <w:noProof/>
        </w:rPr>
        <w:instrText xml:space="preserve"> PAGEREF _Toc184383553 \h </w:instrText>
      </w:r>
      <w:r>
        <w:rPr>
          <w:noProof/>
        </w:rPr>
      </w:r>
      <w:r>
        <w:rPr>
          <w:noProof/>
        </w:rPr>
        <w:fldChar w:fldCharType="separate"/>
      </w:r>
      <w:r>
        <w:rPr>
          <w:noProof/>
        </w:rPr>
        <w:t>26</w:t>
      </w:r>
      <w:r>
        <w:rPr>
          <w:noProof/>
        </w:rPr>
        <w:fldChar w:fldCharType="end"/>
      </w:r>
    </w:p>
    <w:p w14:paraId="15847A6D" w14:textId="4CB3A357"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7.4.1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_Toc184383554 \h </w:instrText>
      </w:r>
      <w:r>
        <w:rPr>
          <w:noProof/>
        </w:rPr>
      </w:r>
      <w:r>
        <w:rPr>
          <w:noProof/>
        </w:rPr>
        <w:fldChar w:fldCharType="separate"/>
      </w:r>
      <w:r>
        <w:rPr>
          <w:noProof/>
        </w:rPr>
        <w:t>26</w:t>
      </w:r>
      <w:r>
        <w:rPr>
          <w:noProof/>
        </w:rPr>
        <w:fldChar w:fldCharType="end"/>
      </w:r>
    </w:p>
    <w:p w14:paraId="1659583B" w14:textId="4B9F3A50"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7.4.2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_Toc184383555 \h </w:instrText>
      </w:r>
      <w:r>
        <w:rPr>
          <w:noProof/>
        </w:rPr>
      </w:r>
      <w:r>
        <w:rPr>
          <w:noProof/>
        </w:rPr>
        <w:fldChar w:fldCharType="separate"/>
      </w:r>
      <w:r>
        <w:rPr>
          <w:noProof/>
        </w:rPr>
        <w:t>28</w:t>
      </w:r>
      <w:r>
        <w:rPr>
          <w:noProof/>
        </w:rPr>
        <w:fldChar w:fldCharType="end"/>
      </w:r>
    </w:p>
    <w:p w14:paraId="7C9A7E7C" w14:textId="67AC07D0"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7.4.3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_Toc184383556 \h </w:instrText>
      </w:r>
      <w:r>
        <w:rPr>
          <w:noProof/>
        </w:rPr>
      </w:r>
      <w:r>
        <w:rPr>
          <w:noProof/>
        </w:rPr>
        <w:fldChar w:fldCharType="separate"/>
      </w:r>
      <w:r>
        <w:rPr>
          <w:noProof/>
        </w:rPr>
        <w:t>28</w:t>
      </w:r>
      <w:r>
        <w:rPr>
          <w:noProof/>
        </w:rPr>
        <w:fldChar w:fldCharType="end"/>
      </w:r>
    </w:p>
    <w:p w14:paraId="4DF35DF2" w14:textId="3B267086"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7.4.4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_Toc184383557 \h </w:instrText>
      </w:r>
      <w:r>
        <w:rPr>
          <w:noProof/>
        </w:rPr>
      </w:r>
      <w:r>
        <w:rPr>
          <w:noProof/>
        </w:rPr>
        <w:fldChar w:fldCharType="separate"/>
      </w:r>
      <w:r>
        <w:rPr>
          <w:noProof/>
        </w:rPr>
        <w:t>29</w:t>
      </w:r>
      <w:r>
        <w:rPr>
          <w:noProof/>
        </w:rPr>
        <w:fldChar w:fldCharType="end"/>
      </w:r>
    </w:p>
    <w:p w14:paraId="0C67F358" w14:textId="399B1614"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7.4.5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_Toc184383558 \h </w:instrText>
      </w:r>
      <w:r>
        <w:rPr>
          <w:noProof/>
        </w:rPr>
      </w:r>
      <w:r>
        <w:rPr>
          <w:noProof/>
        </w:rPr>
        <w:fldChar w:fldCharType="separate"/>
      </w:r>
      <w:r>
        <w:rPr>
          <w:noProof/>
        </w:rPr>
        <w:t>29</w:t>
      </w:r>
      <w:r>
        <w:rPr>
          <w:noProof/>
        </w:rPr>
        <w:fldChar w:fldCharType="end"/>
      </w:r>
    </w:p>
    <w:p w14:paraId="0AEF3610" w14:textId="1CD473ED"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7.4.6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_Toc184383559 \h </w:instrText>
      </w:r>
      <w:r>
        <w:rPr>
          <w:noProof/>
        </w:rPr>
      </w:r>
      <w:r>
        <w:rPr>
          <w:noProof/>
        </w:rPr>
        <w:fldChar w:fldCharType="separate"/>
      </w:r>
      <w:r>
        <w:rPr>
          <w:noProof/>
        </w:rPr>
        <w:t>29</w:t>
      </w:r>
      <w:r>
        <w:rPr>
          <w:noProof/>
        </w:rPr>
        <w:fldChar w:fldCharType="end"/>
      </w:r>
    </w:p>
    <w:p w14:paraId="15F9B50B" w14:textId="54C9938B"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7</w:t>
      </w:r>
      <w:r w:rsidRPr="004711BD">
        <w:rPr>
          <w:rFonts w:ascii="Arial" w:hAnsi="Arial" w:cs="Arial"/>
          <w:noProof/>
          <w:lang w:eastAsia="zh-CN"/>
        </w:rPr>
        <w:t>.5</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Environment Object Reconstruction</w:t>
      </w:r>
      <w:r>
        <w:rPr>
          <w:noProof/>
        </w:rPr>
        <w:tab/>
      </w:r>
      <w:r>
        <w:rPr>
          <w:noProof/>
        </w:rPr>
        <w:fldChar w:fldCharType="begin"/>
      </w:r>
      <w:r>
        <w:rPr>
          <w:noProof/>
        </w:rPr>
        <w:instrText xml:space="preserve"> PAGEREF _Toc184383560 \h </w:instrText>
      </w:r>
      <w:r>
        <w:rPr>
          <w:noProof/>
        </w:rPr>
      </w:r>
      <w:r>
        <w:rPr>
          <w:noProof/>
        </w:rPr>
        <w:fldChar w:fldCharType="separate"/>
      </w:r>
      <w:r>
        <w:rPr>
          <w:noProof/>
        </w:rPr>
        <w:t>29</w:t>
      </w:r>
      <w:r>
        <w:rPr>
          <w:noProof/>
        </w:rPr>
        <w:fldChar w:fldCharType="end"/>
      </w:r>
    </w:p>
    <w:p w14:paraId="27A32770" w14:textId="2C932F7D"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7.5.1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_Toc184383561 \h </w:instrText>
      </w:r>
      <w:r>
        <w:rPr>
          <w:noProof/>
        </w:rPr>
      </w:r>
      <w:r>
        <w:rPr>
          <w:noProof/>
        </w:rPr>
        <w:fldChar w:fldCharType="separate"/>
      </w:r>
      <w:r>
        <w:rPr>
          <w:noProof/>
        </w:rPr>
        <w:t>29</w:t>
      </w:r>
      <w:r>
        <w:rPr>
          <w:noProof/>
        </w:rPr>
        <w:fldChar w:fldCharType="end"/>
      </w:r>
    </w:p>
    <w:p w14:paraId="392CAF42" w14:textId="0C95868C"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7.5.2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_Toc184383562 \h </w:instrText>
      </w:r>
      <w:r>
        <w:rPr>
          <w:noProof/>
        </w:rPr>
      </w:r>
      <w:r>
        <w:rPr>
          <w:noProof/>
        </w:rPr>
        <w:fldChar w:fldCharType="separate"/>
      </w:r>
      <w:r>
        <w:rPr>
          <w:noProof/>
        </w:rPr>
        <w:t>30</w:t>
      </w:r>
      <w:r>
        <w:rPr>
          <w:noProof/>
        </w:rPr>
        <w:fldChar w:fldCharType="end"/>
      </w:r>
    </w:p>
    <w:p w14:paraId="024C39F7" w14:textId="0B125279"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7.5.3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_Toc184383563 \h </w:instrText>
      </w:r>
      <w:r>
        <w:rPr>
          <w:noProof/>
        </w:rPr>
      </w:r>
      <w:r>
        <w:rPr>
          <w:noProof/>
        </w:rPr>
        <w:fldChar w:fldCharType="separate"/>
      </w:r>
      <w:r>
        <w:rPr>
          <w:noProof/>
        </w:rPr>
        <w:t>30</w:t>
      </w:r>
      <w:r>
        <w:rPr>
          <w:noProof/>
        </w:rPr>
        <w:fldChar w:fldCharType="end"/>
      </w:r>
    </w:p>
    <w:p w14:paraId="41587B0B" w14:textId="7623E94D"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7.5.4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_Toc184383564 \h </w:instrText>
      </w:r>
      <w:r>
        <w:rPr>
          <w:noProof/>
        </w:rPr>
      </w:r>
      <w:r>
        <w:rPr>
          <w:noProof/>
        </w:rPr>
        <w:fldChar w:fldCharType="separate"/>
      </w:r>
      <w:r>
        <w:rPr>
          <w:noProof/>
        </w:rPr>
        <w:t>32</w:t>
      </w:r>
      <w:r>
        <w:rPr>
          <w:noProof/>
        </w:rPr>
        <w:fldChar w:fldCharType="end"/>
      </w:r>
    </w:p>
    <w:p w14:paraId="7A752551" w14:textId="44503721"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7.5.5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_Toc184383565 \h </w:instrText>
      </w:r>
      <w:r>
        <w:rPr>
          <w:noProof/>
        </w:rPr>
      </w:r>
      <w:r>
        <w:rPr>
          <w:noProof/>
        </w:rPr>
        <w:fldChar w:fldCharType="separate"/>
      </w:r>
      <w:r>
        <w:rPr>
          <w:noProof/>
        </w:rPr>
        <w:t>32</w:t>
      </w:r>
      <w:r>
        <w:rPr>
          <w:noProof/>
        </w:rPr>
        <w:fldChar w:fldCharType="end"/>
      </w:r>
    </w:p>
    <w:p w14:paraId="7B25A0D7" w14:textId="49234B9B"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7.5.6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_Toc184383566 \h </w:instrText>
      </w:r>
      <w:r>
        <w:rPr>
          <w:noProof/>
        </w:rPr>
      </w:r>
      <w:r>
        <w:rPr>
          <w:noProof/>
        </w:rPr>
        <w:fldChar w:fldCharType="separate"/>
      </w:r>
      <w:r>
        <w:rPr>
          <w:noProof/>
        </w:rPr>
        <w:t>32</w:t>
      </w:r>
      <w:r>
        <w:rPr>
          <w:noProof/>
        </w:rPr>
        <w:fldChar w:fldCharType="end"/>
      </w:r>
    </w:p>
    <w:p w14:paraId="6D98413A" w14:textId="20DC8FF5"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7</w:t>
      </w:r>
      <w:r w:rsidRPr="004711BD">
        <w:rPr>
          <w:rFonts w:ascii="Arial" w:hAnsi="Arial" w:cs="Arial"/>
          <w:noProof/>
          <w:lang w:eastAsia="zh-CN"/>
        </w:rPr>
        <w:t>.6</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road digitalization</w:t>
      </w:r>
      <w:r>
        <w:rPr>
          <w:noProof/>
        </w:rPr>
        <w:tab/>
      </w:r>
      <w:r>
        <w:rPr>
          <w:noProof/>
        </w:rPr>
        <w:fldChar w:fldCharType="begin"/>
      </w:r>
      <w:r>
        <w:rPr>
          <w:noProof/>
        </w:rPr>
        <w:instrText xml:space="preserve"> PAGEREF _Toc184383567 \h </w:instrText>
      </w:r>
      <w:r>
        <w:rPr>
          <w:noProof/>
        </w:rPr>
      </w:r>
      <w:r>
        <w:rPr>
          <w:noProof/>
        </w:rPr>
        <w:fldChar w:fldCharType="separate"/>
      </w:r>
      <w:r>
        <w:rPr>
          <w:noProof/>
        </w:rPr>
        <w:t>32</w:t>
      </w:r>
      <w:r>
        <w:rPr>
          <w:noProof/>
        </w:rPr>
        <w:fldChar w:fldCharType="end"/>
      </w:r>
    </w:p>
    <w:p w14:paraId="050B4848" w14:textId="700791A9"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7.6.1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_Toc184383568 \h </w:instrText>
      </w:r>
      <w:r>
        <w:rPr>
          <w:noProof/>
        </w:rPr>
      </w:r>
      <w:r>
        <w:rPr>
          <w:noProof/>
        </w:rPr>
        <w:fldChar w:fldCharType="separate"/>
      </w:r>
      <w:r>
        <w:rPr>
          <w:noProof/>
        </w:rPr>
        <w:t>32</w:t>
      </w:r>
      <w:r>
        <w:rPr>
          <w:noProof/>
        </w:rPr>
        <w:fldChar w:fldCharType="end"/>
      </w:r>
    </w:p>
    <w:p w14:paraId="1CE0AF86" w14:textId="071375EA"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7.6.2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_Toc184383569 \h </w:instrText>
      </w:r>
      <w:r>
        <w:rPr>
          <w:noProof/>
        </w:rPr>
      </w:r>
      <w:r>
        <w:rPr>
          <w:noProof/>
        </w:rPr>
        <w:fldChar w:fldCharType="separate"/>
      </w:r>
      <w:r>
        <w:rPr>
          <w:noProof/>
        </w:rPr>
        <w:t>32</w:t>
      </w:r>
      <w:r>
        <w:rPr>
          <w:noProof/>
        </w:rPr>
        <w:fldChar w:fldCharType="end"/>
      </w:r>
    </w:p>
    <w:p w14:paraId="72BA7873" w14:textId="7B61DDE1"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7.6.3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_Toc184383570 \h </w:instrText>
      </w:r>
      <w:r>
        <w:rPr>
          <w:noProof/>
        </w:rPr>
      </w:r>
      <w:r>
        <w:rPr>
          <w:noProof/>
        </w:rPr>
        <w:fldChar w:fldCharType="separate"/>
      </w:r>
      <w:r>
        <w:rPr>
          <w:noProof/>
        </w:rPr>
        <w:t>33</w:t>
      </w:r>
      <w:r>
        <w:rPr>
          <w:noProof/>
        </w:rPr>
        <w:fldChar w:fldCharType="end"/>
      </w:r>
    </w:p>
    <w:p w14:paraId="76ABCCA2" w14:textId="7CD57B2F"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7.6.4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_Toc184383571 \h </w:instrText>
      </w:r>
      <w:r>
        <w:rPr>
          <w:noProof/>
        </w:rPr>
      </w:r>
      <w:r>
        <w:rPr>
          <w:noProof/>
        </w:rPr>
        <w:fldChar w:fldCharType="separate"/>
      </w:r>
      <w:r>
        <w:rPr>
          <w:noProof/>
        </w:rPr>
        <w:t>34</w:t>
      </w:r>
      <w:r>
        <w:rPr>
          <w:noProof/>
        </w:rPr>
        <w:fldChar w:fldCharType="end"/>
      </w:r>
    </w:p>
    <w:p w14:paraId="37D6629B" w14:textId="531A2132"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7.6.5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cast functionality</w:t>
      </w:r>
      <w:r>
        <w:rPr>
          <w:noProof/>
        </w:rPr>
        <w:tab/>
      </w:r>
      <w:r>
        <w:rPr>
          <w:noProof/>
        </w:rPr>
        <w:fldChar w:fldCharType="begin"/>
      </w:r>
      <w:r>
        <w:rPr>
          <w:noProof/>
        </w:rPr>
        <w:instrText xml:space="preserve"> PAGEREF _Toc184383572 \h </w:instrText>
      </w:r>
      <w:r>
        <w:rPr>
          <w:noProof/>
        </w:rPr>
      </w:r>
      <w:r>
        <w:rPr>
          <w:noProof/>
        </w:rPr>
        <w:fldChar w:fldCharType="separate"/>
      </w:r>
      <w:r>
        <w:rPr>
          <w:noProof/>
        </w:rPr>
        <w:t>34</w:t>
      </w:r>
      <w:r>
        <w:rPr>
          <w:noProof/>
        </w:rPr>
        <w:fldChar w:fldCharType="end"/>
      </w:r>
    </w:p>
    <w:p w14:paraId="3691A29C" w14:textId="77DE3881"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7.6.6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_Toc184383573 \h </w:instrText>
      </w:r>
      <w:r>
        <w:rPr>
          <w:noProof/>
        </w:rPr>
      </w:r>
      <w:r>
        <w:rPr>
          <w:noProof/>
        </w:rPr>
        <w:fldChar w:fldCharType="separate"/>
      </w:r>
      <w:r>
        <w:rPr>
          <w:noProof/>
        </w:rPr>
        <w:t>34</w:t>
      </w:r>
      <w:r>
        <w:rPr>
          <w:noProof/>
        </w:rPr>
        <w:fldChar w:fldCharType="end"/>
      </w:r>
    </w:p>
    <w:p w14:paraId="0C180D65" w14:textId="47A1CB21" w:rsidR="00B54C95" w:rsidRDefault="00B54C95">
      <w:pPr>
        <w:pStyle w:val="TOC1"/>
        <w:rPr>
          <w:rFonts w:asciiTheme="minorHAnsi" w:eastAsiaTheme="minorEastAsia" w:hAnsiTheme="minorHAnsi" w:cstheme="minorBidi"/>
          <w:noProof/>
          <w:kern w:val="2"/>
          <w:sz w:val="24"/>
          <w:szCs w:val="24"/>
          <w:lang w:val="en-US"/>
          <w14:ligatures w14:val="standardContextual"/>
        </w:rPr>
      </w:pPr>
      <w:r w:rsidRPr="004711BD">
        <w:rPr>
          <w:noProof/>
          <w:lang w:val="en-US" w:eastAsia="zh-CN"/>
        </w:rPr>
        <w:t>8</w:t>
      </w:r>
      <w:r>
        <w:rPr>
          <w:rFonts w:asciiTheme="minorHAnsi" w:eastAsiaTheme="minorEastAsia" w:hAnsiTheme="minorHAnsi" w:cstheme="minorBidi"/>
          <w:noProof/>
          <w:kern w:val="2"/>
          <w:sz w:val="24"/>
          <w:szCs w:val="24"/>
          <w:lang w:val="en-US"/>
          <w14:ligatures w14:val="standardContextual"/>
        </w:rPr>
        <w:tab/>
      </w:r>
      <w:r w:rsidRPr="004711BD">
        <w:rPr>
          <w:rFonts w:eastAsia="Times New Roman"/>
          <w:bCs/>
          <w:noProof/>
        </w:rPr>
        <w:t>Ubiquitous Connectivity</w:t>
      </w:r>
      <w:r>
        <w:rPr>
          <w:noProof/>
        </w:rPr>
        <w:tab/>
      </w:r>
      <w:r>
        <w:rPr>
          <w:noProof/>
        </w:rPr>
        <w:fldChar w:fldCharType="begin"/>
      </w:r>
      <w:r>
        <w:rPr>
          <w:noProof/>
        </w:rPr>
        <w:instrText xml:space="preserve"> PAGEREF _Toc184383574 \h </w:instrText>
      </w:r>
      <w:r>
        <w:rPr>
          <w:noProof/>
        </w:rPr>
      </w:r>
      <w:r>
        <w:rPr>
          <w:noProof/>
        </w:rPr>
        <w:fldChar w:fldCharType="separate"/>
      </w:r>
      <w:r>
        <w:rPr>
          <w:noProof/>
        </w:rPr>
        <w:t>34</w:t>
      </w:r>
      <w:r>
        <w:rPr>
          <w:noProof/>
        </w:rPr>
        <w:fldChar w:fldCharType="end"/>
      </w:r>
    </w:p>
    <w:p w14:paraId="11C6A38D" w14:textId="5C0F502B"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8.1</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val="en-US" w:eastAsia="zh-CN"/>
        </w:rPr>
        <w:t>Use case on Ubiquitous and Resilient Network</w:t>
      </w:r>
      <w:r>
        <w:rPr>
          <w:noProof/>
        </w:rPr>
        <w:tab/>
      </w:r>
      <w:r>
        <w:rPr>
          <w:noProof/>
        </w:rPr>
        <w:fldChar w:fldCharType="begin"/>
      </w:r>
      <w:r>
        <w:rPr>
          <w:noProof/>
        </w:rPr>
        <w:instrText xml:space="preserve"> PAGEREF _Toc184383575 \h </w:instrText>
      </w:r>
      <w:r>
        <w:rPr>
          <w:noProof/>
        </w:rPr>
      </w:r>
      <w:r>
        <w:rPr>
          <w:noProof/>
        </w:rPr>
        <w:fldChar w:fldCharType="separate"/>
      </w:r>
      <w:r>
        <w:rPr>
          <w:noProof/>
        </w:rPr>
        <w:t>34</w:t>
      </w:r>
      <w:r>
        <w:rPr>
          <w:noProof/>
        </w:rPr>
        <w:fldChar w:fldCharType="end"/>
      </w:r>
    </w:p>
    <w:p w14:paraId="0C7D131F" w14:textId="6CF75FB3"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8.1.1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_Toc184383576 \h </w:instrText>
      </w:r>
      <w:r>
        <w:rPr>
          <w:noProof/>
        </w:rPr>
      </w:r>
      <w:r>
        <w:rPr>
          <w:noProof/>
        </w:rPr>
        <w:fldChar w:fldCharType="separate"/>
      </w:r>
      <w:r>
        <w:rPr>
          <w:noProof/>
        </w:rPr>
        <w:t>34</w:t>
      </w:r>
      <w:r>
        <w:rPr>
          <w:noProof/>
        </w:rPr>
        <w:fldChar w:fldCharType="end"/>
      </w:r>
    </w:p>
    <w:p w14:paraId="355336E6" w14:textId="0B067CE2"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8.1.2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_Toc184383577 \h </w:instrText>
      </w:r>
      <w:r>
        <w:rPr>
          <w:noProof/>
        </w:rPr>
      </w:r>
      <w:r>
        <w:rPr>
          <w:noProof/>
        </w:rPr>
        <w:fldChar w:fldCharType="separate"/>
      </w:r>
      <w:r>
        <w:rPr>
          <w:noProof/>
        </w:rPr>
        <w:t>35</w:t>
      </w:r>
      <w:r>
        <w:rPr>
          <w:noProof/>
        </w:rPr>
        <w:fldChar w:fldCharType="end"/>
      </w:r>
    </w:p>
    <w:p w14:paraId="546DD697" w14:textId="3B6648E5"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8.1.3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_Toc184383578 \h </w:instrText>
      </w:r>
      <w:r>
        <w:rPr>
          <w:noProof/>
        </w:rPr>
      </w:r>
      <w:r>
        <w:rPr>
          <w:noProof/>
        </w:rPr>
        <w:fldChar w:fldCharType="separate"/>
      </w:r>
      <w:r>
        <w:rPr>
          <w:noProof/>
        </w:rPr>
        <w:t>36</w:t>
      </w:r>
      <w:r>
        <w:rPr>
          <w:noProof/>
        </w:rPr>
        <w:fldChar w:fldCharType="end"/>
      </w:r>
    </w:p>
    <w:p w14:paraId="14CE522C" w14:textId="46E97B29"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8.1.4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_Toc184383579 \h </w:instrText>
      </w:r>
      <w:r>
        <w:rPr>
          <w:noProof/>
        </w:rPr>
      </w:r>
      <w:r>
        <w:rPr>
          <w:noProof/>
        </w:rPr>
        <w:fldChar w:fldCharType="separate"/>
      </w:r>
      <w:r>
        <w:rPr>
          <w:noProof/>
        </w:rPr>
        <w:t>36</w:t>
      </w:r>
      <w:r>
        <w:rPr>
          <w:noProof/>
        </w:rPr>
        <w:fldChar w:fldCharType="end"/>
      </w:r>
    </w:p>
    <w:p w14:paraId="4A332A5D" w14:textId="67E32585"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8.1.5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_Toc184383580 \h </w:instrText>
      </w:r>
      <w:r>
        <w:rPr>
          <w:noProof/>
        </w:rPr>
      </w:r>
      <w:r>
        <w:rPr>
          <w:noProof/>
        </w:rPr>
        <w:fldChar w:fldCharType="separate"/>
      </w:r>
      <w:r>
        <w:rPr>
          <w:noProof/>
        </w:rPr>
        <w:t>36</w:t>
      </w:r>
      <w:r>
        <w:rPr>
          <w:noProof/>
        </w:rPr>
        <w:fldChar w:fldCharType="end"/>
      </w:r>
    </w:p>
    <w:p w14:paraId="27ED1D75" w14:textId="12DB0465"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8.1.6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_Toc184383581 \h </w:instrText>
      </w:r>
      <w:r>
        <w:rPr>
          <w:noProof/>
        </w:rPr>
      </w:r>
      <w:r>
        <w:rPr>
          <w:noProof/>
        </w:rPr>
        <w:fldChar w:fldCharType="separate"/>
      </w:r>
      <w:r>
        <w:rPr>
          <w:noProof/>
        </w:rPr>
        <w:t>37</w:t>
      </w:r>
      <w:r>
        <w:rPr>
          <w:noProof/>
        </w:rPr>
        <w:fldChar w:fldCharType="end"/>
      </w:r>
    </w:p>
    <w:p w14:paraId="4E8FEC04" w14:textId="7E4BB64A"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8</w:t>
      </w:r>
      <w:r w:rsidRPr="004711BD">
        <w:rPr>
          <w:rFonts w:ascii="Arial" w:hAnsi="Arial" w:cs="Arial"/>
          <w:noProof/>
          <w:lang w:eastAsia="zh-CN"/>
        </w:rPr>
        <w:t>.</w:t>
      </w:r>
      <w:r w:rsidRPr="004711BD">
        <w:rPr>
          <w:rFonts w:ascii="Arial" w:hAnsi="Arial" w:cs="Arial"/>
          <w:noProof/>
          <w:lang w:val="en-US" w:eastAsia="zh-CN"/>
        </w:rPr>
        <w:t>2</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enhanced user experience with sparse LEO satellite deployment</w:t>
      </w:r>
      <w:r>
        <w:rPr>
          <w:noProof/>
        </w:rPr>
        <w:tab/>
      </w:r>
      <w:r>
        <w:rPr>
          <w:noProof/>
        </w:rPr>
        <w:fldChar w:fldCharType="begin"/>
      </w:r>
      <w:r>
        <w:rPr>
          <w:noProof/>
        </w:rPr>
        <w:instrText xml:space="preserve"> PAGEREF _Toc184383582 \h </w:instrText>
      </w:r>
      <w:r>
        <w:rPr>
          <w:noProof/>
        </w:rPr>
      </w:r>
      <w:r>
        <w:rPr>
          <w:noProof/>
        </w:rPr>
        <w:fldChar w:fldCharType="separate"/>
      </w:r>
      <w:r>
        <w:rPr>
          <w:noProof/>
        </w:rPr>
        <w:t>37</w:t>
      </w:r>
      <w:r>
        <w:rPr>
          <w:noProof/>
        </w:rPr>
        <w:fldChar w:fldCharType="end"/>
      </w:r>
    </w:p>
    <w:p w14:paraId="025E3F7B" w14:textId="08CE63FF"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8.2.1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_Toc184383583 \h </w:instrText>
      </w:r>
      <w:r>
        <w:rPr>
          <w:noProof/>
        </w:rPr>
      </w:r>
      <w:r>
        <w:rPr>
          <w:noProof/>
        </w:rPr>
        <w:fldChar w:fldCharType="separate"/>
      </w:r>
      <w:r>
        <w:rPr>
          <w:noProof/>
        </w:rPr>
        <w:t>37</w:t>
      </w:r>
      <w:r>
        <w:rPr>
          <w:noProof/>
        </w:rPr>
        <w:fldChar w:fldCharType="end"/>
      </w:r>
    </w:p>
    <w:p w14:paraId="74B605FB" w14:textId="49FF802B"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8.2.2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_Toc184383584 \h </w:instrText>
      </w:r>
      <w:r>
        <w:rPr>
          <w:noProof/>
        </w:rPr>
      </w:r>
      <w:r>
        <w:rPr>
          <w:noProof/>
        </w:rPr>
        <w:fldChar w:fldCharType="separate"/>
      </w:r>
      <w:r>
        <w:rPr>
          <w:noProof/>
        </w:rPr>
        <w:t>37</w:t>
      </w:r>
      <w:r>
        <w:rPr>
          <w:noProof/>
        </w:rPr>
        <w:fldChar w:fldCharType="end"/>
      </w:r>
    </w:p>
    <w:p w14:paraId="06106626" w14:textId="256FD221"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8.2.3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_Toc184383585 \h </w:instrText>
      </w:r>
      <w:r>
        <w:rPr>
          <w:noProof/>
        </w:rPr>
      </w:r>
      <w:r>
        <w:rPr>
          <w:noProof/>
        </w:rPr>
        <w:fldChar w:fldCharType="separate"/>
      </w:r>
      <w:r>
        <w:rPr>
          <w:noProof/>
        </w:rPr>
        <w:t>37</w:t>
      </w:r>
      <w:r>
        <w:rPr>
          <w:noProof/>
        </w:rPr>
        <w:fldChar w:fldCharType="end"/>
      </w:r>
    </w:p>
    <w:p w14:paraId="3E2B82DE" w14:textId="237AE550"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8.2.4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_Toc184383586 \h </w:instrText>
      </w:r>
      <w:r>
        <w:rPr>
          <w:noProof/>
        </w:rPr>
      </w:r>
      <w:r>
        <w:rPr>
          <w:noProof/>
        </w:rPr>
        <w:fldChar w:fldCharType="separate"/>
      </w:r>
      <w:r>
        <w:rPr>
          <w:noProof/>
        </w:rPr>
        <w:t>38</w:t>
      </w:r>
      <w:r>
        <w:rPr>
          <w:noProof/>
        </w:rPr>
        <w:fldChar w:fldCharType="end"/>
      </w:r>
    </w:p>
    <w:p w14:paraId="264847EE" w14:textId="4633C42F"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8.2.5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_Toc184383587 \h </w:instrText>
      </w:r>
      <w:r>
        <w:rPr>
          <w:noProof/>
        </w:rPr>
      </w:r>
      <w:r>
        <w:rPr>
          <w:noProof/>
        </w:rPr>
        <w:fldChar w:fldCharType="separate"/>
      </w:r>
      <w:r>
        <w:rPr>
          <w:noProof/>
        </w:rPr>
        <w:t>38</w:t>
      </w:r>
      <w:r>
        <w:rPr>
          <w:noProof/>
        </w:rPr>
        <w:fldChar w:fldCharType="end"/>
      </w:r>
    </w:p>
    <w:p w14:paraId="3DFC41AA" w14:textId="10A23954"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8.2.6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_Toc184383588 \h </w:instrText>
      </w:r>
      <w:r>
        <w:rPr>
          <w:noProof/>
        </w:rPr>
      </w:r>
      <w:r>
        <w:rPr>
          <w:noProof/>
        </w:rPr>
        <w:fldChar w:fldCharType="separate"/>
      </w:r>
      <w:r>
        <w:rPr>
          <w:noProof/>
        </w:rPr>
        <w:t>38</w:t>
      </w:r>
      <w:r>
        <w:rPr>
          <w:noProof/>
        </w:rPr>
        <w:fldChar w:fldCharType="end"/>
      </w:r>
    </w:p>
    <w:p w14:paraId="116FE62F" w14:textId="67A092BE"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8</w:t>
      </w:r>
      <w:r w:rsidRPr="004711BD">
        <w:rPr>
          <w:rFonts w:ascii="Arial" w:hAnsi="Arial" w:cs="Arial"/>
          <w:noProof/>
          <w:lang w:eastAsia="zh-CN"/>
        </w:rPr>
        <w:t>.</w:t>
      </w:r>
      <w:r w:rsidRPr="004711BD">
        <w:rPr>
          <w:rFonts w:ascii="Arial" w:hAnsi="Arial" w:cs="Arial"/>
          <w:noProof/>
          <w:lang w:val="en-US" w:eastAsia="zh-CN"/>
        </w:rPr>
        <w:t>3</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“service continuity for wearable mobile devices”</w:t>
      </w:r>
      <w:r>
        <w:rPr>
          <w:noProof/>
        </w:rPr>
        <w:tab/>
      </w:r>
      <w:r>
        <w:rPr>
          <w:noProof/>
        </w:rPr>
        <w:fldChar w:fldCharType="begin"/>
      </w:r>
      <w:r>
        <w:rPr>
          <w:noProof/>
        </w:rPr>
        <w:instrText xml:space="preserve"> PAGEREF _Toc184383589 \h </w:instrText>
      </w:r>
      <w:r>
        <w:rPr>
          <w:noProof/>
        </w:rPr>
      </w:r>
      <w:r>
        <w:rPr>
          <w:noProof/>
        </w:rPr>
        <w:fldChar w:fldCharType="separate"/>
      </w:r>
      <w:r>
        <w:rPr>
          <w:noProof/>
        </w:rPr>
        <w:t>38</w:t>
      </w:r>
      <w:r>
        <w:rPr>
          <w:noProof/>
        </w:rPr>
        <w:fldChar w:fldCharType="end"/>
      </w:r>
    </w:p>
    <w:p w14:paraId="0CDE613C" w14:textId="6B6FF68D"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8.3.1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_Toc184383590 \h </w:instrText>
      </w:r>
      <w:r>
        <w:rPr>
          <w:noProof/>
        </w:rPr>
      </w:r>
      <w:r>
        <w:rPr>
          <w:noProof/>
        </w:rPr>
        <w:fldChar w:fldCharType="separate"/>
      </w:r>
      <w:r>
        <w:rPr>
          <w:noProof/>
        </w:rPr>
        <w:t>38</w:t>
      </w:r>
      <w:r>
        <w:rPr>
          <w:noProof/>
        </w:rPr>
        <w:fldChar w:fldCharType="end"/>
      </w:r>
    </w:p>
    <w:p w14:paraId="4A44EB33" w14:textId="184B74C1"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8.3.2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_Toc184383591 \h </w:instrText>
      </w:r>
      <w:r>
        <w:rPr>
          <w:noProof/>
        </w:rPr>
      </w:r>
      <w:r>
        <w:rPr>
          <w:noProof/>
        </w:rPr>
        <w:fldChar w:fldCharType="separate"/>
      </w:r>
      <w:r>
        <w:rPr>
          <w:noProof/>
        </w:rPr>
        <w:t>39</w:t>
      </w:r>
      <w:r>
        <w:rPr>
          <w:noProof/>
        </w:rPr>
        <w:fldChar w:fldCharType="end"/>
      </w:r>
    </w:p>
    <w:p w14:paraId="50FFEA67" w14:textId="01096897"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8.3.3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_Toc184383592 \h </w:instrText>
      </w:r>
      <w:r>
        <w:rPr>
          <w:noProof/>
        </w:rPr>
      </w:r>
      <w:r>
        <w:rPr>
          <w:noProof/>
        </w:rPr>
        <w:fldChar w:fldCharType="separate"/>
      </w:r>
      <w:r>
        <w:rPr>
          <w:noProof/>
        </w:rPr>
        <w:t>39</w:t>
      </w:r>
      <w:r>
        <w:rPr>
          <w:noProof/>
        </w:rPr>
        <w:fldChar w:fldCharType="end"/>
      </w:r>
    </w:p>
    <w:p w14:paraId="04D05A52" w14:textId="6ADFB8B1"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8.3.4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_Toc184383593 \h </w:instrText>
      </w:r>
      <w:r>
        <w:rPr>
          <w:noProof/>
        </w:rPr>
      </w:r>
      <w:r>
        <w:rPr>
          <w:noProof/>
        </w:rPr>
        <w:fldChar w:fldCharType="separate"/>
      </w:r>
      <w:r>
        <w:rPr>
          <w:noProof/>
        </w:rPr>
        <w:t>39</w:t>
      </w:r>
      <w:r>
        <w:rPr>
          <w:noProof/>
        </w:rPr>
        <w:fldChar w:fldCharType="end"/>
      </w:r>
    </w:p>
    <w:p w14:paraId="4825BAA7" w14:textId="1817B0D0"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8.3.5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_Toc184383594 \h </w:instrText>
      </w:r>
      <w:r>
        <w:rPr>
          <w:noProof/>
        </w:rPr>
      </w:r>
      <w:r>
        <w:rPr>
          <w:noProof/>
        </w:rPr>
        <w:fldChar w:fldCharType="separate"/>
      </w:r>
      <w:r>
        <w:rPr>
          <w:noProof/>
        </w:rPr>
        <w:t>39</w:t>
      </w:r>
      <w:r>
        <w:rPr>
          <w:noProof/>
        </w:rPr>
        <w:fldChar w:fldCharType="end"/>
      </w:r>
    </w:p>
    <w:p w14:paraId="6A7681B7" w14:textId="192E8B9D"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8.3.6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_Toc184383595 \h </w:instrText>
      </w:r>
      <w:r>
        <w:rPr>
          <w:noProof/>
        </w:rPr>
      </w:r>
      <w:r>
        <w:rPr>
          <w:noProof/>
        </w:rPr>
        <w:fldChar w:fldCharType="separate"/>
      </w:r>
      <w:r>
        <w:rPr>
          <w:noProof/>
        </w:rPr>
        <w:t>40</w:t>
      </w:r>
      <w:r>
        <w:rPr>
          <w:noProof/>
        </w:rPr>
        <w:fldChar w:fldCharType="end"/>
      </w:r>
    </w:p>
    <w:p w14:paraId="5F5B3CA5" w14:textId="25828413"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8.4</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resilient positioning in satellite networks</w:t>
      </w:r>
      <w:r>
        <w:rPr>
          <w:noProof/>
        </w:rPr>
        <w:tab/>
      </w:r>
      <w:r>
        <w:rPr>
          <w:noProof/>
        </w:rPr>
        <w:fldChar w:fldCharType="begin"/>
      </w:r>
      <w:r>
        <w:rPr>
          <w:noProof/>
        </w:rPr>
        <w:instrText xml:space="preserve"> PAGEREF _Toc184383596 \h </w:instrText>
      </w:r>
      <w:r>
        <w:rPr>
          <w:noProof/>
        </w:rPr>
      </w:r>
      <w:r>
        <w:rPr>
          <w:noProof/>
        </w:rPr>
        <w:fldChar w:fldCharType="separate"/>
      </w:r>
      <w:r>
        <w:rPr>
          <w:noProof/>
        </w:rPr>
        <w:t>40</w:t>
      </w:r>
      <w:r>
        <w:rPr>
          <w:noProof/>
        </w:rPr>
        <w:fldChar w:fldCharType="end"/>
      </w:r>
    </w:p>
    <w:p w14:paraId="4A3266C0" w14:textId="5E957AA2"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8.4.1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_Toc184383597 \h </w:instrText>
      </w:r>
      <w:r>
        <w:rPr>
          <w:noProof/>
        </w:rPr>
      </w:r>
      <w:r>
        <w:rPr>
          <w:noProof/>
        </w:rPr>
        <w:fldChar w:fldCharType="separate"/>
      </w:r>
      <w:r>
        <w:rPr>
          <w:noProof/>
        </w:rPr>
        <w:t>40</w:t>
      </w:r>
      <w:r>
        <w:rPr>
          <w:noProof/>
        </w:rPr>
        <w:fldChar w:fldCharType="end"/>
      </w:r>
    </w:p>
    <w:p w14:paraId="0A9CA14E" w14:textId="2F40F8C9"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8.4.2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_Toc184383598 \h </w:instrText>
      </w:r>
      <w:r>
        <w:rPr>
          <w:noProof/>
        </w:rPr>
      </w:r>
      <w:r>
        <w:rPr>
          <w:noProof/>
        </w:rPr>
        <w:fldChar w:fldCharType="separate"/>
      </w:r>
      <w:r>
        <w:rPr>
          <w:noProof/>
        </w:rPr>
        <w:t>40</w:t>
      </w:r>
      <w:r>
        <w:rPr>
          <w:noProof/>
        </w:rPr>
        <w:fldChar w:fldCharType="end"/>
      </w:r>
    </w:p>
    <w:p w14:paraId="35E4E0BD" w14:textId="76BF7229"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8.4.3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_Toc184383599 \h </w:instrText>
      </w:r>
      <w:r>
        <w:rPr>
          <w:noProof/>
        </w:rPr>
      </w:r>
      <w:r>
        <w:rPr>
          <w:noProof/>
        </w:rPr>
        <w:fldChar w:fldCharType="separate"/>
      </w:r>
      <w:r>
        <w:rPr>
          <w:noProof/>
        </w:rPr>
        <w:t>41</w:t>
      </w:r>
      <w:r>
        <w:rPr>
          <w:noProof/>
        </w:rPr>
        <w:fldChar w:fldCharType="end"/>
      </w:r>
    </w:p>
    <w:p w14:paraId="288E7D5E" w14:textId="16764808"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8.4.4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_Toc184383600 \h </w:instrText>
      </w:r>
      <w:r>
        <w:rPr>
          <w:noProof/>
        </w:rPr>
      </w:r>
      <w:r>
        <w:rPr>
          <w:noProof/>
        </w:rPr>
        <w:fldChar w:fldCharType="separate"/>
      </w:r>
      <w:r>
        <w:rPr>
          <w:noProof/>
        </w:rPr>
        <w:t>41</w:t>
      </w:r>
      <w:r>
        <w:rPr>
          <w:noProof/>
        </w:rPr>
        <w:fldChar w:fldCharType="end"/>
      </w:r>
    </w:p>
    <w:p w14:paraId="7D6C364B" w14:textId="274E5712"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8.4.5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_Toc184383601 \h </w:instrText>
      </w:r>
      <w:r>
        <w:rPr>
          <w:noProof/>
        </w:rPr>
      </w:r>
      <w:r>
        <w:rPr>
          <w:noProof/>
        </w:rPr>
        <w:fldChar w:fldCharType="separate"/>
      </w:r>
      <w:r>
        <w:rPr>
          <w:noProof/>
        </w:rPr>
        <w:t>41</w:t>
      </w:r>
      <w:r>
        <w:rPr>
          <w:noProof/>
        </w:rPr>
        <w:fldChar w:fldCharType="end"/>
      </w:r>
    </w:p>
    <w:p w14:paraId="3B6BCF76" w14:textId="37E6B239"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8.4.6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_Toc184383602 \h </w:instrText>
      </w:r>
      <w:r>
        <w:rPr>
          <w:noProof/>
        </w:rPr>
      </w:r>
      <w:r>
        <w:rPr>
          <w:noProof/>
        </w:rPr>
        <w:fldChar w:fldCharType="separate"/>
      </w:r>
      <w:r>
        <w:rPr>
          <w:noProof/>
        </w:rPr>
        <w:t>42</w:t>
      </w:r>
      <w:r>
        <w:rPr>
          <w:noProof/>
        </w:rPr>
        <w:fldChar w:fldCharType="end"/>
      </w:r>
    </w:p>
    <w:p w14:paraId="3202B138" w14:textId="5B5369C3"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8.5</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val="en-US" w:eastAsia="zh-CN"/>
        </w:rPr>
        <w:t>Use case on “Disaster relief”</w:t>
      </w:r>
      <w:r>
        <w:rPr>
          <w:noProof/>
        </w:rPr>
        <w:tab/>
      </w:r>
      <w:r>
        <w:rPr>
          <w:noProof/>
        </w:rPr>
        <w:fldChar w:fldCharType="begin"/>
      </w:r>
      <w:r>
        <w:rPr>
          <w:noProof/>
        </w:rPr>
        <w:instrText xml:space="preserve"> PAGEREF _Toc184383603 \h </w:instrText>
      </w:r>
      <w:r>
        <w:rPr>
          <w:noProof/>
        </w:rPr>
      </w:r>
      <w:r>
        <w:rPr>
          <w:noProof/>
        </w:rPr>
        <w:fldChar w:fldCharType="separate"/>
      </w:r>
      <w:r>
        <w:rPr>
          <w:noProof/>
        </w:rPr>
        <w:t>42</w:t>
      </w:r>
      <w:r>
        <w:rPr>
          <w:noProof/>
        </w:rPr>
        <w:fldChar w:fldCharType="end"/>
      </w:r>
    </w:p>
    <w:p w14:paraId="2C557288" w14:textId="388ECE49"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8.5.1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_Toc184383604 \h </w:instrText>
      </w:r>
      <w:r>
        <w:rPr>
          <w:noProof/>
        </w:rPr>
      </w:r>
      <w:r>
        <w:rPr>
          <w:noProof/>
        </w:rPr>
        <w:fldChar w:fldCharType="separate"/>
      </w:r>
      <w:r>
        <w:rPr>
          <w:noProof/>
        </w:rPr>
        <w:t>42</w:t>
      </w:r>
      <w:r>
        <w:rPr>
          <w:noProof/>
        </w:rPr>
        <w:fldChar w:fldCharType="end"/>
      </w:r>
    </w:p>
    <w:p w14:paraId="6517A64B" w14:textId="09946F0E"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lastRenderedPageBreak/>
        <w:t>8.5.2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_Toc184383605 \h </w:instrText>
      </w:r>
      <w:r>
        <w:rPr>
          <w:noProof/>
        </w:rPr>
      </w:r>
      <w:r>
        <w:rPr>
          <w:noProof/>
        </w:rPr>
        <w:fldChar w:fldCharType="separate"/>
      </w:r>
      <w:r>
        <w:rPr>
          <w:noProof/>
        </w:rPr>
        <w:t>43</w:t>
      </w:r>
      <w:r>
        <w:rPr>
          <w:noProof/>
        </w:rPr>
        <w:fldChar w:fldCharType="end"/>
      </w:r>
    </w:p>
    <w:p w14:paraId="575371BF" w14:textId="69980591"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8.5.3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_Toc184383606 \h </w:instrText>
      </w:r>
      <w:r>
        <w:rPr>
          <w:noProof/>
        </w:rPr>
      </w:r>
      <w:r>
        <w:rPr>
          <w:noProof/>
        </w:rPr>
        <w:fldChar w:fldCharType="separate"/>
      </w:r>
      <w:r>
        <w:rPr>
          <w:noProof/>
        </w:rPr>
        <w:t>43</w:t>
      </w:r>
      <w:r>
        <w:rPr>
          <w:noProof/>
        </w:rPr>
        <w:fldChar w:fldCharType="end"/>
      </w:r>
    </w:p>
    <w:p w14:paraId="373F98CF" w14:textId="0C27D3B0"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8.5.4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_Toc184383607 \h </w:instrText>
      </w:r>
      <w:r>
        <w:rPr>
          <w:noProof/>
        </w:rPr>
      </w:r>
      <w:r>
        <w:rPr>
          <w:noProof/>
        </w:rPr>
        <w:fldChar w:fldCharType="separate"/>
      </w:r>
      <w:r>
        <w:rPr>
          <w:noProof/>
        </w:rPr>
        <w:t>43</w:t>
      </w:r>
      <w:r>
        <w:rPr>
          <w:noProof/>
        </w:rPr>
        <w:fldChar w:fldCharType="end"/>
      </w:r>
    </w:p>
    <w:p w14:paraId="1DD610AC" w14:textId="0C8DB7E1"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8.5.5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_Toc184383608 \h </w:instrText>
      </w:r>
      <w:r>
        <w:rPr>
          <w:noProof/>
        </w:rPr>
      </w:r>
      <w:r>
        <w:rPr>
          <w:noProof/>
        </w:rPr>
        <w:fldChar w:fldCharType="separate"/>
      </w:r>
      <w:r>
        <w:rPr>
          <w:noProof/>
        </w:rPr>
        <w:t>43</w:t>
      </w:r>
      <w:r>
        <w:rPr>
          <w:noProof/>
        </w:rPr>
        <w:fldChar w:fldCharType="end"/>
      </w:r>
    </w:p>
    <w:p w14:paraId="384A574C" w14:textId="4FBD75CD"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8.5.6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_Toc184383609 \h </w:instrText>
      </w:r>
      <w:r>
        <w:rPr>
          <w:noProof/>
        </w:rPr>
      </w:r>
      <w:r>
        <w:rPr>
          <w:noProof/>
        </w:rPr>
        <w:fldChar w:fldCharType="separate"/>
      </w:r>
      <w:r>
        <w:rPr>
          <w:noProof/>
        </w:rPr>
        <w:t>45</w:t>
      </w:r>
      <w:r>
        <w:rPr>
          <w:noProof/>
        </w:rPr>
        <w:fldChar w:fldCharType="end"/>
      </w:r>
    </w:p>
    <w:p w14:paraId="1703DD06" w14:textId="3A40D950"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8.6</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“low-energy positioning in satellite networks”</w:t>
      </w:r>
      <w:r>
        <w:rPr>
          <w:noProof/>
        </w:rPr>
        <w:tab/>
      </w:r>
      <w:r>
        <w:rPr>
          <w:noProof/>
        </w:rPr>
        <w:fldChar w:fldCharType="begin"/>
      </w:r>
      <w:r>
        <w:rPr>
          <w:noProof/>
        </w:rPr>
        <w:instrText xml:space="preserve"> PAGEREF _Toc184383610 \h </w:instrText>
      </w:r>
      <w:r>
        <w:rPr>
          <w:noProof/>
        </w:rPr>
      </w:r>
      <w:r>
        <w:rPr>
          <w:noProof/>
        </w:rPr>
        <w:fldChar w:fldCharType="separate"/>
      </w:r>
      <w:r>
        <w:rPr>
          <w:noProof/>
        </w:rPr>
        <w:t>45</w:t>
      </w:r>
      <w:r>
        <w:rPr>
          <w:noProof/>
        </w:rPr>
        <w:fldChar w:fldCharType="end"/>
      </w:r>
    </w:p>
    <w:p w14:paraId="0A42DD90" w14:textId="7E7F504F"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8.6.1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_Toc184383611 \h </w:instrText>
      </w:r>
      <w:r>
        <w:rPr>
          <w:noProof/>
        </w:rPr>
      </w:r>
      <w:r>
        <w:rPr>
          <w:noProof/>
        </w:rPr>
        <w:fldChar w:fldCharType="separate"/>
      </w:r>
      <w:r>
        <w:rPr>
          <w:noProof/>
        </w:rPr>
        <w:t>45</w:t>
      </w:r>
      <w:r>
        <w:rPr>
          <w:noProof/>
        </w:rPr>
        <w:fldChar w:fldCharType="end"/>
      </w:r>
    </w:p>
    <w:p w14:paraId="423AA17F" w14:textId="40FCBE89"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8.6.2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_Toc184383612 \h </w:instrText>
      </w:r>
      <w:r>
        <w:rPr>
          <w:noProof/>
        </w:rPr>
      </w:r>
      <w:r>
        <w:rPr>
          <w:noProof/>
        </w:rPr>
        <w:fldChar w:fldCharType="separate"/>
      </w:r>
      <w:r>
        <w:rPr>
          <w:noProof/>
        </w:rPr>
        <w:t>45</w:t>
      </w:r>
      <w:r>
        <w:rPr>
          <w:noProof/>
        </w:rPr>
        <w:fldChar w:fldCharType="end"/>
      </w:r>
    </w:p>
    <w:p w14:paraId="5E526A37" w14:textId="00F015E0"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8.6.3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_Toc184383613 \h </w:instrText>
      </w:r>
      <w:r>
        <w:rPr>
          <w:noProof/>
        </w:rPr>
      </w:r>
      <w:r>
        <w:rPr>
          <w:noProof/>
        </w:rPr>
        <w:fldChar w:fldCharType="separate"/>
      </w:r>
      <w:r>
        <w:rPr>
          <w:noProof/>
        </w:rPr>
        <w:t>45</w:t>
      </w:r>
      <w:r>
        <w:rPr>
          <w:noProof/>
        </w:rPr>
        <w:fldChar w:fldCharType="end"/>
      </w:r>
    </w:p>
    <w:p w14:paraId="1AC19B19" w14:textId="4147BF11"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8.6.4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_Toc184383614 \h </w:instrText>
      </w:r>
      <w:r>
        <w:rPr>
          <w:noProof/>
        </w:rPr>
      </w:r>
      <w:r>
        <w:rPr>
          <w:noProof/>
        </w:rPr>
        <w:fldChar w:fldCharType="separate"/>
      </w:r>
      <w:r>
        <w:rPr>
          <w:noProof/>
        </w:rPr>
        <w:t>45</w:t>
      </w:r>
      <w:r>
        <w:rPr>
          <w:noProof/>
        </w:rPr>
        <w:fldChar w:fldCharType="end"/>
      </w:r>
    </w:p>
    <w:p w14:paraId="1067BCC4" w14:textId="09F32B3D"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8.6.5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_Toc184383615 \h </w:instrText>
      </w:r>
      <w:r>
        <w:rPr>
          <w:noProof/>
        </w:rPr>
      </w:r>
      <w:r>
        <w:rPr>
          <w:noProof/>
        </w:rPr>
        <w:fldChar w:fldCharType="separate"/>
      </w:r>
      <w:r>
        <w:rPr>
          <w:noProof/>
        </w:rPr>
        <w:t>46</w:t>
      </w:r>
      <w:r>
        <w:rPr>
          <w:noProof/>
        </w:rPr>
        <w:fldChar w:fldCharType="end"/>
      </w:r>
    </w:p>
    <w:p w14:paraId="76C164E5" w14:textId="50D3E4A9"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8.6.6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_Toc184383616 \h </w:instrText>
      </w:r>
      <w:r>
        <w:rPr>
          <w:noProof/>
        </w:rPr>
      </w:r>
      <w:r>
        <w:rPr>
          <w:noProof/>
        </w:rPr>
        <w:fldChar w:fldCharType="separate"/>
      </w:r>
      <w:r>
        <w:rPr>
          <w:noProof/>
        </w:rPr>
        <w:t>46</w:t>
      </w:r>
      <w:r>
        <w:rPr>
          <w:noProof/>
        </w:rPr>
        <w:fldChar w:fldCharType="end"/>
      </w:r>
    </w:p>
    <w:p w14:paraId="7448A025" w14:textId="2CB48A13"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8</w:t>
      </w:r>
      <w:r w:rsidRPr="004711BD">
        <w:rPr>
          <w:rFonts w:ascii="Arial" w:hAnsi="Arial" w:cs="Arial"/>
          <w:noProof/>
          <w:lang w:eastAsia="zh-CN"/>
        </w:rPr>
        <w:t>.</w:t>
      </w:r>
      <w:r w:rsidRPr="004711BD">
        <w:rPr>
          <w:rFonts w:ascii="Arial" w:hAnsi="Arial" w:cs="Arial"/>
          <w:noProof/>
          <w:lang w:val="en-US" w:eastAsia="zh-CN"/>
        </w:rPr>
        <w:t>7</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Global mobile video</w:t>
      </w:r>
      <w:r>
        <w:rPr>
          <w:noProof/>
        </w:rPr>
        <w:tab/>
      </w:r>
      <w:r>
        <w:rPr>
          <w:noProof/>
        </w:rPr>
        <w:fldChar w:fldCharType="begin"/>
      </w:r>
      <w:r>
        <w:rPr>
          <w:noProof/>
        </w:rPr>
        <w:instrText xml:space="preserve"> PAGEREF _Toc184383617 \h </w:instrText>
      </w:r>
      <w:r>
        <w:rPr>
          <w:noProof/>
        </w:rPr>
      </w:r>
      <w:r>
        <w:rPr>
          <w:noProof/>
        </w:rPr>
        <w:fldChar w:fldCharType="separate"/>
      </w:r>
      <w:r>
        <w:rPr>
          <w:noProof/>
        </w:rPr>
        <w:t>46</w:t>
      </w:r>
      <w:r>
        <w:rPr>
          <w:noProof/>
        </w:rPr>
        <w:fldChar w:fldCharType="end"/>
      </w:r>
    </w:p>
    <w:p w14:paraId="2134AE7E" w14:textId="1489D3EA"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8.7.1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_Toc184383618 \h </w:instrText>
      </w:r>
      <w:r>
        <w:rPr>
          <w:noProof/>
        </w:rPr>
      </w:r>
      <w:r>
        <w:rPr>
          <w:noProof/>
        </w:rPr>
        <w:fldChar w:fldCharType="separate"/>
      </w:r>
      <w:r>
        <w:rPr>
          <w:noProof/>
        </w:rPr>
        <w:t>46</w:t>
      </w:r>
      <w:r>
        <w:rPr>
          <w:noProof/>
        </w:rPr>
        <w:fldChar w:fldCharType="end"/>
      </w:r>
    </w:p>
    <w:p w14:paraId="7D16E5C5" w14:textId="1E42FF7F"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8.7.2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_Toc184383619 \h </w:instrText>
      </w:r>
      <w:r>
        <w:rPr>
          <w:noProof/>
        </w:rPr>
      </w:r>
      <w:r>
        <w:rPr>
          <w:noProof/>
        </w:rPr>
        <w:fldChar w:fldCharType="separate"/>
      </w:r>
      <w:r>
        <w:rPr>
          <w:noProof/>
        </w:rPr>
        <w:t>47</w:t>
      </w:r>
      <w:r>
        <w:rPr>
          <w:noProof/>
        </w:rPr>
        <w:fldChar w:fldCharType="end"/>
      </w:r>
    </w:p>
    <w:p w14:paraId="7279BA23" w14:textId="2DB49D5B"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8.7.3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_Toc184383620 \h </w:instrText>
      </w:r>
      <w:r>
        <w:rPr>
          <w:noProof/>
        </w:rPr>
      </w:r>
      <w:r>
        <w:rPr>
          <w:noProof/>
        </w:rPr>
        <w:fldChar w:fldCharType="separate"/>
      </w:r>
      <w:r>
        <w:rPr>
          <w:noProof/>
        </w:rPr>
        <w:t>47</w:t>
      </w:r>
      <w:r>
        <w:rPr>
          <w:noProof/>
        </w:rPr>
        <w:fldChar w:fldCharType="end"/>
      </w:r>
    </w:p>
    <w:p w14:paraId="42E6CF6B" w14:textId="3842266B"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8.7.4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_Toc184383621 \h </w:instrText>
      </w:r>
      <w:r>
        <w:rPr>
          <w:noProof/>
        </w:rPr>
      </w:r>
      <w:r>
        <w:rPr>
          <w:noProof/>
        </w:rPr>
        <w:fldChar w:fldCharType="separate"/>
      </w:r>
      <w:r>
        <w:rPr>
          <w:noProof/>
        </w:rPr>
        <w:t>47</w:t>
      </w:r>
      <w:r>
        <w:rPr>
          <w:noProof/>
        </w:rPr>
        <w:fldChar w:fldCharType="end"/>
      </w:r>
    </w:p>
    <w:p w14:paraId="2BB01BB5" w14:textId="7CAE3691"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8.7.5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_Toc184383622 \h </w:instrText>
      </w:r>
      <w:r>
        <w:rPr>
          <w:noProof/>
        </w:rPr>
      </w:r>
      <w:r>
        <w:rPr>
          <w:noProof/>
        </w:rPr>
        <w:fldChar w:fldCharType="separate"/>
      </w:r>
      <w:r>
        <w:rPr>
          <w:noProof/>
        </w:rPr>
        <w:t>47</w:t>
      </w:r>
      <w:r>
        <w:rPr>
          <w:noProof/>
        </w:rPr>
        <w:fldChar w:fldCharType="end"/>
      </w:r>
    </w:p>
    <w:p w14:paraId="1E23AE72" w14:textId="1308F557"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8.7.6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_Toc184383623 \h </w:instrText>
      </w:r>
      <w:r>
        <w:rPr>
          <w:noProof/>
        </w:rPr>
      </w:r>
      <w:r>
        <w:rPr>
          <w:noProof/>
        </w:rPr>
        <w:fldChar w:fldCharType="separate"/>
      </w:r>
      <w:r>
        <w:rPr>
          <w:noProof/>
        </w:rPr>
        <w:t>47</w:t>
      </w:r>
      <w:r>
        <w:rPr>
          <w:noProof/>
        </w:rPr>
        <w:fldChar w:fldCharType="end"/>
      </w:r>
    </w:p>
    <w:p w14:paraId="59E80E06" w14:textId="29402E08" w:rsidR="00B54C95" w:rsidRDefault="00B54C95">
      <w:pPr>
        <w:pStyle w:val="TOC1"/>
        <w:rPr>
          <w:rFonts w:asciiTheme="minorHAnsi" w:eastAsiaTheme="minorEastAsia" w:hAnsiTheme="minorHAnsi" w:cstheme="minorBidi"/>
          <w:noProof/>
          <w:kern w:val="2"/>
          <w:sz w:val="24"/>
          <w:szCs w:val="24"/>
          <w:lang w:val="en-US"/>
          <w14:ligatures w14:val="standardContextual"/>
        </w:rPr>
      </w:pPr>
      <w:r w:rsidRPr="004711BD">
        <w:rPr>
          <w:noProof/>
          <w:lang w:val="en-US" w:eastAsia="zh-CN"/>
        </w:rPr>
        <w:t>9</w:t>
      </w:r>
      <w:r>
        <w:rPr>
          <w:rFonts w:asciiTheme="minorHAnsi" w:eastAsiaTheme="minorEastAsia" w:hAnsiTheme="minorHAnsi" w:cstheme="minorBidi"/>
          <w:noProof/>
          <w:kern w:val="2"/>
          <w:sz w:val="24"/>
          <w:szCs w:val="24"/>
          <w:lang w:val="en-US"/>
          <w14:ligatures w14:val="standardContextual"/>
        </w:rPr>
        <w:tab/>
      </w:r>
      <w:r w:rsidRPr="004711BD">
        <w:rPr>
          <w:rFonts w:eastAsia="Times New Roman"/>
          <w:bCs/>
          <w:noProof/>
        </w:rPr>
        <w:t>Immersive Communication</w:t>
      </w:r>
      <w:r>
        <w:rPr>
          <w:noProof/>
        </w:rPr>
        <w:tab/>
      </w:r>
      <w:r>
        <w:rPr>
          <w:noProof/>
        </w:rPr>
        <w:fldChar w:fldCharType="begin"/>
      </w:r>
      <w:r>
        <w:rPr>
          <w:noProof/>
        </w:rPr>
        <w:instrText xml:space="preserve"> PAGEREF _Toc184383624 \h </w:instrText>
      </w:r>
      <w:r>
        <w:rPr>
          <w:noProof/>
        </w:rPr>
      </w:r>
      <w:r>
        <w:rPr>
          <w:noProof/>
        </w:rPr>
        <w:fldChar w:fldCharType="separate"/>
      </w:r>
      <w:r>
        <w:rPr>
          <w:noProof/>
        </w:rPr>
        <w:t>48</w:t>
      </w:r>
      <w:r>
        <w:rPr>
          <w:noProof/>
        </w:rPr>
        <w:fldChar w:fldCharType="end"/>
      </w:r>
    </w:p>
    <w:p w14:paraId="366EE861" w14:textId="6DAF6B11"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9</w:t>
      </w:r>
      <w:r w:rsidRPr="004711BD">
        <w:rPr>
          <w:rFonts w:ascii="Arial" w:hAnsi="Arial" w:cs="Arial"/>
          <w:noProof/>
          <w:lang w:eastAsia="zh-CN"/>
        </w:rPr>
        <w:t>.</w:t>
      </w:r>
      <w:r w:rsidRPr="004711BD">
        <w:rPr>
          <w:rFonts w:ascii="Arial" w:hAnsi="Arial" w:cs="Arial"/>
          <w:noProof/>
          <w:lang w:val="en-US" w:eastAsia="zh-CN"/>
        </w:rPr>
        <w:t>1</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Immersive Gaming</w:t>
      </w:r>
      <w:r>
        <w:rPr>
          <w:noProof/>
        </w:rPr>
        <w:tab/>
      </w:r>
      <w:r>
        <w:rPr>
          <w:noProof/>
        </w:rPr>
        <w:fldChar w:fldCharType="begin"/>
      </w:r>
      <w:r>
        <w:rPr>
          <w:noProof/>
        </w:rPr>
        <w:instrText xml:space="preserve"> PAGEREF _Toc184383625 \h </w:instrText>
      </w:r>
      <w:r>
        <w:rPr>
          <w:noProof/>
        </w:rPr>
      </w:r>
      <w:r>
        <w:rPr>
          <w:noProof/>
        </w:rPr>
        <w:fldChar w:fldCharType="separate"/>
      </w:r>
      <w:r>
        <w:rPr>
          <w:noProof/>
        </w:rPr>
        <w:t>48</w:t>
      </w:r>
      <w:r>
        <w:rPr>
          <w:noProof/>
        </w:rPr>
        <w:fldChar w:fldCharType="end"/>
      </w:r>
    </w:p>
    <w:p w14:paraId="57D58FCD" w14:textId="3DDDC418"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9.1.1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_Toc184383626 \h </w:instrText>
      </w:r>
      <w:r>
        <w:rPr>
          <w:noProof/>
        </w:rPr>
      </w:r>
      <w:r>
        <w:rPr>
          <w:noProof/>
        </w:rPr>
        <w:fldChar w:fldCharType="separate"/>
      </w:r>
      <w:r>
        <w:rPr>
          <w:noProof/>
        </w:rPr>
        <w:t>48</w:t>
      </w:r>
      <w:r>
        <w:rPr>
          <w:noProof/>
        </w:rPr>
        <w:fldChar w:fldCharType="end"/>
      </w:r>
    </w:p>
    <w:p w14:paraId="36FA9F03" w14:textId="1BB3F0A8"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9.1.2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_Toc184383627 \h </w:instrText>
      </w:r>
      <w:r>
        <w:rPr>
          <w:noProof/>
        </w:rPr>
      </w:r>
      <w:r>
        <w:rPr>
          <w:noProof/>
        </w:rPr>
        <w:fldChar w:fldCharType="separate"/>
      </w:r>
      <w:r>
        <w:rPr>
          <w:noProof/>
        </w:rPr>
        <w:t>50</w:t>
      </w:r>
      <w:r>
        <w:rPr>
          <w:noProof/>
        </w:rPr>
        <w:fldChar w:fldCharType="end"/>
      </w:r>
    </w:p>
    <w:p w14:paraId="47B31360" w14:textId="4AE4ADBD"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9.1.3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_Toc184383628 \h </w:instrText>
      </w:r>
      <w:r>
        <w:rPr>
          <w:noProof/>
        </w:rPr>
      </w:r>
      <w:r>
        <w:rPr>
          <w:noProof/>
        </w:rPr>
        <w:fldChar w:fldCharType="separate"/>
      </w:r>
      <w:r>
        <w:rPr>
          <w:noProof/>
        </w:rPr>
        <w:t>50</w:t>
      </w:r>
      <w:r>
        <w:rPr>
          <w:noProof/>
        </w:rPr>
        <w:fldChar w:fldCharType="end"/>
      </w:r>
    </w:p>
    <w:p w14:paraId="3BFB292F" w14:textId="12DADD3C"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9.1.4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_Toc184383629 \h </w:instrText>
      </w:r>
      <w:r>
        <w:rPr>
          <w:noProof/>
        </w:rPr>
      </w:r>
      <w:r>
        <w:rPr>
          <w:noProof/>
        </w:rPr>
        <w:fldChar w:fldCharType="separate"/>
      </w:r>
      <w:r>
        <w:rPr>
          <w:noProof/>
        </w:rPr>
        <w:t>51</w:t>
      </w:r>
      <w:r>
        <w:rPr>
          <w:noProof/>
        </w:rPr>
        <w:fldChar w:fldCharType="end"/>
      </w:r>
    </w:p>
    <w:p w14:paraId="2D67CBB7" w14:textId="13B1E13C"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9.1.5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_Toc184383630 \h </w:instrText>
      </w:r>
      <w:r>
        <w:rPr>
          <w:noProof/>
        </w:rPr>
      </w:r>
      <w:r>
        <w:rPr>
          <w:noProof/>
        </w:rPr>
        <w:fldChar w:fldCharType="separate"/>
      </w:r>
      <w:r>
        <w:rPr>
          <w:noProof/>
        </w:rPr>
        <w:t>51</w:t>
      </w:r>
      <w:r>
        <w:rPr>
          <w:noProof/>
        </w:rPr>
        <w:fldChar w:fldCharType="end"/>
      </w:r>
    </w:p>
    <w:p w14:paraId="01FEE494" w14:textId="7FD68E98"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9.1.6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_Toc184383631 \h </w:instrText>
      </w:r>
      <w:r>
        <w:rPr>
          <w:noProof/>
        </w:rPr>
      </w:r>
      <w:r>
        <w:rPr>
          <w:noProof/>
        </w:rPr>
        <w:fldChar w:fldCharType="separate"/>
      </w:r>
      <w:r>
        <w:rPr>
          <w:noProof/>
        </w:rPr>
        <w:t>51</w:t>
      </w:r>
      <w:r>
        <w:rPr>
          <w:noProof/>
        </w:rPr>
        <w:fldChar w:fldCharType="end"/>
      </w:r>
    </w:p>
    <w:p w14:paraId="2A93C4FA" w14:textId="73D2E75D"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9</w:t>
      </w:r>
      <w:r w:rsidRPr="004711BD">
        <w:rPr>
          <w:rFonts w:ascii="Arial" w:hAnsi="Arial" w:cs="Arial"/>
          <w:noProof/>
          <w:lang w:eastAsia="zh-CN"/>
        </w:rPr>
        <w:t>.</w:t>
      </w:r>
      <w:r w:rsidRPr="004711BD">
        <w:rPr>
          <w:rFonts w:ascii="Arial" w:hAnsi="Arial" w:cs="Arial"/>
          <w:noProof/>
          <w:lang w:val="en-US" w:eastAsia="zh-CN"/>
        </w:rPr>
        <w:t>2</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multi-media services with deterministic experience via collaborative processing among UE-network-cloud</w:t>
      </w:r>
      <w:r>
        <w:rPr>
          <w:noProof/>
        </w:rPr>
        <w:tab/>
      </w:r>
      <w:r>
        <w:rPr>
          <w:noProof/>
        </w:rPr>
        <w:fldChar w:fldCharType="begin"/>
      </w:r>
      <w:r>
        <w:rPr>
          <w:noProof/>
        </w:rPr>
        <w:instrText xml:space="preserve"> PAGEREF _Toc184383632 \h </w:instrText>
      </w:r>
      <w:r>
        <w:rPr>
          <w:noProof/>
        </w:rPr>
      </w:r>
      <w:r>
        <w:rPr>
          <w:noProof/>
        </w:rPr>
        <w:fldChar w:fldCharType="separate"/>
      </w:r>
      <w:r>
        <w:rPr>
          <w:noProof/>
        </w:rPr>
        <w:t>51</w:t>
      </w:r>
      <w:r>
        <w:rPr>
          <w:noProof/>
        </w:rPr>
        <w:fldChar w:fldCharType="end"/>
      </w:r>
    </w:p>
    <w:p w14:paraId="01F8820B" w14:textId="50EBC4B7"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9.2.1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_Toc184383633 \h </w:instrText>
      </w:r>
      <w:r>
        <w:rPr>
          <w:noProof/>
        </w:rPr>
      </w:r>
      <w:r>
        <w:rPr>
          <w:noProof/>
        </w:rPr>
        <w:fldChar w:fldCharType="separate"/>
      </w:r>
      <w:r>
        <w:rPr>
          <w:noProof/>
        </w:rPr>
        <w:t>51</w:t>
      </w:r>
      <w:r>
        <w:rPr>
          <w:noProof/>
        </w:rPr>
        <w:fldChar w:fldCharType="end"/>
      </w:r>
    </w:p>
    <w:p w14:paraId="35A19499" w14:textId="45603D58"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9.2.2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_Toc184383634 \h </w:instrText>
      </w:r>
      <w:r>
        <w:rPr>
          <w:noProof/>
        </w:rPr>
      </w:r>
      <w:r>
        <w:rPr>
          <w:noProof/>
        </w:rPr>
        <w:fldChar w:fldCharType="separate"/>
      </w:r>
      <w:r>
        <w:rPr>
          <w:noProof/>
        </w:rPr>
        <w:t>53</w:t>
      </w:r>
      <w:r>
        <w:rPr>
          <w:noProof/>
        </w:rPr>
        <w:fldChar w:fldCharType="end"/>
      </w:r>
    </w:p>
    <w:p w14:paraId="12CE78B2" w14:textId="5582A2B1"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9.2.3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_Toc184383635 \h </w:instrText>
      </w:r>
      <w:r>
        <w:rPr>
          <w:noProof/>
        </w:rPr>
      </w:r>
      <w:r>
        <w:rPr>
          <w:noProof/>
        </w:rPr>
        <w:fldChar w:fldCharType="separate"/>
      </w:r>
      <w:r>
        <w:rPr>
          <w:noProof/>
        </w:rPr>
        <w:t>53</w:t>
      </w:r>
      <w:r>
        <w:rPr>
          <w:noProof/>
        </w:rPr>
        <w:fldChar w:fldCharType="end"/>
      </w:r>
    </w:p>
    <w:p w14:paraId="15F8F73E" w14:textId="52CE1195"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9.2.4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_Toc184383636 \h </w:instrText>
      </w:r>
      <w:r>
        <w:rPr>
          <w:noProof/>
        </w:rPr>
      </w:r>
      <w:r>
        <w:rPr>
          <w:noProof/>
        </w:rPr>
        <w:fldChar w:fldCharType="separate"/>
      </w:r>
      <w:r>
        <w:rPr>
          <w:noProof/>
        </w:rPr>
        <w:t>54</w:t>
      </w:r>
      <w:r>
        <w:rPr>
          <w:noProof/>
        </w:rPr>
        <w:fldChar w:fldCharType="end"/>
      </w:r>
    </w:p>
    <w:p w14:paraId="0B31D04E" w14:textId="20CCA0BC"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9.2.5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_Toc184383637 \h </w:instrText>
      </w:r>
      <w:r>
        <w:rPr>
          <w:noProof/>
        </w:rPr>
      </w:r>
      <w:r>
        <w:rPr>
          <w:noProof/>
        </w:rPr>
        <w:fldChar w:fldCharType="separate"/>
      </w:r>
      <w:r>
        <w:rPr>
          <w:noProof/>
        </w:rPr>
        <w:t>54</w:t>
      </w:r>
      <w:r>
        <w:rPr>
          <w:noProof/>
        </w:rPr>
        <w:fldChar w:fldCharType="end"/>
      </w:r>
    </w:p>
    <w:p w14:paraId="1110FE74" w14:textId="17690400"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9.2.6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_Toc184383638 \h </w:instrText>
      </w:r>
      <w:r>
        <w:rPr>
          <w:noProof/>
        </w:rPr>
      </w:r>
      <w:r>
        <w:rPr>
          <w:noProof/>
        </w:rPr>
        <w:fldChar w:fldCharType="separate"/>
      </w:r>
      <w:r>
        <w:rPr>
          <w:noProof/>
        </w:rPr>
        <w:t>54</w:t>
      </w:r>
      <w:r>
        <w:rPr>
          <w:noProof/>
        </w:rPr>
        <w:fldChar w:fldCharType="end"/>
      </w:r>
    </w:p>
    <w:p w14:paraId="53FE71DF" w14:textId="7BD409E4"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9.3</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XR rendering offload support</w:t>
      </w:r>
      <w:r>
        <w:rPr>
          <w:noProof/>
        </w:rPr>
        <w:tab/>
      </w:r>
      <w:r>
        <w:rPr>
          <w:noProof/>
        </w:rPr>
        <w:fldChar w:fldCharType="begin"/>
      </w:r>
      <w:r>
        <w:rPr>
          <w:noProof/>
        </w:rPr>
        <w:instrText xml:space="preserve"> PAGEREF _Toc184383639 \h </w:instrText>
      </w:r>
      <w:r>
        <w:rPr>
          <w:noProof/>
        </w:rPr>
      </w:r>
      <w:r>
        <w:rPr>
          <w:noProof/>
        </w:rPr>
        <w:fldChar w:fldCharType="separate"/>
      </w:r>
      <w:r>
        <w:rPr>
          <w:noProof/>
        </w:rPr>
        <w:t>55</w:t>
      </w:r>
      <w:r>
        <w:rPr>
          <w:noProof/>
        </w:rPr>
        <w:fldChar w:fldCharType="end"/>
      </w:r>
    </w:p>
    <w:p w14:paraId="636347A9" w14:textId="44971327"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9.3.1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_Toc184383640 \h </w:instrText>
      </w:r>
      <w:r>
        <w:rPr>
          <w:noProof/>
        </w:rPr>
      </w:r>
      <w:r>
        <w:rPr>
          <w:noProof/>
        </w:rPr>
        <w:fldChar w:fldCharType="separate"/>
      </w:r>
      <w:r>
        <w:rPr>
          <w:noProof/>
        </w:rPr>
        <w:t>55</w:t>
      </w:r>
      <w:r>
        <w:rPr>
          <w:noProof/>
        </w:rPr>
        <w:fldChar w:fldCharType="end"/>
      </w:r>
    </w:p>
    <w:p w14:paraId="72C0FB74" w14:textId="3F0608FA"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9.3.2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_Toc184383641 \h </w:instrText>
      </w:r>
      <w:r>
        <w:rPr>
          <w:noProof/>
        </w:rPr>
      </w:r>
      <w:r>
        <w:rPr>
          <w:noProof/>
        </w:rPr>
        <w:fldChar w:fldCharType="separate"/>
      </w:r>
      <w:r>
        <w:rPr>
          <w:noProof/>
        </w:rPr>
        <w:t>55</w:t>
      </w:r>
      <w:r>
        <w:rPr>
          <w:noProof/>
        </w:rPr>
        <w:fldChar w:fldCharType="end"/>
      </w:r>
    </w:p>
    <w:p w14:paraId="707B81E8" w14:textId="7C416E0A"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9.3.3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_Toc184383642 \h </w:instrText>
      </w:r>
      <w:r>
        <w:rPr>
          <w:noProof/>
        </w:rPr>
      </w:r>
      <w:r>
        <w:rPr>
          <w:noProof/>
        </w:rPr>
        <w:fldChar w:fldCharType="separate"/>
      </w:r>
      <w:r>
        <w:rPr>
          <w:noProof/>
        </w:rPr>
        <w:t>55</w:t>
      </w:r>
      <w:r>
        <w:rPr>
          <w:noProof/>
        </w:rPr>
        <w:fldChar w:fldCharType="end"/>
      </w:r>
    </w:p>
    <w:p w14:paraId="4D33895B" w14:textId="0B118036"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9.3.4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_Toc184383643 \h </w:instrText>
      </w:r>
      <w:r>
        <w:rPr>
          <w:noProof/>
        </w:rPr>
      </w:r>
      <w:r>
        <w:rPr>
          <w:noProof/>
        </w:rPr>
        <w:fldChar w:fldCharType="separate"/>
      </w:r>
      <w:r>
        <w:rPr>
          <w:noProof/>
        </w:rPr>
        <w:t>55</w:t>
      </w:r>
      <w:r>
        <w:rPr>
          <w:noProof/>
        </w:rPr>
        <w:fldChar w:fldCharType="end"/>
      </w:r>
    </w:p>
    <w:p w14:paraId="4D294D70" w14:textId="12031BAD"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9.3.5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cases functionality</w:t>
      </w:r>
      <w:r>
        <w:rPr>
          <w:noProof/>
        </w:rPr>
        <w:tab/>
      </w:r>
      <w:r>
        <w:rPr>
          <w:noProof/>
        </w:rPr>
        <w:fldChar w:fldCharType="begin"/>
      </w:r>
      <w:r>
        <w:rPr>
          <w:noProof/>
        </w:rPr>
        <w:instrText xml:space="preserve"> PAGEREF _Toc184383644 \h </w:instrText>
      </w:r>
      <w:r>
        <w:rPr>
          <w:noProof/>
        </w:rPr>
      </w:r>
      <w:r>
        <w:rPr>
          <w:noProof/>
        </w:rPr>
        <w:fldChar w:fldCharType="separate"/>
      </w:r>
      <w:r>
        <w:rPr>
          <w:noProof/>
        </w:rPr>
        <w:t>55</w:t>
      </w:r>
      <w:r>
        <w:rPr>
          <w:noProof/>
        </w:rPr>
        <w:fldChar w:fldCharType="end"/>
      </w:r>
    </w:p>
    <w:p w14:paraId="448C924F" w14:textId="043AB638"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9.3.6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_Toc184383645 \h </w:instrText>
      </w:r>
      <w:r>
        <w:rPr>
          <w:noProof/>
        </w:rPr>
      </w:r>
      <w:r>
        <w:rPr>
          <w:noProof/>
        </w:rPr>
        <w:fldChar w:fldCharType="separate"/>
      </w:r>
      <w:r>
        <w:rPr>
          <w:noProof/>
        </w:rPr>
        <w:t>55</w:t>
      </w:r>
      <w:r>
        <w:rPr>
          <w:noProof/>
        </w:rPr>
        <w:fldChar w:fldCharType="end"/>
      </w:r>
    </w:p>
    <w:p w14:paraId="5FD5CB9F" w14:textId="1E7E1E93"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9.4</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Seamless Immersive Reality in Education</w:t>
      </w:r>
      <w:r>
        <w:rPr>
          <w:noProof/>
        </w:rPr>
        <w:tab/>
      </w:r>
      <w:r>
        <w:rPr>
          <w:noProof/>
        </w:rPr>
        <w:fldChar w:fldCharType="begin"/>
      </w:r>
      <w:r>
        <w:rPr>
          <w:noProof/>
        </w:rPr>
        <w:instrText xml:space="preserve"> PAGEREF _Toc184383646 \h </w:instrText>
      </w:r>
      <w:r>
        <w:rPr>
          <w:noProof/>
        </w:rPr>
      </w:r>
      <w:r>
        <w:rPr>
          <w:noProof/>
        </w:rPr>
        <w:fldChar w:fldCharType="separate"/>
      </w:r>
      <w:r>
        <w:rPr>
          <w:noProof/>
        </w:rPr>
        <w:t>56</w:t>
      </w:r>
      <w:r>
        <w:rPr>
          <w:noProof/>
        </w:rPr>
        <w:fldChar w:fldCharType="end"/>
      </w:r>
    </w:p>
    <w:p w14:paraId="27F17452" w14:textId="43B63A8C"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9.4.1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_Toc184383647 \h </w:instrText>
      </w:r>
      <w:r>
        <w:rPr>
          <w:noProof/>
        </w:rPr>
      </w:r>
      <w:r>
        <w:rPr>
          <w:noProof/>
        </w:rPr>
        <w:fldChar w:fldCharType="separate"/>
      </w:r>
      <w:r>
        <w:rPr>
          <w:noProof/>
        </w:rPr>
        <w:t>56</w:t>
      </w:r>
      <w:r>
        <w:rPr>
          <w:noProof/>
        </w:rPr>
        <w:fldChar w:fldCharType="end"/>
      </w:r>
    </w:p>
    <w:p w14:paraId="7508344B" w14:textId="1E66C174"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9.4.2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_Toc184383648 \h </w:instrText>
      </w:r>
      <w:r>
        <w:rPr>
          <w:noProof/>
        </w:rPr>
      </w:r>
      <w:r>
        <w:rPr>
          <w:noProof/>
        </w:rPr>
        <w:fldChar w:fldCharType="separate"/>
      </w:r>
      <w:r>
        <w:rPr>
          <w:noProof/>
        </w:rPr>
        <w:t>57</w:t>
      </w:r>
      <w:r>
        <w:rPr>
          <w:noProof/>
        </w:rPr>
        <w:fldChar w:fldCharType="end"/>
      </w:r>
    </w:p>
    <w:p w14:paraId="56CB1E86" w14:textId="457ED4F0"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9.4.3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_Toc184383649 \h </w:instrText>
      </w:r>
      <w:r>
        <w:rPr>
          <w:noProof/>
        </w:rPr>
      </w:r>
      <w:r>
        <w:rPr>
          <w:noProof/>
        </w:rPr>
        <w:fldChar w:fldCharType="separate"/>
      </w:r>
      <w:r>
        <w:rPr>
          <w:noProof/>
        </w:rPr>
        <w:t>57</w:t>
      </w:r>
      <w:r>
        <w:rPr>
          <w:noProof/>
        </w:rPr>
        <w:fldChar w:fldCharType="end"/>
      </w:r>
    </w:p>
    <w:p w14:paraId="495EEF7E" w14:textId="7F95C153"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9.4.4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_Toc184383650 \h </w:instrText>
      </w:r>
      <w:r>
        <w:rPr>
          <w:noProof/>
        </w:rPr>
      </w:r>
      <w:r>
        <w:rPr>
          <w:noProof/>
        </w:rPr>
        <w:fldChar w:fldCharType="separate"/>
      </w:r>
      <w:r>
        <w:rPr>
          <w:noProof/>
        </w:rPr>
        <w:t>57</w:t>
      </w:r>
      <w:r>
        <w:rPr>
          <w:noProof/>
        </w:rPr>
        <w:fldChar w:fldCharType="end"/>
      </w:r>
    </w:p>
    <w:p w14:paraId="5A16956E" w14:textId="46CE95E8"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9.4.5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_Toc184383651 \h </w:instrText>
      </w:r>
      <w:r>
        <w:rPr>
          <w:noProof/>
        </w:rPr>
      </w:r>
      <w:r>
        <w:rPr>
          <w:noProof/>
        </w:rPr>
        <w:fldChar w:fldCharType="separate"/>
      </w:r>
      <w:r>
        <w:rPr>
          <w:noProof/>
        </w:rPr>
        <w:t>58</w:t>
      </w:r>
      <w:r>
        <w:rPr>
          <w:noProof/>
        </w:rPr>
        <w:fldChar w:fldCharType="end"/>
      </w:r>
    </w:p>
    <w:p w14:paraId="2F6F82F1" w14:textId="38A026ED"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9.4.6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_Toc184383652 \h </w:instrText>
      </w:r>
      <w:r>
        <w:rPr>
          <w:noProof/>
        </w:rPr>
      </w:r>
      <w:r>
        <w:rPr>
          <w:noProof/>
        </w:rPr>
        <w:fldChar w:fldCharType="separate"/>
      </w:r>
      <w:r>
        <w:rPr>
          <w:noProof/>
        </w:rPr>
        <w:t>58</w:t>
      </w:r>
      <w:r>
        <w:rPr>
          <w:noProof/>
        </w:rPr>
        <w:fldChar w:fldCharType="end"/>
      </w:r>
    </w:p>
    <w:p w14:paraId="63FF1331" w14:textId="2D1054D0" w:rsidR="00B54C95" w:rsidRDefault="00B54C95">
      <w:pPr>
        <w:pStyle w:val="TOC1"/>
        <w:rPr>
          <w:rFonts w:asciiTheme="minorHAnsi" w:eastAsiaTheme="minorEastAsia" w:hAnsiTheme="minorHAnsi" w:cstheme="minorBidi"/>
          <w:noProof/>
          <w:kern w:val="2"/>
          <w:sz w:val="24"/>
          <w:szCs w:val="24"/>
          <w:lang w:val="en-US"/>
          <w14:ligatures w14:val="standardContextual"/>
        </w:rPr>
      </w:pPr>
      <w:r w:rsidRPr="004711BD">
        <w:rPr>
          <w:noProof/>
          <w:lang w:val="en-US" w:eastAsia="zh-CN"/>
        </w:rPr>
        <w:t>10</w:t>
      </w:r>
      <w:r>
        <w:rPr>
          <w:rFonts w:asciiTheme="minorHAnsi" w:eastAsiaTheme="minorEastAsia" w:hAnsiTheme="minorHAnsi" w:cstheme="minorBidi"/>
          <w:noProof/>
          <w:kern w:val="2"/>
          <w:sz w:val="24"/>
          <w:szCs w:val="24"/>
          <w:lang w:val="en-US"/>
          <w14:ligatures w14:val="standardContextual"/>
        </w:rPr>
        <w:tab/>
      </w:r>
      <w:r w:rsidRPr="004711BD">
        <w:rPr>
          <w:rFonts w:eastAsia="Times New Roman"/>
          <w:bCs/>
          <w:noProof/>
        </w:rPr>
        <w:t>Massive Communication</w:t>
      </w:r>
      <w:r>
        <w:rPr>
          <w:noProof/>
        </w:rPr>
        <w:tab/>
      </w:r>
      <w:r>
        <w:rPr>
          <w:noProof/>
        </w:rPr>
        <w:fldChar w:fldCharType="begin"/>
      </w:r>
      <w:r>
        <w:rPr>
          <w:noProof/>
        </w:rPr>
        <w:instrText xml:space="preserve"> PAGEREF _Toc184383653 \h </w:instrText>
      </w:r>
      <w:r>
        <w:rPr>
          <w:noProof/>
        </w:rPr>
      </w:r>
      <w:r>
        <w:rPr>
          <w:noProof/>
        </w:rPr>
        <w:fldChar w:fldCharType="separate"/>
      </w:r>
      <w:r>
        <w:rPr>
          <w:noProof/>
        </w:rPr>
        <w:t>59</w:t>
      </w:r>
      <w:r>
        <w:rPr>
          <w:noProof/>
        </w:rPr>
        <w:fldChar w:fldCharType="end"/>
      </w:r>
    </w:p>
    <w:p w14:paraId="4B902F1E" w14:textId="2B6E86A0"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eastAsia="zh-CN"/>
        </w:rPr>
        <w:t>10.1</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1</w:t>
      </w:r>
      <w:r>
        <w:rPr>
          <w:noProof/>
        </w:rPr>
        <w:tab/>
      </w:r>
      <w:r>
        <w:rPr>
          <w:noProof/>
        </w:rPr>
        <w:fldChar w:fldCharType="begin"/>
      </w:r>
      <w:r>
        <w:rPr>
          <w:noProof/>
        </w:rPr>
        <w:instrText xml:space="preserve"> PAGEREF _Toc184383654 \h </w:instrText>
      </w:r>
      <w:r>
        <w:rPr>
          <w:noProof/>
        </w:rPr>
      </w:r>
      <w:r>
        <w:rPr>
          <w:noProof/>
        </w:rPr>
        <w:fldChar w:fldCharType="separate"/>
      </w:r>
      <w:r>
        <w:rPr>
          <w:noProof/>
        </w:rPr>
        <w:t>59</w:t>
      </w:r>
      <w:r>
        <w:rPr>
          <w:noProof/>
        </w:rPr>
        <w:fldChar w:fldCharType="end"/>
      </w:r>
    </w:p>
    <w:p w14:paraId="756C7673" w14:textId="43816E35" w:rsidR="00B54C95" w:rsidRDefault="00B54C95">
      <w:pPr>
        <w:pStyle w:val="TOC1"/>
        <w:rPr>
          <w:rFonts w:asciiTheme="minorHAnsi" w:eastAsiaTheme="minorEastAsia" w:hAnsiTheme="minorHAnsi" w:cstheme="minorBidi"/>
          <w:noProof/>
          <w:kern w:val="2"/>
          <w:sz w:val="24"/>
          <w:szCs w:val="24"/>
          <w:lang w:val="en-US"/>
          <w14:ligatures w14:val="standardContextual"/>
        </w:rPr>
      </w:pPr>
      <w:r>
        <w:rPr>
          <w:noProof/>
          <w:lang w:eastAsia="ja-JP"/>
        </w:rPr>
        <w:t>1</w:t>
      </w:r>
      <w:r w:rsidRPr="004711BD">
        <w:rPr>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 xml:space="preserve">Further </w:t>
      </w:r>
      <w:r w:rsidRPr="004711BD">
        <w:rPr>
          <w:rFonts w:eastAsia="Times New Roman"/>
          <w:bCs/>
          <w:noProof/>
        </w:rPr>
        <w:t>Use Cases on Industry and Verticals</w:t>
      </w:r>
      <w:r>
        <w:rPr>
          <w:noProof/>
        </w:rPr>
        <w:tab/>
      </w:r>
      <w:r>
        <w:rPr>
          <w:noProof/>
        </w:rPr>
        <w:fldChar w:fldCharType="begin"/>
      </w:r>
      <w:r>
        <w:rPr>
          <w:noProof/>
        </w:rPr>
        <w:instrText xml:space="preserve"> PAGEREF _Toc184383655 \h </w:instrText>
      </w:r>
      <w:r>
        <w:rPr>
          <w:noProof/>
        </w:rPr>
      </w:r>
      <w:r>
        <w:rPr>
          <w:noProof/>
        </w:rPr>
        <w:fldChar w:fldCharType="separate"/>
      </w:r>
      <w:r>
        <w:rPr>
          <w:noProof/>
        </w:rPr>
        <w:t>59</w:t>
      </w:r>
      <w:r>
        <w:rPr>
          <w:noProof/>
        </w:rPr>
        <w:fldChar w:fldCharType="end"/>
      </w:r>
    </w:p>
    <w:p w14:paraId="5D0910D6" w14:textId="762EBCB1"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eastAsia="zh-CN"/>
        </w:rPr>
        <w:t>1</w:t>
      </w:r>
      <w:r w:rsidRPr="004711BD">
        <w:rPr>
          <w:rFonts w:ascii="Arial" w:hAnsi="Arial" w:cs="Arial"/>
          <w:noProof/>
          <w:lang w:val="en-US" w:eastAsia="zh-CN"/>
        </w:rPr>
        <w:t>1</w:t>
      </w:r>
      <w:r w:rsidRPr="004711BD">
        <w:rPr>
          <w:rFonts w:ascii="Arial" w:hAnsi="Arial" w:cs="Arial"/>
          <w:noProof/>
          <w:lang w:eastAsia="zh-CN"/>
        </w:rPr>
        <w:t>.1</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communication on board of UAM aircrafts</w:t>
      </w:r>
      <w:r>
        <w:rPr>
          <w:noProof/>
        </w:rPr>
        <w:tab/>
      </w:r>
      <w:r>
        <w:rPr>
          <w:noProof/>
        </w:rPr>
        <w:fldChar w:fldCharType="begin"/>
      </w:r>
      <w:r>
        <w:rPr>
          <w:noProof/>
        </w:rPr>
        <w:instrText xml:space="preserve"> PAGEREF _Toc184383656 \h </w:instrText>
      </w:r>
      <w:r>
        <w:rPr>
          <w:noProof/>
        </w:rPr>
      </w:r>
      <w:r>
        <w:rPr>
          <w:noProof/>
        </w:rPr>
        <w:fldChar w:fldCharType="separate"/>
      </w:r>
      <w:r>
        <w:rPr>
          <w:noProof/>
        </w:rPr>
        <w:t>59</w:t>
      </w:r>
      <w:r>
        <w:rPr>
          <w:noProof/>
        </w:rPr>
        <w:fldChar w:fldCharType="end"/>
      </w:r>
    </w:p>
    <w:p w14:paraId="3FD7D3B5" w14:textId="65CDAFF9"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11.1.1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_Toc184383657 \h </w:instrText>
      </w:r>
      <w:r>
        <w:rPr>
          <w:noProof/>
        </w:rPr>
      </w:r>
      <w:r>
        <w:rPr>
          <w:noProof/>
        </w:rPr>
        <w:fldChar w:fldCharType="separate"/>
      </w:r>
      <w:r>
        <w:rPr>
          <w:noProof/>
        </w:rPr>
        <w:t>59</w:t>
      </w:r>
      <w:r>
        <w:rPr>
          <w:noProof/>
        </w:rPr>
        <w:fldChar w:fldCharType="end"/>
      </w:r>
    </w:p>
    <w:p w14:paraId="55E1AB28" w14:textId="77522EB9"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11.1.2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_Toc184383658 \h </w:instrText>
      </w:r>
      <w:r>
        <w:rPr>
          <w:noProof/>
        </w:rPr>
      </w:r>
      <w:r>
        <w:rPr>
          <w:noProof/>
        </w:rPr>
        <w:fldChar w:fldCharType="separate"/>
      </w:r>
      <w:r>
        <w:rPr>
          <w:noProof/>
        </w:rPr>
        <w:t>60</w:t>
      </w:r>
      <w:r>
        <w:rPr>
          <w:noProof/>
        </w:rPr>
        <w:fldChar w:fldCharType="end"/>
      </w:r>
    </w:p>
    <w:p w14:paraId="4D7006A8" w14:textId="1A7B3800"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11.1.3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_Toc184383659 \h </w:instrText>
      </w:r>
      <w:r>
        <w:rPr>
          <w:noProof/>
        </w:rPr>
      </w:r>
      <w:r>
        <w:rPr>
          <w:noProof/>
        </w:rPr>
        <w:fldChar w:fldCharType="separate"/>
      </w:r>
      <w:r>
        <w:rPr>
          <w:noProof/>
        </w:rPr>
        <w:t>60</w:t>
      </w:r>
      <w:r>
        <w:rPr>
          <w:noProof/>
        </w:rPr>
        <w:fldChar w:fldCharType="end"/>
      </w:r>
    </w:p>
    <w:p w14:paraId="5DBC2ECD" w14:textId="000A8CB4"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11.1.4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_Toc184383660 \h </w:instrText>
      </w:r>
      <w:r>
        <w:rPr>
          <w:noProof/>
        </w:rPr>
      </w:r>
      <w:r>
        <w:rPr>
          <w:noProof/>
        </w:rPr>
        <w:fldChar w:fldCharType="separate"/>
      </w:r>
      <w:r>
        <w:rPr>
          <w:noProof/>
        </w:rPr>
        <w:t>60</w:t>
      </w:r>
      <w:r>
        <w:rPr>
          <w:noProof/>
        </w:rPr>
        <w:fldChar w:fldCharType="end"/>
      </w:r>
    </w:p>
    <w:p w14:paraId="175C4B29" w14:textId="2F21A8EB"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11.1.5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_Toc184383661 \h </w:instrText>
      </w:r>
      <w:r>
        <w:rPr>
          <w:noProof/>
        </w:rPr>
      </w:r>
      <w:r>
        <w:rPr>
          <w:noProof/>
        </w:rPr>
        <w:fldChar w:fldCharType="separate"/>
      </w:r>
      <w:r>
        <w:rPr>
          <w:noProof/>
        </w:rPr>
        <w:t>60</w:t>
      </w:r>
      <w:r>
        <w:rPr>
          <w:noProof/>
        </w:rPr>
        <w:fldChar w:fldCharType="end"/>
      </w:r>
    </w:p>
    <w:p w14:paraId="4ABC31D2" w14:textId="794D8C79"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11.1.6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_Toc184383662 \h </w:instrText>
      </w:r>
      <w:r>
        <w:rPr>
          <w:noProof/>
        </w:rPr>
      </w:r>
      <w:r>
        <w:rPr>
          <w:noProof/>
        </w:rPr>
        <w:fldChar w:fldCharType="separate"/>
      </w:r>
      <w:r>
        <w:rPr>
          <w:noProof/>
        </w:rPr>
        <w:t>60</w:t>
      </w:r>
      <w:r>
        <w:rPr>
          <w:noProof/>
        </w:rPr>
        <w:fldChar w:fldCharType="end"/>
      </w:r>
    </w:p>
    <w:p w14:paraId="30D01B88" w14:textId="4ED1D1DA" w:rsidR="00B54C95" w:rsidRDefault="00B54C95">
      <w:pPr>
        <w:pStyle w:val="TOC1"/>
        <w:rPr>
          <w:rFonts w:asciiTheme="minorHAnsi" w:eastAsiaTheme="minorEastAsia" w:hAnsiTheme="minorHAnsi" w:cstheme="minorBidi"/>
          <w:noProof/>
          <w:kern w:val="2"/>
          <w:sz w:val="24"/>
          <w:szCs w:val="24"/>
          <w:lang w:val="en-US"/>
          <w14:ligatures w14:val="standardContextual"/>
        </w:rPr>
      </w:pPr>
      <w:r>
        <w:rPr>
          <w:noProof/>
        </w:rPr>
        <w:lastRenderedPageBreak/>
        <w:t>W</w:t>
      </w:r>
      <w:r>
        <w:rPr>
          <w:rFonts w:asciiTheme="minorHAnsi" w:eastAsiaTheme="minorEastAsia" w:hAnsiTheme="minorHAnsi" w:cstheme="minorBidi"/>
          <w:noProof/>
          <w:kern w:val="2"/>
          <w:sz w:val="24"/>
          <w:szCs w:val="24"/>
          <w:lang w:val="en-US"/>
          <w14:ligatures w14:val="standardContextual"/>
        </w:rPr>
        <w:tab/>
      </w:r>
      <w:r>
        <w:rPr>
          <w:noProof/>
        </w:rPr>
        <w:t>Other Use Cases</w:t>
      </w:r>
      <w:r>
        <w:rPr>
          <w:noProof/>
        </w:rPr>
        <w:tab/>
      </w:r>
      <w:r>
        <w:rPr>
          <w:noProof/>
        </w:rPr>
        <w:fldChar w:fldCharType="begin"/>
      </w:r>
      <w:r>
        <w:rPr>
          <w:noProof/>
        </w:rPr>
        <w:instrText xml:space="preserve"> PAGEREF _Toc184383663 \h </w:instrText>
      </w:r>
      <w:r>
        <w:rPr>
          <w:noProof/>
        </w:rPr>
      </w:r>
      <w:r>
        <w:rPr>
          <w:noProof/>
        </w:rPr>
        <w:fldChar w:fldCharType="separate"/>
      </w:r>
      <w:r>
        <w:rPr>
          <w:noProof/>
        </w:rPr>
        <w:t>61</w:t>
      </w:r>
      <w:r>
        <w:rPr>
          <w:noProof/>
        </w:rPr>
        <w:fldChar w:fldCharType="end"/>
      </w:r>
    </w:p>
    <w:p w14:paraId="3ABD0CDE" w14:textId="23EF602A"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eastAsia="zh-CN"/>
        </w:rPr>
        <w:t xml:space="preserve">W. </w:t>
      </w:r>
      <w:r w:rsidRPr="004711BD">
        <w:rPr>
          <w:rFonts w:ascii="Arial" w:hAnsi="Arial" w:cs="Arial"/>
          <w:noProof/>
          <w:lang w:val="en-US" w:eastAsia="zh-CN"/>
        </w:rPr>
        <w:t>1</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coordinating computing and communication for XR rendering</w:t>
      </w:r>
      <w:r>
        <w:rPr>
          <w:noProof/>
        </w:rPr>
        <w:tab/>
      </w:r>
      <w:r>
        <w:rPr>
          <w:noProof/>
        </w:rPr>
        <w:fldChar w:fldCharType="begin"/>
      </w:r>
      <w:r>
        <w:rPr>
          <w:noProof/>
        </w:rPr>
        <w:instrText xml:space="preserve"> PAGEREF _Toc184383664 \h </w:instrText>
      </w:r>
      <w:r>
        <w:rPr>
          <w:noProof/>
        </w:rPr>
      </w:r>
      <w:r>
        <w:rPr>
          <w:noProof/>
        </w:rPr>
        <w:fldChar w:fldCharType="separate"/>
      </w:r>
      <w:r>
        <w:rPr>
          <w:noProof/>
        </w:rPr>
        <w:t>61</w:t>
      </w:r>
      <w:r>
        <w:rPr>
          <w:noProof/>
        </w:rPr>
        <w:fldChar w:fldCharType="end"/>
      </w:r>
    </w:p>
    <w:p w14:paraId="01A38009" w14:textId="61A8C16D"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W.1.1</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_Toc184383665 \h </w:instrText>
      </w:r>
      <w:r>
        <w:rPr>
          <w:noProof/>
        </w:rPr>
      </w:r>
      <w:r>
        <w:rPr>
          <w:noProof/>
        </w:rPr>
        <w:fldChar w:fldCharType="separate"/>
      </w:r>
      <w:r>
        <w:rPr>
          <w:noProof/>
        </w:rPr>
        <w:t>61</w:t>
      </w:r>
      <w:r>
        <w:rPr>
          <w:noProof/>
        </w:rPr>
        <w:fldChar w:fldCharType="end"/>
      </w:r>
    </w:p>
    <w:p w14:paraId="78739582" w14:textId="3F7CFE75"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W.1.2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_Toc184383666 \h </w:instrText>
      </w:r>
      <w:r>
        <w:rPr>
          <w:noProof/>
        </w:rPr>
      </w:r>
      <w:r>
        <w:rPr>
          <w:noProof/>
        </w:rPr>
        <w:fldChar w:fldCharType="separate"/>
      </w:r>
      <w:r>
        <w:rPr>
          <w:noProof/>
        </w:rPr>
        <w:t>62</w:t>
      </w:r>
      <w:r>
        <w:rPr>
          <w:noProof/>
        </w:rPr>
        <w:fldChar w:fldCharType="end"/>
      </w:r>
    </w:p>
    <w:p w14:paraId="053B9DEF" w14:textId="74C5811E"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W.1.3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_Toc184383667 \h </w:instrText>
      </w:r>
      <w:r>
        <w:rPr>
          <w:noProof/>
        </w:rPr>
      </w:r>
      <w:r>
        <w:rPr>
          <w:noProof/>
        </w:rPr>
        <w:fldChar w:fldCharType="separate"/>
      </w:r>
      <w:r>
        <w:rPr>
          <w:noProof/>
        </w:rPr>
        <w:t>62</w:t>
      </w:r>
      <w:r>
        <w:rPr>
          <w:noProof/>
        </w:rPr>
        <w:fldChar w:fldCharType="end"/>
      </w:r>
    </w:p>
    <w:p w14:paraId="5B2682A9" w14:textId="576185C2"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W.1.4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_Toc184383668 \h </w:instrText>
      </w:r>
      <w:r>
        <w:rPr>
          <w:noProof/>
        </w:rPr>
      </w:r>
      <w:r>
        <w:rPr>
          <w:noProof/>
        </w:rPr>
        <w:fldChar w:fldCharType="separate"/>
      </w:r>
      <w:r>
        <w:rPr>
          <w:noProof/>
        </w:rPr>
        <w:t>63</w:t>
      </w:r>
      <w:r>
        <w:rPr>
          <w:noProof/>
        </w:rPr>
        <w:fldChar w:fldCharType="end"/>
      </w:r>
    </w:p>
    <w:p w14:paraId="6F6F6702" w14:textId="70CF0320"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W.1.5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_Toc184383669 \h </w:instrText>
      </w:r>
      <w:r>
        <w:rPr>
          <w:noProof/>
        </w:rPr>
      </w:r>
      <w:r>
        <w:rPr>
          <w:noProof/>
        </w:rPr>
        <w:fldChar w:fldCharType="separate"/>
      </w:r>
      <w:r>
        <w:rPr>
          <w:noProof/>
        </w:rPr>
        <w:t>63</w:t>
      </w:r>
      <w:r>
        <w:rPr>
          <w:noProof/>
        </w:rPr>
        <w:fldChar w:fldCharType="end"/>
      </w:r>
    </w:p>
    <w:p w14:paraId="1FCF9ADC" w14:textId="27FB634C"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W.1.6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_Toc184383670 \h </w:instrText>
      </w:r>
      <w:r>
        <w:rPr>
          <w:noProof/>
        </w:rPr>
      </w:r>
      <w:r>
        <w:rPr>
          <w:noProof/>
        </w:rPr>
        <w:fldChar w:fldCharType="separate"/>
      </w:r>
      <w:r>
        <w:rPr>
          <w:noProof/>
        </w:rPr>
        <w:t>63</w:t>
      </w:r>
      <w:r>
        <w:rPr>
          <w:noProof/>
        </w:rPr>
        <w:fldChar w:fldCharType="end"/>
      </w:r>
    </w:p>
    <w:p w14:paraId="7A74A962" w14:textId="5D9FF851" w:rsidR="00B54C95" w:rsidRDefault="00B54C95">
      <w:pPr>
        <w:pStyle w:val="TOC2"/>
        <w:rPr>
          <w:rFonts w:asciiTheme="minorHAnsi" w:eastAsiaTheme="minorEastAsia" w:hAnsiTheme="minorHAnsi" w:cstheme="minorBidi"/>
          <w:noProof/>
          <w:kern w:val="2"/>
          <w:sz w:val="24"/>
          <w:szCs w:val="24"/>
          <w:lang w:val="en-US"/>
          <w14:ligatures w14:val="standardContextual"/>
        </w:rPr>
      </w:pPr>
      <w:r w:rsidRPr="004711BD">
        <w:rPr>
          <w:rFonts w:ascii="Arial" w:hAnsi="Arial" w:cs="Arial"/>
          <w:noProof/>
          <w:lang w:val="en-US" w:eastAsia="zh-CN"/>
        </w:rPr>
        <w:t>W.2</w:t>
      </w:r>
      <w:r>
        <w:rPr>
          <w:rFonts w:asciiTheme="minorHAnsi" w:eastAsiaTheme="minorEastAsia" w:hAnsiTheme="minorHAnsi" w:cstheme="minorBidi"/>
          <w:noProof/>
          <w:kern w:val="2"/>
          <w:sz w:val="24"/>
          <w:szCs w:val="24"/>
          <w:lang w:val="en-US"/>
          <w14:ligatures w14:val="standardContextual"/>
        </w:rPr>
        <w:tab/>
      </w:r>
      <w:r w:rsidRPr="004711BD">
        <w:rPr>
          <w:rFonts w:ascii="Arial" w:hAnsi="Arial" w:cs="Arial"/>
          <w:noProof/>
          <w:lang w:eastAsia="zh-CN"/>
        </w:rPr>
        <w:t>Use case on Optimizing 6G Infrastructure Utilization via Resource Exposure in 6G</w:t>
      </w:r>
      <w:r>
        <w:rPr>
          <w:noProof/>
        </w:rPr>
        <w:tab/>
      </w:r>
      <w:r>
        <w:rPr>
          <w:noProof/>
        </w:rPr>
        <w:fldChar w:fldCharType="begin"/>
      </w:r>
      <w:r>
        <w:rPr>
          <w:noProof/>
        </w:rPr>
        <w:instrText xml:space="preserve"> PAGEREF _Toc184383671 \h </w:instrText>
      </w:r>
      <w:r>
        <w:rPr>
          <w:noProof/>
        </w:rPr>
      </w:r>
      <w:r>
        <w:rPr>
          <w:noProof/>
        </w:rPr>
        <w:fldChar w:fldCharType="separate"/>
      </w:r>
      <w:r>
        <w:rPr>
          <w:noProof/>
        </w:rPr>
        <w:t>63</w:t>
      </w:r>
      <w:r>
        <w:rPr>
          <w:noProof/>
        </w:rPr>
        <w:fldChar w:fldCharType="end"/>
      </w:r>
    </w:p>
    <w:p w14:paraId="68930F08" w14:textId="5BC49500"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 xml:space="preserve">W.2.1 </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Description</w:t>
      </w:r>
      <w:r>
        <w:rPr>
          <w:noProof/>
        </w:rPr>
        <w:tab/>
      </w:r>
      <w:r>
        <w:rPr>
          <w:noProof/>
        </w:rPr>
        <w:fldChar w:fldCharType="begin"/>
      </w:r>
      <w:r>
        <w:rPr>
          <w:noProof/>
        </w:rPr>
        <w:instrText xml:space="preserve"> PAGEREF _Toc184383672 \h </w:instrText>
      </w:r>
      <w:r>
        <w:rPr>
          <w:noProof/>
        </w:rPr>
      </w:r>
      <w:r>
        <w:rPr>
          <w:noProof/>
        </w:rPr>
        <w:fldChar w:fldCharType="separate"/>
      </w:r>
      <w:r>
        <w:rPr>
          <w:noProof/>
        </w:rPr>
        <w:t>63</w:t>
      </w:r>
      <w:r>
        <w:rPr>
          <w:noProof/>
        </w:rPr>
        <w:fldChar w:fldCharType="end"/>
      </w:r>
    </w:p>
    <w:p w14:paraId="6CB49E9D" w14:textId="3367C64F"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W.2.2</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Pre-conditions</w:t>
      </w:r>
      <w:r>
        <w:rPr>
          <w:noProof/>
        </w:rPr>
        <w:tab/>
      </w:r>
      <w:r>
        <w:rPr>
          <w:noProof/>
        </w:rPr>
        <w:fldChar w:fldCharType="begin"/>
      </w:r>
      <w:r>
        <w:rPr>
          <w:noProof/>
        </w:rPr>
        <w:instrText xml:space="preserve"> PAGEREF _Toc184383673 \h </w:instrText>
      </w:r>
      <w:r>
        <w:rPr>
          <w:noProof/>
        </w:rPr>
      </w:r>
      <w:r>
        <w:rPr>
          <w:noProof/>
        </w:rPr>
        <w:fldChar w:fldCharType="separate"/>
      </w:r>
      <w:r>
        <w:rPr>
          <w:noProof/>
        </w:rPr>
        <w:t>64</w:t>
      </w:r>
      <w:r>
        <w:rPr>
          <w:noProof/>
        </w:rPr>
        <w:fldChar w:fldCharType="end"/>
      </w:r>
    </w:p>
    <w:p w14:paraId="6835DEC6" w14:textId="679A864E"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W.2.3</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Service Flows</w:t>
      </w:r>
      <w:r>
        <w:rPr>
          <w:noProof/>
        </w:rPr>
        <w:tab/>
      </w:r>
      <w:r>
        <w:rPr>
          <w:noProof/>
        </w:rPr>
        <w:fldChar w:fldCharType="begin"/>
      </w:r>
      <w:r>
        <w:rPr>
          <w:noProof/>
        </w:rPr>
        <w:instrText xml:space="preserve"> PAGEREF _Toc184383674 \h </w:instrText>
      </w:r>
      <w:r>
        <w:rPr>
          <w:noProof/>
        </w:rPr>
      </w:r>
      <w:r>
        <w:rPr>
          <w:noProof/>
        </w:rPr>
        <w:fldChar w:fldCharType="separate"/>
      </w:r>
      <w:r>
        <w:rPr>
          <w:noProof/>
        </w:rPr>
        <w:t>64</w:t>
      </w:r>
      <w:r>
        <w:rPr>
          <w:noProof/>
        </w:rPr>
        <w:fldChar w:fldCharType="end"/>
      </w:r>
    </w:p>
    <w:p w14:paraId="75B047F0" w14:textId="0AA4D58E"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W.2.4</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Post-conditions</w:t>
      </w:r>
      <w:r>
        <w:rPr>
          <w:noProof/>
        </w:rPr>
        <w:tab/>
      </w:r>
      <w:r>
        <w:rPr>
          <w:noProof/>
        </w:rPr>
        <w:fldChar w:fldCharType="begin"/>
      </w:r>
      <w:r>
        <w:rPr>
          <w:noProof/>
        </w:rPr>
        <w:instrText xml:space="preserve"> PAGEREF _Toc184383675 \h </w:instrText>
      </w:r>
      <w:r>
        <w:rPr>
          <w:noProof/>
        </w:rPr>
      </w:r>
      <w:r>
        <w:rPr>
          <w:noProof/>
        </w:rPr>
        <w:fldChar w:fldCharType="separate"/>
      </w:r>
      <w:r>
        <w:rPr>
          <w:noProof/>
        </w:rPr>
        <w:t>65</w:t>
      </w:r>
      <w:r>
        <w:rPr>
          <w:noProof/>
        </w:rPr>
        <w:fldChar w:fldCharType="end"/>
      </w:r>
    </w:p>
    <w:p w14:paraId="06C4C59E" w14:textId="5356B828"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W.2.5</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Existing features partly or fully covering the use case functionality</w:t>
      </w:r>
      <w:r>
        <w:rPr>
          <w:noProof/>
        </w:rPr>
        <w:tab/>
      </w:r>
      <w:r>
        <w:rPr>
          <w:noProof/>
        </w:rPr>
        <w:fldChar w:fldCharType="begin"/>
      </w:r>
      <w:r>
        <w:rPr>
          <w:noProof/>
        </w:rPr>
        <w:instrText xml:space="preserve"> PAGEREF _Toc184383676 \h </w:instrText>
      </w:r>
      <w:r>
        <w:rPr>
          <w:noProof/>
        </w:rPr>
      </w:r>
      <w:r>
        <w:rPr>
          <w:noProof/>
        </w:rPr>
        <w:fldChar w:fldCharType="separate"/>
      </w:r>
      <w:r>
        <w:rPr>
          <w:noProof/>
        </w:rPr>
        <w:t>65</w:t>
      </w:r>
      <w:r>
        <w:rPr>
          <w:noProof/>
        </w:rPr>
        <w:fldChar w:fldCharType="end"/>
      </w:r>
    </w:p>
    <w:p w14:paraId="45DDE297" w14:textId="286433C7" w:rsidR="00B54C95" w:rsidRDefault="00B54C95">
      <w:pPr>
        <w:pStyle w:val="TOC3"/>
        <w:rPr>
          <w:rFonts w:asciiTheme="minorHAnsi" w:eastAsiaTheme="minorEastAsia" w:hAnsiTheme="minorHAnsi" w:cstheme="minorBidi"/>
          <w:noProof/>
          <w:kern w:val="2"/>
          <w:sz w:val="24"/>
          <w:szCs w:val="24"/>
          <w:lang w:val="en-US"/>
          <w14:ligatures w14:val="standardContextual"/>
        </w:rPr>
      </w:pPr>
      <w:r w:rsidRPr="004711BD">
        <w:rPr>
          <w:rFonts w:ascii="Arial" w:eastAsia="Times New Roman" w:hAnsi="Arial"/>
          <w:noProof/>
          <w:lang w:val="en-US" w:eastAsia="zh-CN"/>
        </w:rPr>
        <w:t>W.2.6</w:t>
      </w:r>
      <w:r>
        <w:rPr>
          <w:rFonts w:asciiTheme="minorHAnsi" w:eastAsiaTheme="minorEastAsia" w:hAnsiTheme="minorHAnsi" w:cstheme="minorBidi"/>
          <w:noProof/>
          <w:kern w:val="2"/>
          <w:sz w:val="24"/>
          <w:szCs w:val="24"/>
          <w:lang w:val="en-US"/>
          <w14:ligatures w14:val="standardContextual"/>
        </w:rPr>
        <w:tab/>
      </w:r>
      <w:r w:rsidRPr="004711BD">
        <w:rPr>
          <w:rFonts w:ascii="Arial" w:eastAsia="Times New Roman" w:hAnsi="Arial"/>
          <w:noProof/>
          <w:lang w:val="en-US" w:eastAsia="zh-CN"/>
        </w:rPr>
        <w:t>Potential new requirements needed to support the use case</w:t>
      </w:r>
      <w:r>
        <w:rPr>
          <w:noProof/>
        </w:rPr>
        <w:tab/>
      </w:r>
      <w:r>
        <w:rPr>
          <w:noProof/>
        </w:rPr>
        <w:fldChar w:fldCharType="begin"/>
      </w:r>
      <w:r>
        <w:rPr>
          <w:noProof/>
        </w:rPr>
        <w:instrText xml:space="preserve"> PAGEREF _Toc184383677 \h </w:instrText>
      </w:r>
      <w:r>
        <w:rPr>
          <w:noProof/>
        </w:rPr>
      </w:r>
      <w:r>
        <w:rPr>
          <w:noProof/>
        </w:rPr>
        <w:fldChar w:fldCharType="separate"/>
      </w:r>
      <w:r>
        <w:rPr>
          <w:noProof/>
        </w:rPr>
        <w:t>65</w:t>
      </w:r>
      <w:r>
        <w:rPr>
          <w:noProof/>
        </w:rPr>
        <w:fldChar w:fldCharType="end"/>
      </w:r>
    </w:p>
    <w:p w14:paraId="6C4A8A6D" w14:textId="2EB947F8" w:rsidR="00B54C95" w:rsidRDefault="00B54C95">
      <w:pPr>
        <w:pStyle w:val="TOC1"/>
        <w:rPr>
          <w:rFonts w:asciiTheme="minorHAnsi" w:eastAsiaTheme="minorEastAsia" w:hAnsiTheme="minorHAnsi" w:cstheme="minorBidi"/>
          <w:noProof/>
          <w:kern w:val="2"/>
          <w:sz w:val="24"/>
          <w:szCs w:val="24"/>
          <w:lang w:val="en-US"/>
          <w14:ligatures w14:val="standardContextual"/>
        </w:rPr>
      </w:pPr>
      <w:r>
        <w:rPr>
          <w:noProof/>
          <w:lang w:eastAsia="zh-CN"/>
        </w:rPr>
        <w:t>X</w:t>
      </w:r>
      <w:r>
        <w:rPr>
          <w:rFonts w:asciiTheme="minorHAnsi" w:eastAsiaTheme="minorEastAsia" w:hAnsiTheme="minorHAnsi" w:cstheme="minorBidi"/>
          <w:noProof/>
          <w:kern w:val="2"/>
          <w:sz w:val="24"/>
          <w:szCs w:val="24"/>
          <w:lang w:val="en-US"/>
          <w14:ligatures w14:val="standardContextual"/>
        </w:rPr>
        <w:tab/>
      </w:r>
      <w:r>
        <w:rPr>
          <w:noProof/>
        </w:rPr>
        <w:t>Other Considerations</w:t>
      </w:r>
      <w:r>
        <w:rPr>
          <w:noProof/>
        </w:rPr>
        <w:tab/>
      </w:r>
      <w:r>
        <w:rPr>
          <w:noProof/>
        </w:rPr>
        <w:fldChar w:fldCharType="begin"/>
      </w:r>
      <w:r>
        <w:rPr>
          <w:noProof/>
        </w:rPr>
        <w:instrText xml:space="preserve"> PAGEREF _Toc184383678 \h </w:instrText>
      </w:r>
      <w:r>
        <w:rPr>
          <w:noProof/>
        </w:rPr>
      </w:r>
      <w:r>
        <w:rPr>
          <w:noProof/>
        </w:rPr>
        <w:fldChar w:fldCharType="separate"/>
      </w:r>
      <w:r>
        <w:rPr>
          <w:noProof/>
        </w:rPr>
        <w:t>65</w:t>
      </w:r>
      <w:r>
        <w:rPr>
          <w:noProof/>
        </w:rPr>
        <w:fldChar w:fldCharType="end"/>
      </w:r>
    </w:p>
    <w:p w14:paraId="02AD740F" w14:textId="501F5581" w:rsidR="00B54C95" w:rsidRDefault="00B54C95">
      <w:pPr>
        <w:pStyle w:val="TOC1"/>
        <w:rPr>
          <w:rFonts w:asciiTheme="minorHAnsi" w:eastAsiaTheme="minorEastAsia" w:hAnsiTheme="minorHAnsi" w:cstheme="minorBidi"/>
          <w:noProof/>
          <w:kern w:val="2"/>
          <w:sz w:val="24"/>
          <w:szCs w:val="24"/>
          <w:lang w:val="en-US"/>
          <w14:ligatures w14:val="standardContextual"/>
        </w:rPr>
      </w:pPr>
      <w:r>
        <w:rPr>
          <w:noProof/>
          <w:lang w:eastAsia="zh-CN"/>
        </w:rPr>
        <w:t>Y</w:t>
      </w:r>
      <w:r>
        <w:rPr>
          <w:rFonts w:asciiTheme="minorHAnsi" w:eastAsiaTheme="minorEastAsia" w:hAnsiTheme="minorHAnsi" w:cstheme="minorBidi"/>
          <w:noProof/>
          <w:kern w:val="2"/>
          <w:sz w:val="24"/>
          <w:szCs w:val="24"/>
          <w:lang w:val="en-US"/>
          <w14:ligatures w14:val="standardContextual"/>
        </w:rPr>
        <w:tab/>
      </w:r>
      <w:r>
        <w:rPr>
          <w:noProof/>
        </w:rPr>
        <w:t>Consolidated Potential Requirements</w:t>
      </w:r>
      <w:r>
        <w:rPr>
          <w:noProof/>
        </w:rPr>
        <w:tab/>
      </w:r>
      <w:r>
        <w:rPr>
          <w:noProof/>
        </w:rPr>
        <w:fldChar w:fldCharType="begin"/>
      </w:r>
      <w:r>
        <w:rPr>
          <w:noProof/>
        </w:rPr>
        <w:instrText xml:space="preserve"> PAGEREF _Toc184383679 \h </w:instrText>
      </w:r>
      <w:r>
        <w:rPr>
          <w:noProof/>
        </w:rPr>
      </w:r>
      <w:r>
        <w:rPr>
          <w:noProof/>
        </w:rPr>
        <w:fldChar w:fldCharType="separate"/>
      </w:r>
      <w:r>
        <w:rPr>
          <w:noProof/>
        </w:rPr>
        <w:t>65</w:t>
      </w:r>
      <w:r>
        <w:rPr>
          <w:noProof/>
        </w:rPr>
        <w:fldChar w:fldCharType="end"/>
      </w:r>
    </w:p>
    <w:p w14:paraId="534A0BAF" w14:textId="457C8412" w:rsidR="00B54C95" w:rsidRDefault="00B54C95">
      <w:pPr>
        <w:pStyle w:val="TOC1"/>
        <w:rPr>
          <w:rFonts w:asciiTheme="minorHAnsi" w:eastAsiaTheme="minorEastAsia" w:hAnsiTheme="minorHAnsi" w:cstheme="minorBidi"/>
          <w:noProof/>
          <w:kern w:val="2"/>
          <w:sz w:val="24"/>
          <w:szCs w:val="24"/>
          <w:lang w:val="en-US"/>
          <w14:ligatures w14:val="standardContextual"/>
        </w:rPr>
      </w:pPr>
      <w:r>
        <w:rPr>
          <w:noProof/>
          <w:lang w:eastAsia="zh-CN"/>
        </w:rPr>
        <w:t>Z</w:t>
      </w:r>
      <w:r>
        <w:rPr>
          <w:rFonts w:asciiTheme="minorHAnsi" w:eastAsiaTheme="minorEastAsia" w:hAnsiTheme="minorHAnsi" w:cstheme="minorBidi"/>
          <w:noProof/>
          <w:kern w:val="2"/>
          <w:sz w:val="24"/>
          <w:szCs w:val="24"/>
          <w:lang w:val="en-US"/>
          <w14:ligatures w14:val="standardContextual"/>
        </w:rPr>
        <w:tab/>
      </w:r>
      <w:r>
        <w:rPr>
          <w:noProof/>
        </w:rPr>
        <w:t>Conclusion and Recommendations</w:t>
      </w:r>
      <w:r>
        <w:rPr>
          <w:noProof/>
        </w:rPr>
        <w:tab/>
      </w:r>
      <w:r>
        <w:rPr>
          <w:noProof/>
        </w:rPr>
        <w:fldChar w:fldCharType="begin"/>
      </w:r>
      <w:r>
        <w:rPr>
          <w:noProof/>
        </w:rPr>
        <w:instrText xml:space="preserve"> PAGEREF _Toc184383680 \h </w:instrText>
      </w:r>
      <w:r>
        <w:rPr>
          <w:noProof/>
        </w:rPr>
      </w:r>
      <w:r>
        <w:rPr>
          <w:noProof/>
        </w:rPr>
        <w:fldChar w:fldCharType="separate"/>
      </w:r>
      <w:r>
        <w:rPr>
          <w:noProof/>
        </w:rPr>
        <w:t>65</w:t>
      </w:r>
      <w:r>
        <w:rPr>
          <w:noProof/>
        </w:rPr>
        <w:fldChar w:fldCharType="end"/>
      </w:r>
    </w:p>
    <w:p w14:paraId="5AAF272B" w14:textId="0997235F" w:rsidR="00B54C95" w:rsidRDefault="00B54C95">
      <w:pPr>
        <w:pStyle w:val="TOC8"/>
        <w:rPr>
          <w:rFonts w:asciiTheme="minorHAnsi" w:eastAsiaTheme="minorEastAsia" w:hAnsiTheme="minorHAnsi" w:cstheme="minorBidi"/>
          <w:b w:val="0"/>
          <w:noProof/>
          <w:kern w:val="2"/>
          <w:sz w:val="24"/>
          <w:szCs w:val="24"/>
          <w:lang w:val="en-US"/>
          <w14:ligatures w14:val="standardContextual"/>
        </w:rPr>
      </w:pPr>
      <w:r>
        <w:rPr>
          <w:noProof/>
        </w:rPr>
        <w:t>Annex A: Additional Use Cases</w:t>
      </w:r>
      <w:r>
        <w:rPr>
          <w:noProof/>
        </w:rPr>
        <w:tab/>
      </w:r>
      <w:r>
        <w:rPr>
          <w:noProof/>
        </w:rPr>
        <w:fldChar w:fldCharType="begin"/>
      </w:r>
      <w:r>
        <w:rPr>
          <w:noProof/>
        </w:rPr>
        <w:instrText xml:space="preserve"> PAGEREF _Toc184383681 \h </w:instrText>
      </w:r>
      <w:r>
        <w:rPr>
          <w:noProof/>
        </w:rPr>
      </w:r>
      <w:r>
        <w:rPr>
          <w:noProof/>
        </w:rPr>
        <w:fldChar w:fldCharType="separate"/>
      </w:r>
      <w:r>
        <w:rPr>
          <w:noProof/>
        </w:rPr>
        <w:t>66</w:t>
      </w:r>
      <w:r>
        <w:rPr>
          <w:noProof/>
        </w:rPr>
        <w:fldChar w:fldCharType="end"/>
      </w:r>
    </w:p>
    <w:p w14:paraId="0C7E915D" w14:textId="5CAE701F" w:rsidR="00B54C95" w:rsidRDefault="00B54C95">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Use Case #X</w:t>
      </w:r>
      <w:r>
        <w:rPr>
          <w:noProof/>
        </w:rPr>
        <w:tab/>
      </w:r>
      <w:r>
        <w:rPr>
          <w:noProof/>
        </w:rPr>
        <w:fldChar w:fldCharType="begin"/>
      </w:r>
      <w:r>
        <w:rPr>
          <w:noProof/>
        </w:rPr>
        <w:instrText xml:space="preserve"> PAGEREF _Toc184383682 \h </w:instrText>
      </w:r>
      <w:r>
        <w:rPr>
          <w:noProof/>
        </w:rPr>
      </w:r>
      <w:r>
        <w:rPr>
          <w:noProof/>
        </w:rPr>
        <w:fldChar w:fldCharType="separate"/>
      </w:r>
      <w:r>
        <w:rPr>
          <w:noProof/>
        </w:rPr>
        <w:t>66</w:t>
      </w:r>
      <w:r>
        <w:rPr>
          <w:noProof/>
        </w:rPr>
        <w:fldChar w:fldCharType="end"/>
      </w:r>
    </w:p>
    <w:p w14:paraId="6E9B501C" w14:textId="22BF0138" w:rsidR="00B54C95" w:rsidRDefault="00B54C95">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Use Case #Y</w:t>
      </w:r>
      <w:r>
        <w:rPr>
          <w:noProof/>
        </w:rPr>
        <w:tab/>
      </w:r>
      <w:r>
        <w:rPr>
          <w:noProof/>
        </w:rPr>
        <w:fldChar w:fldCharType="begin"/>
      </w:r>
      <w:r>
        <w:rPr>
          <w:noProof/>
        </w:rPr>
        <w:instrText xml:space="preserve"> PAGEREF _Toc184383683 \h </w:instrText>
      </w:r>
      <w:r>
        <w:rPr>
          <w:noProof/>
        </w:rPr>
      </w:r>
      <w:r>
        <w:rPr>
          <w:noProof/>
        </w:rPr>
        <w:fldChar w:fldCharType="separate"/>
      </w:r>
      <w:r>
        <w:rPr>
          <w:noProof/>
        </w:rPr>
        <w:t>66</w:t>
      </w:r>
      <w:r>
        <w:rPr>
          <w:noProof/>
        </w:rPr>
        <w:fldChar w:fldCharType="end"/>
      </w:r>
    </w:p>
    <w:p w14:paraId="575D2C45" w14:textId="67E3CD55" w:rsidR="00B54C95" w:rsidRDefault="00B54C95">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Use Case #Z</w:t>
      </w:r>
      <w:r>
        <w:rPr>
          <w:noProof/>
        </w:rPr>
        <w:tab/>
      </w:r>
      <w:r>
        <w:rPr>
          <w:noProof/>
        </w:rPr>
        <w:fldChar w:fldCharType="begin"/>
      </w:r>
      <w:r>
        <w:rPr>
          <w:noProof/>
        </w:rPr>
        <w:instrText xml:space="preserve"> PAGEREF _Toc184383684 \h </w:instrText>
      </w:r>
      <w:r>
        <w:rPr>
          <w:noProof/>
        </w:rPr>
      </w:r>
      <w:r>
        <w:rPr>
          <w:noProof/>
        </w:rPr>
        <w:fldChar w:fldCharType="separate"/>
      </w:r>
      <w:r>
        <w:rPr>
          <w:noProof/>
        </w:rPr>
        <w:t>66</w:t>
      </w:r>
      <w:r>
        <w:rPr>
          <w:noProof/>
        </w:rPr>
        <w:fldChar w:fldCharType="end"/>
      </w:r>
    </w:p>
    <w:p w14:paraId="2C7834B3" w14:textId="4591BB1E" w:rsidR="00B54C95" w:rsidRDefault="00B54C95">
      <w:pPr>
        <w:pStyle w:val="TOC9"/>
        <w:rPr>
          <w:rFonts w:asciiTheme="minorHAnsi" w:eastAsiaTheme="minorEastAsia" w:hAnsiTheme="minorHAnsi" w:cstheme="minorBidi"/>
          <w:b w:val="0"/>
          <w:noProof/>
          <w:kern w:val="2"/>
          <w:sz w:val="24"/>
          <w:szCs w:val="24"/>
          <w:lang w:val="en-US"/>
          <w14:ligatures w14:val="standardContextual"/>
        </w:rPr>
      </w:pPr>
      <w:r>
        <w:rPr>
          <w:noProof/>
        </w:rPr>
        <w:t>Annex &lt;X&gt;: Change history</w:t>
      </w:r>
      <w:r>
        <w:rPr>
          <w:noProof/>
        </w:rPr>
        <w:tab/>
      </w:r>
      <w:r>
        <w:rPr>
          <w:noProof/>
        </w:rPr>
        <w:fldChar w:fldCharType="begin"/>
      </w:r>
      <w:r>
        <w:rPr>
          <w:noProof/>
        </w:rPr>
        <w:instrText xml:space="preserve"> PAGEREF _Toc184383685 \h </w:instrText>
      </w:r>
      <w:r>
        <w:rPr>
          <w:noProof/>
        </w:rPr>
      </w:r>
      <w:r>
        <w:rPr>
          <w:noProof/>
        </w:rPr>
        <w:fldChar w:fldCharType="separate"/>
      </w:r>
      <w:r>
        <w:rPr>
          <w:noProof/>
        </w:rPr>
        <w:t>67</w:t>
      </w:r>
      <w:r>
        <w:rPr>
          <w:noProof/>
        </w:rPr>
        <w:fldChar w:fldCharType="end"/>
      </w:r>
    </w:p>
    <w:p w14:paraId="21C4EC6F" w14:textId="703E2FE6" w:rsidR="00BF1882" w:rsidRDefault="003A7B28">
      <w:r>
        <w:rPr>
          <w:sz w:val="22"/>
        </w:rPr>
        <w:fldChar w:fldCharType="end"/>
      </w:r>
    </w:p>
    <w:p w14:paraId="1AAF261C" w14:textId="77777777" w:rsidR="00BF1882" w:rsidRDefault="003A7B28">
      <w:pPr>
        <w:pStyle w:val="Guidance"/>
      </w:pPr>
      <w:r>
        <w:br w:type="page"/>
      </w:r>
    </w:p>
    <w:p w14:paraId="4C55B419" w14:textId="77777777" w:rsidR="00BF1882" w:rsidRDefault="003A7B28">
      <w:pPr>
        <w:pStyle w:val="Heading1"/>
      </w:pPr>
      <w:bookmarkStart w:id="13" w:name="foreword"/>
      <w:bookmarkStart w:id="14" w:name="_Toc8872"/>
      <w:bookmarkStart w:id="15" w:name="_Toc19421"/>
      <w:bookmarkStart w:id="16" w:name="_Toc22952"/>
      <w:bookmarkStart w:id="17" w:name="_Toc184383491"/>
      <w:bookmarkEnd w:id="13"/>
      <w:r>
        <w:lastRenderedPageBreak/>
        <w:t>Foreword</w:t>
      </w:r>
      <w:bookmarkEnd w:id="14"/>
      <w:bookmarkEnd w:id="15"/>
      <w:bookmarkEnd w:id="16"/>
      <w:bookmarkEnd w:id="17"/>
    </w:p>
    <w:p w14:paraId="0EEAF834" w14:textId="77777777" w:rsidR="00BF1882" w:rsidRDefault="003A7B28">
      <w:r>
        <w:t xml:space="preserve">This Technical </w:t>
      </w:r>
      <w:bookmarkStart w:id="18" w:name="spectype3"/>
      <w:r>
        <w:t>Report</w:t>
      </w:r>
      <w:bookmarkEnd w:id="18"/>
      <w:r>
        <w:t xml:space="preserve"> has been produced by the 3rd Generation Partnership Project (3GPP).</w:t>
      </w:r>
    </w:p>
    <w:p w14:paraId="6740A38D" w14:textId="77777777" w:rsidR="00BF1882" w:rsidRDefault="003A7B2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CF4F0F" w14:textId="77777777" w:rsidR="00BF1882" w:rsidRDefault="003A7B28">
      <w:pPr>
        <w:pStyle w:val="B1"/>
      </w:pPr>
      <w:r>
        <w:t>Version x.y.z</w:t>
      </w:r>
    </w:p>
    <w:p w14:paraId="6D18CF6F" w14:textId="77777777" w:rsidR="00BF1882" w:rsidRDefault="003A7B28">
      <w:pPr>
        <w:pStyle w:val="B1"/>
      </w:pPr>
      <w:r>
        <w:t>where:</w:t>
      </w:r>
    </w:p>
    <w:p w14:paraId="6BDABF1F" w14:textId="77777777" w:rsidR="00BF1882" w:rsidRDefault="003A7B28">
      <w:pPr>
        <w:pStyle w:val="B2"/>
      </w:pPr>
      <w:r>
        <w:t>x</w:t>
      </w:r>
      <w:r>
        <w:tab/>
        <w:t>the first digit:</w:t>
      </w:r>
    </w:p>
    <w:p w14:paraId="41E2F462" w14:textId="77777777" w:rsidR="00BF1882" w:rsidRDefault="003A7B28">
      <w:pPr>
        <w:pStyle w:val="B3"/>
      </w:pPr>
      <w:r>
        <w:t>1</w:t>
      </w:r>
      <w:r>
        <w:tab/>
        <w:t>presented to TSG for information;</w:t>
      </w:r>
    </w:p>
    <w:p w14:paraId="3AC631A3" w14:textId="77777777" w:rsidR="00BF1882" w:rsidRDefault="003A7B28">
      <w:pPr>
        <w:pStyle w:val="B3"/>
      </w:pPr>
      <w:r>
        <w:t>2</w:t>
      </w:r>
      <w:r>
        <w:tab/>
        <w:t>presented to TSG for approval;</w:t>
      </w:r>
    </w:p>
    <w:p w14:paraId="606B127B" w14:textId="77777777" w:rsidR="00BF1882" w:rsidRDefault="003A7B28">
      <w:pPr>
        <w:pStyle w:val="B3"/>
      </w:pPr>
      <w:r>
        <w:t>3</w:t>
      </w:r>
      <w:r>
        <w:tab/>
        <w:t>or greater indicates TSG approved document under change control.</w:t>
      </w:r>
    </w:p>
    <w:p w14:paraId="06B0D17A" w14:textId="77777777" w:rsidR="00BF1882" w:rsidRDefault="003A7B28">
      <w:pPr>
        <w:pStyle w:val="B2"/>
      </w:pPr>
      <w:r>
        <w:t>y</w:t>
      </w:r>
      <w:r>
        <w:tab/>
        <w:t>the second digit is incremented for all changes of substance, i.e. technical enhancements, corrections, updates, etc.</w:t>
      </w:r>
    </w:p>
    <w:p w14:paraId="4860F229" w14:textId="77777777" w:rsidR="00BF1882" w:rsidRDefault="003A7B28">
      <w:pPr>
        <w:pStyle w:val="B2"/>
      </w:pPr>
      <w:r>
        <w:t>z</w:t>
      </w:r>
      <w:r>
        <w:tab/>
        <w:t>the third digit is incremented when editorial only changes have been incorporated in the document.</w:t>
      </w:r>
    </w:p>
    <w:p w14:paraId="4A36FB9D" w14:textId="77777777" w:rsidR="00BF1882" w:rsidRDefault="003A7B28">
      <w:r>
        <w:t>In the present document, modal verbs have the following meanings:</w:t>
      </w:r>
    </w:p>
    <w:p w14:paraId="3A5FA561" w14:textId="77777777" w:rsidR="00BF1882" w:rsidRDefault="003A7B28">
      <w:pPr>
        <w:pStyle w:val="EX"/>
      </w:pPr>
      <w:r>
        <w:rPr>
          <w:b/>
        </w:rPr>
        <w:t>shall</w:t>
      </w:r>
      <w:r>
        <w:tab/>
      </w:r>
      <w:r>
        <w:tab/>
        <w:t>indicates a mandatory requirement to do something</w:t>
      </w:r>
    </w:p>
    <w:p w14:paraId="025850EF" w14:textId="77777777" w:rsidR="00BF1882" w:rsidRDefault="003A7B28">
      <w:pPr>
        <w:pStyle w:val="EX"/>
      </w:pPr>
      <w:r>
        <w:rPr>
          <w:b/>
        </w:rPr>
        <w:t>shall not</w:t>
      </w:r>
      <w:r>
        <w:tab/>
        <w:t>indicates an interdiction (prohibition) to do something</w:t>
      </w:r>
    </w:p>
    <w:p w14:paraId="11259A5F" w14:textId="77777777" w:rsidR="00BF1882" w:rsidRDefault="003A7B28">
      <w:r>
        <w:t>The constructions "shall" and "shall not" are confined to the context of normative provisions, and do not appear in Technical Reports.</w:t>
      </w:r>
    </w:p>
    <w:p w14:paraId="6A9FF52B" w14:textId="77777777" w:rsidR="00BF1882" w:rsidRDefault="003A7B2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8D6E7B" w14:textId="77777777" w:rsidR="00BF1882" w:rsidRDefault="003A7B28">
      <w:pPr>
        <w:pStyle w:val="EX"/>
      </w:pPr>
      <w:r>
        <w:rPr>
          <w:b/>
        </w:rPr>
        <w:t>should</w:t>
      </w:r>
      <w:r>
        <w:tab/>
      </w:r>
      <w:r>
        <w:tab/>
        <w:t>indicates a recommendation to do something</w:t>
      </w:r>
    </w:p>
    <w:p w14:paraId="6DD421D3" w14:textId="77777777" w:rsidR="00BF1882" w:rsidRDefault="003A7B28">
      <w:pPr>
        <w:pStyle w:val="EX"/>
      </w:pPr>
      <w:r>
        <w:rPr>
          <w:b/>
        </w:rPr>
        <w:t>should not</w:t>
      </w:r>
      <w:r>
        <w:tab/>
        <w:t>indicates a recommendation not to do something</w:t>
      </w:r>
    </w:p>
    <w:p w14:paraId="7E227DE1" w14:textId="77777777" w:rsidR="00BF1882" w:rsidRDefault="003A7B28">
      <w:pPr>
        <w:pStyle w:val="EX"/>
      </w:pPr>
      <w:r>
        <w:rPr>
          <w:b/>
        </w:rPr>
        <w:t>may</w:t>
      </w:r>
      <w:r>
        <w:tab/>
      </w:r>
      <w:r>
        <w:tab/>
        <w:t>indicates permission to do something</w:t>
      </w:r>
    </w:p>
    <w:p w14:paraId="0C44260A" w14:textId="77777777" w:rsidR="00BF1882" w:rsidRDefault="003A7B28">
      <w:pPr>
        <w:pStyle w:val="EX"/>
      </w:pPr>
      <w:r>
        <w:rPr>
          <w:b/>
        </w:rPr>
        <w:t>need not</w:t>
      </w:r>
      <w:r>
        <w:tab/>
        <w:t>indicates permission not to do something</w:t>
      </w:r>
    </w:p>
    <w:p w14:paraId="2D740681" w14:textId="77777777" w:rsidR="00BF1882" w:rsidRDefault="003A7B28">
      <w:r>
        <w:t>The construction "may not" is ambiguous and is not used in normative elements. The unambiguous constructions "might not" or "shall not" are used instead, depending upon the meaning intended.</w:t>
      </w:r>
    </w:p>
    <w:p w14:paraId="572A5788" w14:textId="77777777" w:rsidR="00BF1882" w:rsidRDefault="003A7B28">
      <w:pPr>
        <w:pStyle w:val="EX"/>
      </w:pPr>
      <w:r>
        <w:rPr>
          <w:b/>
        </w:rPr>
        <w:t>can</w:t>
      </w:r>
      <w:r>
        <w:tab/>
      </w:r>
      <w:r>
        <w:tab/>
        <w:t>indicates that something is possible</w:t>
      </w:r>
    </w:p>
    <w:p w14:paraId="0E6CDFFD" w14:textId="77777777" w:rsidR="00BF1882" w:rsidRDefault="003A7B28">
      <w:pPr>
        <w:pStyle w:val="EX"/>
      </w:pPr>
      <w:r>
        <w:rPr>
          <w:b/>
        </w:rPr>
        <w:t>cannot</w:t>
      </w:r>
      <w:r>
        <w:tab/>
      </w:r>
      <w:r>
        <w:tab/>
        <w:t>indicates that something is impossible</w:t>
      </w:r>
    </w:p>
    <w:p w14:paraId="01D9AFC0" w14:textId="77777777" w:rsidR="00BF1882" w:rsidRDefault="003A7B28">
      <w:r>
        <w:t>The constructions "can" and "cannot" are not substitutes for "may" and "need not".</w:t>
      </w:r>
    </w:p>
    <w:p w14:paraId="17380D21" w14:textId="77777777" w:rsidR="00BF1882" w:rsidRDefault="003A7B28">
      <w:pPr>
        <w:pStyle w:val="EX"/>
      </w:pPr>
      <w:r>
        <w:rPr>
          <w:b/>
        </w:rPr>
        <w:t>will</w:t>
      </w:r>
      <w:r>
        <w:tab/>
      </w:r>
      <w:r>
        <w:tab/>
        <w:t>indicates that something is certain or expected to happen as a result of action taken by an agency the behaviour of which is outside the scope of the present document</w:t>
      </w:r>
    </w:p>
    <w:p w14:paraId="5C5C5D31" w14:textId="77777777" w:rsidR="00BF1882" w:rsidRDefault="003A7B28">
      <w:pPr>
        <w:pStyle w:val="EX"/>
      </w:pPr>
      <w:r>
        <w:rPr>
          <w:b/>
        </w:rPr>
        <w:t>will not</w:t>
      </w:r>
      <w:r>
        <w:tab/>
      </w:r>
      <w:r>
        <w:tab/>
        <w:t>indicates that something is certain or expected not to happen as a result of action taken by an agency the behaviour of which is outside the scope of the present document</w:t>
      </w:r>
    </w:p>
    <w:p w14:paraId="5E70061A" w14:textId="77777777" w:rsidR="00BF1882" w:rsidRDefault="003A7B28">
      <w:pPr>
        <w:pStyle w:val="EX"/>
      </w:pPr>
      <w:r>
        <w:rPr>
          <w:b/>
        </w:rPr>
        <w:t>might</w:t>
      </w:r>
      <w:r>
        <w:tab/>
        <w:t>indicates a likelihood that something will happen as a result of action taken by some agency the behaviour of which is outside the scope of the present document</w:t>
      </w:r>
    </w:p>
    <w:p w14:paraId="0AA70377" w14:textId="77777777" w:rsidR="00BF1882" w:rsidRDefault="003A7B28">
      <w:pPr>
        <w:pStyle w:val="EX"/>
      </w:pPr>
      <w:r>
        <w:rPr>
          <w:b/>
        </w:rPr>
        <w:t>might not</w:t>
      </w:r>
      <w:r>
        <w:tab/>
        <w:t>indicates a likelihood that something will not happen as a result of action taken by some agency the behaviour of which is outside the scope of the present document</w:t>
      </w:r>
    </w:p>
    <w:p w14:paraId="443CB4E9" w14:textId="77777777" w:rsidR="00BF1882" w:rsidRDefault="003A7B28">
      <w:r>
        <w:lastRenderedPageBreak/>
        <w:t>In addition:</w:t>
      </w:r>
    </w:p>
    <w:p w14:paraId="67F52FD3" w14:textId="77777777" w:rsidR="00BF1882" w:rsidRDefault="003A7B28">
      <w:pPr>
        <w:pStyle w:val="EX"/>
      </w:pPr>
      <w:r>
        <w:rPr>
          <w:b/>
        </w:rPr>
        <w:t>is</w:t>
      </w:r>
      <w:r>
        <w:tab/>
        <w:t>(or any other verb in the indicative mood) indicates a statement of fact</w:t>
      </w:r>
    </w:p>
    <w:p w14:paraId="4438A20B" w14:textId="77777777" w:rsidR="00BF1882" w:rsidRDefault="003A7B28">
      <w:pPr>
        <w:pStyle w:val="EX"/>
      </w:pPr>
      <w:r>
        <w:rPr>
          <w:b/>
        </w:rPr>
        <w:t>is not</w:t>
      </w:r>
      <w:r>
        <w:tab/>
        <w:t>(or any other negative verb in the indicative mood) indicates a statement of fact</w:t>
      </w:r>
    </w:p>
    <w:p w14:paraId="4BAD6B85" w14:textId="77777777" w:rsidR="00BF1882" w:rsidRDefault="003A7B28">
      <w:r>
        <w:t>The constructions "is" and "is not" do not indicate requirements.</w:t>
      </w:r>
    </w:p>
    <w:p w14:paraId="570299E4" w14:textId="77777777" w:rsidR="00BF1882" w:rsidRDefault="003A7B28">
      <w:pPr>
        <w:pStyle w:val="Heading1"/>
      </w:pPr>
      <w:bookmarkStart w:id="19" w:name="introduction"/>
      <w:bookmarkStart w:id="20" w:name="_Toc15398"/>
      <w:bookmarkStart w:id="21" w:name="_Toc9712"/>
      <w:bookmarkStart w:id="22" w:name="_Toc8581"/>
      <w:bookmarkStart w:id="23" w:name="_Toc184383492"/>
      <w:bookmarkEnd w:id="19"/>
      <w:r>
        <w:t>Introduction</w:t>
      </w:r>
      <w:bookmarkEnd w:id="20"/>
      <w:bookmarkEnd w:id="21"/>
      <w:bookmarkEnd w:id="22"/>
      <w:bookmarkEnd w:id="23"/>
    </w:p>
    <w:p w14:paraId="19D6B219" w14:textId="77777777" w:rsidR="00BF1882" w:rsidRDefault="003A7B28">
      <w:pPr>
        <w:pStyle w:val="Guidance"/>
      </w:pPr>
      <w:r>
        <w:t>This clause is optional. If it exists, it shall be the second unnumbered clause.</w:t>
      </w:r>
    </w:p>
    <w:p w14:paraId="5C7B1CA2" w14:textId="77777777" w:rsidR="00BF1882" w:rsidRDefault="003A7B28">
      <w:pPr>
        <w:pStyle w:val="Heading1"/>
      </w:pPr>
      <w:r>
        <w:br w:type="page"/>
      </w:r>
      <w:bookmarkStart w:id="24" w:name="scope"/>
      <w:bookmarkStart w:id="25" w:name="_Toc6065"/>
      <w:bookmarkStart w:id="26" w:name="_Toc23725"/>
      <w:bookmarkStart w:id="27" w:name="_Toc23880"/>
      <w:bookmarkStart w:id="28" w:name="_Toc184383493"/>
      <w:bookmarkEnd w:id="24"/>
      <w:r>
        <w:lastRenderedPageBreak/>
        <w:t>1</w:t>
      </w:r>
      <w:r>
        <w:tab/>
        <w:t>Scope</w:t>
      </w:r>
      <w:bookmarkEnd w:id="25"/>
      <w:bookmarkEnd w:id="26"/>
      <w:bookmarkEnd w:id="27"/>
      <w:bookmarkEnd w:id="28"/>
    </w:p>
    <w:p w14:paraId="7A064B7D" w14:textId="77777777" w:rsidR="00BF1882" w:rsidRDefault="003A7B28">
      <w:r>
        <w:t>The present document …</w:t>
      </w:r>
    </w:p>
    <w:p w14:paraId="5E8AF60A" w14:textId="77777777" w:rsidR="00BF1882" w:rsidRDefault="003A7B28">
      <w:pPr>
        <w:pStyle w:val="Heading1"/>
      </w:pPr>
      <w:bookmarkStart w:id="29" w:name="references"/>
      <w:bookmarkStart w:id="30" w:name="_Toc20843"/>
      <w:bookmarkStart w:id="31" w:name="_Toc25477"/>
      <w:bookmarkStart w:id="32" w:name="_Toc8479"/>
      <w:bookmarkStart w:id="33" w:name="_Toc184383494"/>
      <w:bookmarkEnd w:id="29"/>
      <w:r>
        <w:t>2</w:t>
      </w:r>
      <w:r>
        <w:tab/>
        <w:t>References</w:t>
      </w:r>
      <w:bookmarkEnd w:id="30"/>
      <w:bookmarkEnd w:id="31"/>
      <w:bookmarkEnd w:id="32"/>
      <w:bookmarkEnd w:id="33"/>
    </w:p>
    <w:p w14:paraId="140DD2C0" w14:textId="77777777" w:rsidR="00BF1882" w:rsidRDefault="003A7B28">
      <w:r>
        <w:t>The following documents contain provisions which, through reference in this text, constitute provisions of the present document.</w:t>
      </w:r>
    </w:p>
    <w:p w14:paraId="715ABF8D" w14:textId="77777777" w:rsidR="00BF1882" w:rsidRDefault="003A7B28">
      <w:pPr>
        <w:pStyle w:val="B1"/>
      </w:pPr>
      <w:r>
        <w:t>-</w:t>
      </w:r>
      <w:r>
        <w:tab/>
        <w:t>References are either specific (identified by date of publication, edition number, version number, etc.) or non</w:t>
      </w:r>
      <w:r>
        <w:noBreakHyphen/>
        <w:t>specific.</w:t>
      </w:r>
    </w:p>
    <w:p w14:paraId="41738014" w14:textId="77777777" w:rsidR="00BF1882" w:rsidRDefault="003A7B28">
      <w:pPr>
        <w:pStyle w:val="B1"/>
      </w:pPr>
      <w:r>
        <w:t>-</w:t>
      </w:r>
      <w:r>
        <w:tab/>
        <w:t>For a specific reference, subsequent revisions do not apply.</w:t>
      </w:r>
    </w:p>
    <w:p w14:paraId="070562D9" w14:textId="77777777" w:rsidR="00BF1882" w:rsidRDefault="003A7B2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4ADE1AA" w14:textId="77777777" w:rsidR="00BF1882" w:rsidRDefault="003A7B28">
      <w:pPr>
        <w:pStyle w:val="EX"/>
      </w:pPr>
      <w:r>
        <w:t>[1]</w:t>
      </w:r>
      <w:r>
        <w:tab/>
        <w:t>3GPP TR 21.905: "Vocabulary for 3GPP Specifications".</w:t>
      </w:r>
    </w:p>
    <w:p w14:paraId="4DB737DC" w14:textId="51FD34C1" w:rsidR="00BF1882" w:rsidRDefault="003A7B28">
      <w:pPr>
        <w:pStyle w:val="EX"/>
      </w:pPr>
      <w:r>
        <w:t>[</w:t>
      </w:r>
      <w:r>
        <w:rPr>
          <w:rFonts w:hint="eastAsia"/>
          <w:lang w:val="en-US" w:eastAsia="zh-CN"/>
        </w:rPr>
        <w:t>5.1</w:t>
      </w:r>
      <w:r>
        <w:t>X]</w:t>
      </w:r>
      <w:r>
        <w:tab/>
        <w:t xml:space="preserve">QIAN LI et all, “6G Cloud-Native System: Vision, Challenges, Architecture Framework and Enabling Technologies” in IEEE Access, </w:t>
      </w:r>
      <w:r>
        <w:rPr>
          <w:lang w:val="en-IN"/>
        </w:rPr>
        <w:t xml:space="preserve">Received 19 August 2022, accepted 1 September 2022, date of publication 8 September 2022, date of current version 19 September 2022. </w:t>
      </w:r>
    </w:p>
    <w:p w14:paraId="191C2895" w14:textId="77777777" w:rsidR="00BF1882" w:rsidRDefault="003A7B28">
      <w:pPr>
        <w:pStyle w:val="EX"/>
      </w:pPr>
      <w:r>
        <w:t>[6.5x]</w:t>
      </w:r>
      <w:r>
        <w:tab/>
        <w:t>GSMA, "Going green: benchmarking the energy efficiency of mobile networks (Second edition)", Feb 2023.</w:t>
      </w:r>
    </w:p>
    <w:p w14:paraId="684DAABA" w14:textId="77777777" w:rsidR="00BF1882" w:rsidRDefault="003A7B28">
      <w:pPr>
        <w:pStyle w:val="EX"/>
      </w:pPr>
      <w:r>
        <w:t xml:space="preserve">[6.5y] </w:t>
      </w:r>
      <w:r>
        <w:tab/>
        <w:t>3GPP TR 32.972: " Study on system and functional aspects of energy efficiency in 5G networks".</w:t>
      </w:r>
    </w:p>
    <w:p w14:paraId="069B902B" w14:textId="77777777" w:rsidR="00BF1882" w:rsidRDefault="003A7B28">
      <w:pPr>
        <w:pStyle w:val="EX"/>
      </w:pPr>
      <w:r>
        <w:t>[6.5z]</w:t>
      </w:r>
      <w:r>
        <w:tab/>
        <w:t>3GPP TR 23.700-66</w:t>
      </w:r>
    </w:p>
    <w:p w14:paraId="18F678FF" w14:textId="77777777" w:rsidR="00BF1882" w:rsidRDefault="003A7B28">
      <w:pPr>
        <w:pStyle w:val="EX"/>
      </w:pPr>
      <w:r>
        <w:t>[7x]</w:t>
      </w:r>
      <w:r>
        <w:tab/>
        <w:t>3GPP T</w:t>
      </w:r>
      <w:r>
        <w:rPr>
          <w:rFonts w:hint="eastAsia"/>
          <w:lang w:val="en-US" w:eastAsia="zh-CN"/>
        </w:rPr>
        <w:t>S</w:t>
      </w:r>
      <w:r>
        <w:t xml:space="preserve"> 22.137: "Service requirements for Integrated Sensing and Communication; Stage 1".</w:t>
      </w:r>
    </w:p>
    <w:p w14:paraId="428C8B07" w14:textId="77777777" w:rsidR="00BF1882" w:rsidRDefault="003A7B28">
      <w:pPr>
        <w:pStyle w:val="EX"/>
      </w:pPr>
      <w:r>
        <w:t>[7.2x]</w:t>
      </w:r>
      <w:r>
        <w:tab/>
        <w:t>5GAA: "5GAA MRP input to 3GPP Stage 1 workshop on IMT 2030 Use Cases".</w:t>
      </w:r>
    </w:p>
    <w:p w14:paraId="24BE74D2" w14:textId="77777777" w:rsidR="00BF1882" w:rsidRDefault="003A7B28">
      <w:pPr>
        <w:pStyle w:val="EX"/>
      </w:pPr>
      <w:r>
        <w:t>[7.2y]</w:t>
      </w:r>
      <w:r>
        <w:tab/>
        <w:t>5GAA: Technical report “Evolution of vehicular communication systems beyond 5G”</w:t>
      </w:r>
    </w:p>
    <w:p w14:paraId="399457A2" w14:textId="77777777" w:rsidR="00BF1882" w:rsidRDefault="003A7B28">
      <w:pPr>
        <w:pStyle w:val="EX"/>
      </w:pPr>
      <w:r>
        <w:t>[7.3x]</w:t>
      </w:r>
      <w:r>
        <w:tab/>
        <w:t>3GPP TR 22.837: "Feasibility Study on Integrated Sensing and Communication",</w:t>
      </w:r>
    </w:p>
    <w:p w14:paraId="0AF2B64D" w14:textId="0D4C03EA" w:rsidR="00BF1882" w:rsidRDefault="003A7B28">
      <w:pPr>
        <w:pStyle w:val="EX"/>
      </w:pPr>
      <w:r>
        <w:t>[7.3y]</w:t>
      </w:r>
      <w:r>
        <w:tab/>
        <w:t>3GPP T</w:t>
      </w:r>
      <w:r>
        <w:rPr>
          <w:rFonts w:hint="eastAsia"/>
          <w:lang w:val="en-US" w:eastAsia="zh-CN"/>
        </w:rPr>
        <w:t>S</w:t>
      </w:r>
      <w:r>
        <w:t xml:space="preserve"> 22.137: "Service requirements for Integrated Sensing and Communication; Stage 1"</w:t>
      </w:r>
    </w:p>
    <w:p w14:paraId="1C485049" w14:textId="77777777" w:rsidR="00BF1882" w:rsidRDefault="003A7B28">
      <w:pPr>
        <w:pStyle w:val="EX"/>
      </w:pPr>
      <w:r>
        <w:t>[7.3z]</w:t>
      </w:r>
      <w:r>
        <w:tab/>
        <w:t>SAE J3016 202104 Levels of Driving Automation.</w:t>
      </w:r>
    </w:p>
    <w:p w14:paraId="1D3CCFB9" w14:textId="77777777" w:rsidR="00BF1882" w:rsidRDefault="003A7B28">
      <w:pPr>
        <w:pStyle w:val="EX"/>
      </w:pPr>
      <w:r>
        <w:t>[7.4x]</w:t>
      </w:r>
      <w:r>
        <w:tab/>
        <w:t>TR 22.837, Feasibility Study on Integrated Sensing and Communication.</w:t>
      </w:r>
    </w:p>
    <w:p w14:paraId="40F99F75" w14:textId="77777777" w:rsidR="00BF1882" w:rsidRDefault="003A7B28">
      <w:pPr>
        <w:pStyle w:val="EX"/>
      </w:pPr>
      <w:r>
        <w:t>[7.4y]</w:t>
      </w:r>
      <w:r>
        <w:tab/>
        <w:t>G. Liu, L. Ma, Y. Xue, et al, “SensCAP: A Systematic Sensing Capability Performance Metric for 6G ISAC,” IEEE Internet of Things Journal, vol. 11, no. 18, pp. 29438–29454, 2024.</w:t>
      </w:r>
    </w:p>
    <w:p w14:paraId="43672EA2" w14:textId="77777777" w:rsidR="00BF1882" w:rsidRDefault="003A7B28">
      <w:pPr>
        <w:pStyle w:val="EX"/>
      </w:pPr>
      <w:r>
        <w:t>[7.4z]</w:t>
      </w:r>
      <w:r>
        <w:tab/>
        <w:t>Yasin, Jawad N., et al. "Unmanned aerial vehicles (uavs): Collision avoidance systems and approaches." IEEE access 8 (2020): 105139-105155.</w:t>
      </w:r>
    </w:p>
    <w:p w14:paraId="6874E29A" w14:textId="77777777" w:rsidR="00BF1882" w:rsidRDefault="003A7B28">
      <w:pPr>
        <w:pStyle w:val="EX"/>
      </w:pPr>
      <w:r>
        <w:t>[7.5r1]</w:t>
      </w:r>
      <w:r>
        <w:tab/>
        <w:t>Igal Bilik, Oren Longman, Shahar Villeval, and Joseph Tabrikian, “The Rise of Radar for Autonomous Vehicles”, IEEE signal processing magazine, Volume 36, Issue 5, September 2019.</w:t>
      </w:r>
    </w:p>
    <w:p w14:paraId="67262168" w14:textId="77777777" w:rsidR="00BF1882" w:rsidRDefault="003A7B28">
      <w:pPr>
        <w:pStyle w:val="EX"/>
      </w:pPr>
      <w:r>
        <w:t xml:space="preserve">[7.5r2] </w:t>
      </w:r>
      <w:r>
        <w:tab/>
        <w:t>https://www.geospatialworld.net/prime/vodafone-country-scale-digital-twins-engineer-networks.</w:t>
      </w:r>
    </w:p>
    <w:p w14:paraId="3CDC8F76" w14:textId="77777777" w:rsidR="00BF1882" w:rsidRDefault="003A7B28">
      <w:pPr>
        <w:pStyle w:val="EX"/>
      </w:pPr>
      <w:r>
        <w:t xml:space="preserve">[7.5r3] </w:t>
      </w:r>
      <w:r>
        <w:tab/>
      </w:r>
      <w:hyperlink r:id="rId11" w:history="1">
        <w:r>
          <w:rPr>
            <w:rStyle w:val="Hyperlink"/>
          </w:rPr>
          <w:t>https://knowledge-base.inspire.ec.europa.eu/publications/technical-guidance-implementation-inspire-dataset-and-service-metadata-based-isots-191392007_en</w:t>
        </w:r>
      </w:hyperlink>
      <w:r>
        <w:t>.</w:t>
      </w:r>
    </w:p>
    <w:p w14:paraId="7478854B" w14:textId="77777777" w:rsidR="00BF1882" w:rsidRDefault="003A7B28">
      <w:pPr>
        <w:pStyle w:val="EX"/>
      </w:pPr>
      <w:r>
        <w:t>[7,6x]</w:t>
      </w:r>
      <w:r>
        <w:tab/>
        <w:t>3GPP TS 22.261: "Service requirements for the 5G system".</w:t>
      </w:r>
    </w:p>
    <w:p w14:paraId="4E9E8FDF" w14:textId="77777777" w:rsidR="00BF1882" w:rsidRDefault="003A7B28">
      <w:pPr>
        <w:pStyle w:val="EX"/>
      </w:pPr>
      <w:r>
        <w:lastRenderedPageBreak/>
        <w:t>[</w:t>
      </w:r>
      <w:r>
        <w:rPr>
          <w:rFonts w:hint="eastAsia"/>
          <w:lang w:val="en-US" w:eastAsia="zh-CN"/>
        </w:rPr>
        <w:t>9.1</w:t>
      </w:r>
      <w:r>
        <w:t xml:space="preserve">X] </w:t>
      </w:r>
      <w:r>
        <w:tab/>
        <w:t xml:space="preserve"> </w:t>
      </w:r>
      <w:r>
        <w:rPr>
          <w:rFonts w:eastAsia="Calibri"/>
          <w:iCs/>
        </w:rPr>
        <w:t xml:space="preserve">Wang et.al, “Effect of Frame Rate on User Experience, Performance, and Simulator Sickness in Virtual Reality”, </w:t>
      </w:r>
      <w:r>
        <w:rPr>
          <w:rFonts w:eastAsia="Calibri"/>
          <w:iCs/>
          <w:lang w:val="en-US"/>
        </w:rPr>
        <w:t>IEEE Transaction on Visualization and Computer Graphics. 2023 Feb 22:PP. doi: 10.1109/TVCG.2023.3247057</w:t>
      </w:r>
    </w:p>
    <w:p w14:paraId="34024125" w14:textId="77777777" w:rsidR="00BF1882" w:rsidRDefault="003A7B28">
      <w:pPr>
        <w:keepLines/>
        <w:ind w:left="1702" w:hanging="1418"/>
      </w:pPr>
      <w:r>
        <w:lastRenderedPageBreak/>
        <w:t>[</w:t>
      </w:r>
      <w:r>
        <w:rPr>
          <w:rFonts w:hint="eastAsia"/>
          <w:lang w:val="en-US" w:eastAsia="zh-CN"/>
        </w:rPr>
        <w:t>9.2</w:t>
      </w:r>
      <w:r>
        <w:t xml:space="preserve">x1] </w:t>
      </w:r>
      <w:r>
        <w:tab/>
        <w:t>https://en.wikipedia.org/wiki/Adreno</w:t>
      </w:r>
    </w:p>
    <w:p w14:paraId="5589E7D4" w14:textId="77777777" w:rsidR="00BF1882" w:rsidRDefault="003A7B28">
      <w:pPr>
        <w:keepLines/>
        <w:ind w:left="1702" w:hanging="1418"/>
      </w:pPr>
      <w:r>
        <w:t>[</w:t>
      </w:r>
      <w:r>
        <w:rPr>
          <w:rFonts w:hint="eastAsia"/>
          <w:lang w:val="en-US" w:eastAsia="zh-CN"/>
        </w:rPr>
        <w:t>9.2</w:t>
      </w:r>
      <w:r>
        <w:t xml:space="preserve">x2] </w:t>
      </w:r>
      <w:r>
        <w:tab/>
        <w:t>https://www.labtekno.com/snapdragon-8-gen-2-vs-apple-a16-bionic/</w:t>
      </w:r>
    </w:p>
    <w:p w14:paraId="268FA37B" w14:textId="77777777" w:rsidR="00BF1882" w:rsidRDefault="003A7B28">
      <w:pPr>
        <w:keepLines/>
        <w:ind w:left="1702" w:hanging="1418"/>
      </w:pPr>
      <w:r>
        <w:t>[</w:t>
      </w:r>
      <w:r>
        <w:rPr>
          <w:rFonts w:hint="eastAsia"/>
          <w:lang w:val="en-US" w:eastAsia="zh-CN"/>
        </w:rPr>
        <w:t>9.2</w:t>
      </w:r>
      <w:r>
        <w:t xml:space="preserve">x3] </w:t>
      </w:r>
      <w:r>
        <w:tab/>
        <w:t>Algorithms and tools for GPU-accelerated Computer Generated Holography | Ewireless Research Group (https://www.ewireless.eng.ed.ac.uk/projects)</w:t>
      </w:r>
    </w:p>
    <w:p w14:paraId="6F7F7C00" w14:textId="77777777" w:rsidR="00BF1882" w:rsidRDefault="003A7B28">
      <w:pPr>
        <w:keepLines/>
        <w:ind w:left="1702" w:hanging="1418"/>
      </w:pPr>
      <w:r>
        <w:t>[</w:t>
      </w:r>
      <w:r>
        <w:rPr>
          <w:rFonts w:hint="eastAsia"/>
          <w:lang w:val="en-US" w:eastAsia="zh-CN"/>
        </w:rPr>
        <w:t>9.2</w:t>
      </w:r>
      <w:r>
        <w:t xml:space="preserve">x4] </w:t>
      </w:r>
      <w:r>
        <w:tab/>
        <w:t>https://phlearn.com/tutorial/how-many-exposures-hdr/</w:t>
      </w:r>
    </w:p>
    <w:p w14:paraId="08C4EF6F" w14:textId="383EEE5E" w:rsidR="00BF1882" w:rsidRDefault="003A7B28">
      <w:pPr>
        <w:keepLines/>
        <w:ind w:left="1702" w:hanging="1418"/>
      </w:pPr>
      <w:r>
        <w:t>[</w:t>
      </w:r>
      <w:r>
        <w:rPr>
          <w:rFonts w:hint="eastAsia"/>
          <w:lang w:val="en-US" w:eastAsia="zh-CN"/>
        </w:rPr>
        <w:t>9.2</w:t>
      </w:r>
      <w:r>
        <w:t>x5]</w:t>
      </w:r>
      <w:r>
        <w:tab/>
        <w:t xml:space="preserve">https://photographylife.com/compressed-vs-uncompressed-vs-lossless-compressed-raw </w:t>
      </w:r>
    </w:p>
    <w:p w14:paraId="06222A4D" w14:textId="77777777" w:rsidR="00BF1882" w:rsidRDefault="003A7B28">
      <w:pPr>
        <w:keepLines/>
        <w:ind w:left="1702" w:hanging="1418"/>
      </w:pPr>
      <w:r>
        <w:t>[</w:t>
      </w:r>
      <w:r>
        <w:rPr>
          <w:rFonts w:hint="eastAsia"/>
          <w:lang w:val="en-US" w:eastAsia="zh-CN"/>
        </w:rPr>
        <w:t>9.2</w:t>
      </w:r>
      <w:r>
        <w:t>x6]</w:t>
      </w:r>
      <w:r>
        <w:tab/>
        <w:t>https://www.dotphoton.com/products/jetraw-core</w:t>
      </w:r>
    </w:p>
    <w:p w14:paraId="67BD8F8E" w14:textId="77777777" w:rsidR="00BF1882" w:rsidRDefault="003A7B28">
      <w:pPr>
        <w:keepLines/>
        <w:ind w:left="1702" w:hanging="1418"/>
      </w:pPr>
      <w:r>
        <w:t>[</w:t>
      </w:r>
      <w:r>
        <w:rPr>
          <w:rFonts w:hint="eastAsia"/>
          <w:lang w:val="en-US" w:eastAsia="zh-CN"/>
        </w:rPr>
        <w:t>9.2</w:t>
      </w:r>
      <w:r>
        <w:t xml:space="preserve">x7] </w:t>
      </w:r>
      <w:r>
        <w:tab/>
        <w:t>https://www.lambdatest.com/learning-hub/web-performance-testing</w:t>
      </w:r>
    </w:p>
    <w:p w14:paraId="6E3934A4" w14:textId="77777777" w:rsidR="00BF1882" w:rsidRDefault="003A7B28">
      <w:pPr>
        <w:keepLines/>
        <w:ind w:left="1702" w:hanging="1418"/>
      </w:pPr>
      <w:r>
        <w:t>[</w:t>
      </w:r>
      <w:r>
        <w:rPr>
          <w:rFonts w:hint="eastAsia"/>
          <w:lang w:val="en-US" w:eastAsia="zh-CN"/>
        </w:rPr>
        <w:t>9.2</w:t>
      </w:r>
      <w:r>
        <w:t xml:space="preserve">x8] </w:t>
      </w:r>
      <w:r>
        <w:tab/>
        <w:t>Static 3D triangle mesh compression overview, Marcos Aviles, Grupo de Tratamiento de Imágenes, Universidad Politécnica de Madrid, Spain, 15th IEEE International Conference on Image Processing</w:t>
      </w:r>
    </w:p>
    <w:p w14:paraId="23A573A9" w14:textId="77777777" w:rsidR="00BF1882" w:rsidRDefault="003A7B28">
      <w:pPr>
        <w:pStyle w:val="EX"/>
      </w:pPr>
      <w:r>
        <w:t>[</w:t>
      </w:r>
      <w:r>
        <w:rPr>
          <w:rFonts w:hint="eastAsia"/>
          <w:lang w:val="en-US" w:eastAsia="zh-CN"/>
        </w:rPr>
        <w:t>9.2</w:t>
      </w:r>
      <w:r>
        <w:t xml:space="preserve">x9] </w:t>
      </w:r>
      <w:r>
        <w:tab/>
        <w:t>3GPP TR 26.925: "Typical traffic characteristics of media services on 3GPP networks".</w:t>
      </w:r>
    </w:p>
    <w:p w14:paraId="1D52EC72" w14:textId="77777777" w:rsidR="00BF1882" w:rsidRDefault="003A7B28">
      <w:pPr>
        <w:pStyle w:val="EX"/>
      </w:pPr>
      <w:r>
        <w:t>[</w:t>
      </w:r>
      <w:r>
        <w:rPr>
          <w:rFonts w:hint="eastAsia"/>
          <w:lang w:val="en-US" w:eastAsia="zh-CN"/>
        </w:rPr>
        <w:t>8.4</w:t>
      </w:r>
      <w:r>
        <w:t>X]</w:t>
      </w:r>
      <w:r>
        <w:tab/>
        <w:t xml:space="preserve">EUSPA, “Report on Aviation and Drones – User Needs and Requirements”, 2023. </w:t>
      </w:r>
    </w:p>
    <w:p w14:paraId="114580EC" w14:textId="77777777" w:rsidR="00BF1882" w:rsidRDefault="003A7B28">
      <w:pPr>
        <w:pStyle w:val="EX"/>
      </w:pPr>
      <w:r>
        <w:t>[</w:t>
      </w:r>
      <w:r>
        <w:rPr>
          <w:rFonts w:hint="eastAsia"/>
          <w:lang w:val="en-US" w:eastAsia="zh-CN"/>
        </w:rPr>
        <w:t>8.6x</w:t>
      </w:r>
      <w:r>
        <w:t>]</w:t>
      </w:r>
      <w:r>
        <w:tab/>
        <w:t>3GPP TR 36.763: “Study on Narrow-Band Internet of Things (NB-IoT) / enhanced Machine Type Communication (eMTC) support for Non-Terrestrial Networks (NTN)”.</w:t>
      </w:r>
    </w:p>
    <w:p w14:paraId="326F975B" w14:textId="77777777" w:rsidR="00BF1882" w:rsidRDefault="003A7B28">
      <w:pPr>
        <w:pStyle w:val="EX"/>
      </w:pPr>
      <w:r>
        <w:t>[</w:t>
      </w:r>
      <w:r>
        <w:rPr>
          <w:rFonts w:hint="eastAsia"/>
          <w:lang w:val="en-US" w:eastAsia="zh-CN"/>
        </w:rPr>
        <w:t>9.0</w:t>
      </w:r>
      <w:r>
        <w:t>x]</w:t>
      </w:r>
      <w:r>
        <w:tab/>
        <w:t>Recommendation ITU-R M.2160-0: "Framework and overall objectives of the future development of IMT for 2030 and beyond".</w:t>
      </w:r>
    </w:p>
    <w:p w14:paraId="7E0E4BAE" w14:textId="77777777" w:rsidR="00BF1882" w:rsidRDefault="003A7B28">
      <w:pPr>
        <w:pStyle w:val="EX"/>
      </w:pPr>
      <w:r>
        <w:t>[</w:t>
      </w:r>
      <w:r>
        <w:rPr>
          <w:rFonts w:hint="eastAsia"/>
          <w:lang w:val="en-US" w:eastAsia="zh-CN"/>
        </w:rPr>
        <w:t>9.0</w:t>
      </w:r>
      <w:r>
        <w:t>y]</w:t>
      </w:r>
      <w:r>
        <w:tab/>
        <w:t>3GPP TS 22.261: " Service requirements for the 5G system; Stage 1".</w:t>
      </w:r>
    </w:p>
    <w:p w14:paraId="057A5950" w14:textId="77777777" w:rsidR="00BF1882" w:rsidRDefault="003A7B28">
      <w:pPr>
        <w:pStyle w:val="EX"/>
      </w:pPr>
      <w:r>
        <w:t>[</w:t>
      </w:r>
      <w:r>
        <w:rPr>
          <w:rFonts w:hint="eastAsia"/>
          <w:lang w:val="en-US" w:eastAsia="zh-CN"/>
        </w:rPr>
        <w:t>9.0</w:t>
      </w:r>
      <w:r>
        <w:t>z]</w:t>
      </w:r>
      <w:r>
        <w:tab/>
        <w:t>3GPP TS 22.156: "Mobile Metaverse Services".</w:t>
      </w:r>
    </w:p>
    <w:p w14:paraId="221E71EA" w14:textId="77777777" w:rsidR="00BF1882" w:rsidRDefault="003A7B28">
      <w:pPr>
        <w:keepLines/>
        <w:ind w:left="1702" w:hanging="1418"/>
        <w:rPr>
          <w:rFonts w:eastAsia="Yu Mincho"/>
        </w:rPr>
      </w:pPr>
      <w:r>
        <w:rPr>
          <w:rFonts w:eastAsia="Yu Mincho" w:hint="eastAsia"/>
          <w:lang w:eastAsia="ja-JP"/>
        </w:rPr>
        <w:t>[</w:t>
      </w:r>
      <w:r>
        <w:rPr>
          <w:rFonts w:eastAsiaTheme="minorEastAsia" w:hint="eastAsia"/>
          <w:lang w:val="en-US" w:eastAsia="zh-CN"/>
        </w:rPr>
        <w:t>9.3</w:t>
      </w:r>
      <w:r>
        <w:rPr>
          <w:rFonts w:eastAsia="Yu Mincho" w:hint="eastAsia"/>
          <w:lang w:eastAsia="ja-JP"/>
        </w:rPr>
        <w:t>X]</w:t>
      </w:r>
      <w:r>
        <w:rPr>
          <w:rFonts w:eastAsia="Yu Mincho"/>
        </w:rPr>
        <w:t xml:space="preserve"> </w:t>
      </w:r>
      <w:r>
        <w:rPr>
          <w:rFonts w:eastAsia="Yu Mincho"/>
        </w:rPr>
        <w:tab/>
        <w:t>ITU-</w:t>
      </w:r>
      <w:r>
        <w:rPr>
          <w:rFonts w:eastAsia="Yu Mincho" w:hint="eastAsia"/>
          <w:lang w:eastAsia="ja-JP"/>
        </w:rPr>
        <w:t>R</w:t>
      </w:r>
      <w:r>
        <w:rPr>
          <w:rFonts w:eastAsia="Yu Mincho"/>
        </w:rPr>
        <w:t xml:space="preserve"> Recommendation </w:t>
      </w:r>
      <w:r>
        <w:rPr>
          <w:rFonts w:eastAsia="Yu Mincho" w:hint="eastAsia"/>
          <w:lang w:eastAsia="ja-JP"/>
        </w:rPr>
        <w:t>M</w:t>
      </w:r>
      <w:r>
        <w:rPr>
          <w:rFonts w:eastAsia="Yu Mincho"/>
        </w:rPr>
        <w:t>.</w:t>
      </w:r>
      <w:r>
        <w:rPr>
          <w:rFonts w:eastAsia="Yu Mincho" w:hint="eastAsia"/>
          <w:lang w:eastAsia="ja-JP"/>
        </w:rPr>
        <w:t>216</w:t>
      </w:r>
      <w:r>
        <w:rPr>
          <w:rFonts w:eastAsia="Yu Mincho"/>
        </w:rPr>
        <w:t>0</w:t>
      </w:r>
      <w:r>
        <w:rPr>
          <w:rFonts w:eastAsia="Yu Mincho" w:hint="eastAsia"/>
          <w:lang w:eastAsia="ja-JP"/>
        </w:rPr>
        <w:t>-0</w:t>
      </w:r>
      <w:r>
        <w:rPr>
          <w:rFonts w:eastAsia="Yu Mincho"/>
        </w:rPr>
        <w:t xml:space="preserve"> (</w:t>
      </w:r>
      <w:r>
        <w:rPr>
          <w:rFonts w:eastAsia="Yu Mincho" w:hint="eastAsia"/>
          <w:lang w:eastAsia="ja-JP"/>
        </w:rPr>
        <w:t>11</w:t>
      </w:r>
      <w:r>
        <w:rPr>
          <w:rFonts w:eastAsia="Yu Mincho"/>
        </w:rPr>
        <w:t>/2</w:t>
      </w:r>
      <w:r>
        <w:rPr>
          <w:rFonts w:eastAsia="Yu Mincho" w:hint="eastAsia"/>
          <w:lang w:eastAsia="ja-JP"/>
        </w:rPr>
        <w:t>0</w:t>
      </w:r>
      <w:r>
        <w:rPr>
          <w:rFonts w:eastAsia="Yu Mincho"/>
        </w:rPr>
        <w:t>2</w:t>
      </w:r>
      <w:r>
        <w:rPr>
          <w:rFonts w:eastAsia="Yu Mincho" w:hint="eastAsia"/>
          <w:lang w:eastAsia="ja-JP"/>
        </w:rPr>
        <w:t>3</w:t>
      </w:r>
      <w:r>
        <w:rPr>
          <w:rFonts w:eastAsia="Yu Mincho"/>
        </w:rPr>
        <w:t>): "Framework and overall objectives of the future development of IMT for 2030 and beyond" (</w:t>
      </w:r>
      <w:hyperlink r:id="rId12" w:history="1">
        <w:r>
          <w:rPr>
            <w:rStyle w:val="Hyperlink"/>
            <w:rFonts w:eastAsia="Yu Mincho"/>
          </w:rPr>
          <w:t>https://www.itu.int/rec/R-REC-M.2160-0-202311-I/en</w:t>
        </w:r>
      </w:hyperlink>
      <w:r>
        <w:rPr>
          <w:rFonts w:eastAsia="Yu Mincho"/>
        </w:rPr>
        <w:t>).</w:t>
      </w:r>
    </w:p>
    <w:p w14:paraId="0504E438" w14:textId="77777777" w:rsidR="00BF1882" w:rsidRDefault="003A7B28">
      <w:pPr>
        <w:pStyle w:val="EX"/>
        <w:rPr>
          <w:rFonts w:eastAsia="Yu Mincho"/>
          <w:lang w:eastAsia="ja-JP"/>
        </w:rPr>
      </w:pPr>
      <w:r>
        <w:rPr>
          <w:rFonts w:eastAsia="Yu Mincho"/>
          <w:lang w:eastAsia="ja-JP"/>
        </w:rPr>
        <w:t>[</w:t>
      </w:r>
      <w:r>
        <w:rPr>
          <w:rFonts w:eastAsiaTheme="minorEastAsia" w:hint="eastAsia"/>
          <w:lang w:val="en-US" w:eastAsia="zh-CN"/>
        </w:rPr>
        <w:t>9.3</w:t>
      </w:r>
      <w:r>
        <w:rPr>
          <w:rFonts w:eastAsiaTheme="minorEastAsia" w:hint="eastAsia"/>
          <w:lang w:eastAsia="ja-JP"/>
        </w:rPr>
        <w:t>Y</w:t>
      </w:r>
      <w:r>
        <w:rPr>
          <w:rFonts w:eastAsia="Yu Mincho"/>
          <w:lang w:eastAsia="ja-JP"/>
        </w:rPr>
        <w:t xml:space="preserve">] </w:t>
      </w:r>
      <w:r>
        <w:rPr>
          <w:rFonts w:eastAsia="Yu Mincho"/>
          <w:lang w:eastAsia="ja-JP"/>
        </w:rPr>
        <w:tab/>
      </w:r>
      <w:r>
        <w:rPr>
          <w:rFonts w:eastAsia="Yu Mincho"/>
        </w:rPr>
        <w:t>3GPP T</w:t>
      </w:r>
      <w:r>
        <w:rPr>
          <w:rFonts w:eastAsia="Yu Mincho" w:hint="eastAsia"/>
          <w:lang w:eastAsia="ja-JP"/>
        </w:rPr>
        <w:t>S</w:t>
      </w:r>
      <w:r>
        <w:rPr>
          <w:rFonts w:eastAsia="Yu Mincho"/>
        </w:rPr>
        <w:t> </w:t>
      </w:r>
      <w:r>
        <w:rPr>
          <w:rFonts w:eastAsia="Yu Mincho" w:hint="eastAsia"/>
          <w:lang w:eastAsia="ja-JP"/>
        </w:rPr>
        <w:t>23</w:t>
      </w:r>
      <w:r>
        <w:rPr>
          <w:rFonts w:eastAsia="Yu Mincho"/>
        </w:rPr>
        <w:t>.</w:t>
      </w:r>
      <w:r>
        <w:rPr>
          <w:rFonts w:eastAsia="Yu Mincho" w:hint="eastAsia"/>
          <w:lang w:eastAsia="ja-JP"/>
        </w:rPr>
        <w:t>5</w:t>
      </w:r>
      <w:r>
        <w:rPr>
          <w:rFonts w:eastAsia="Yu Mincho"/>
        </w:rPr>
        <w:t>0</w:t>
      </w:r>
      <w:r>
        <w:rPr>
          <w:rFonts w:eastAsia="Yu Mincho"/>
          <w:lang w:eastAsia="ja-JP"/>
        </w:rPr>
        <w:t>2</w:t>
      </w:r>
      <w:r>
        <w:rPr>
          <w:rFonts w:eastAsia="Yu Mincho"/>
        </w:rPr>
        <w:t>: "Procedures for the 5G System"</w:t>
      </w:r>
      <w:r>
        <w:rPr>
          <w:rFonts w:eastAsia="Yu Mincho" w:hint="eastAsia"/>
          <w:lang w:eastAsia="ja-JP"/>
        </w:rPr>
        <w:t>.</w:t>
      </w:r>
    </w:p>
    <w:p w14:paraId="27B3F364" w14:textId="77777777" w:rsidR="00BF1882" w:rsidRDefault="003A7B28">
      <w:pPr>
        <w:pStyle w:val="EX"/>
      </w:pPr>
      <w:r>
        <w:t>[</w:t>
      </w:r>
      <w:r>
        <w:rPr>
          <w:rFonts w:hint="eastAsia"/>
          <w:lang w:val="en-US" w:eastAsia="zh-CN"/>
        </w:rPr>
        <w:t>9.4</w:t>
      </w:r>
      <w:r>
        <w:t>x]</w:t>
      </w:r>
      <w:r>
        <w:tab/>
        <w:t>Hexa-X-II, "Deliverable D1.2: 6G Use Cases and Requirements", December 2023.</w:t>
      </w:r>
    </w:p>
    <w:p w14:paraId="3D8CFBE6" w14:textId="77777777" w:rsidR="00BF1882" w:rsidRDefault="003A7B28">
      <w:pPr>
        <w:pStyle w:val="EX"/>
        <w:rPr>
          <w:rFonts w:eastAsia="Yu Mincho"/>
          <w:lang w:val="en-IN" w:eastAsia="ja-JP"/>
        </w:rPr>
      </w:pPr>
      <w:r>
        <w:rPr>
          <w:rFonts w:eastAsia="Yu Mincho"/>
          <w:lang w:val="en-IN" w:eastAsia="ja-JP"/>
        </w:rPr>
        <w:t>[11.1a]</w:t>
      </w:r>
      <w:r>
        <w:rPr>
          <w:rFonts w:eastAsia="Yu Mincho"/>
          <w:lang w:val="en-IN" w:eastAsia="ja-JP"/>
        </w:rPr>
        <w:tab/>
        <w:t>https://www.easa.europa.eu/en/what-is-uam.</w:t>
      </w:r>
    </w:p>
    <w:p w14:paraId="64A885B6" w14:textId="77777777" w:rsidR="00BF1882" w:rsidRDefault="003A7B28">
      <w:pPr>
        <w:pStyle w:val="EX"/>
        <w:rPr>
          <w:rFonts w:eastAsia="Yu Mincho"/>
          <w:lang w:val="en-IN" w:eastAsia="ja-JP"/>
        </w:rPr>
      </w:pPr>
      <w:r>
        <w:rPr>
          <w:rFonts w:eastAsia="Yu Mincho"/>
          <w:lang w:val="en-IN" w:eastAsia="ja-JP"/>
        </w:rPr>
        <w:t>[11.1b]</w:t>
      </w:r>
      <w:r>
        <w:rPr>
          <w:rFonts w:eastAsia="Yu Mincho"/>
          <w:lang w:val="en-IN" w:eastAsia="ja-JP"/>
        </w:rPr>
        <w:tab/>
        <w:t>https://www.autoflight.com/en/air/.</w:t>
      </w:r>
    </w:p>
    <w:p w14:paraId="301E8B2F" w14:textId="77777777" w:rsidR="00BF1882" w:rsidRDefault="003A7B28">
      <w:pPr>
        <w:pStyle w:val="EX"/>
        <w:rPr>
          <w:rFonts w:eastAsia="Yu Mincho"/>
          <w:lang w:val="en-IN" w:eastAsia="ja-JP"/>
        </w:rPr>
      </w:pPr>
      <w:r>
        <w:rPr>
          <w:rFonts w:eastAsia="Yu Mincho"/>
          <w:lang w:val="en-IN" w:eastAsia="ja-JP"/>
        </w:rPr>
        <w:t>[11,1c]</w:t>
      </w:r>
      <w:r>
        <w:rPr>
          <w:rFonts w:eastAsia="Yu Mincho"/>
          <w:lang w:val="en-IN" w:eastAsia="ja-JP"/>
        </w:rPr>
        <w:tab/>
        <w:t>"Low altitude economy development white paper (2.0) All digital solutions", International digital economy academy (IDEA), 2023.</w:t>
      </w:r>
    </w:p>
    <w:p w14:paraId="1ECE4B6A" w14:textId="77777777" w:rsidR="00BF1882" w:rsidRDefault="003A7B28">
      <w:pPr>
        <w:pStyle w:val="EX"/>
        <w:rPr>
          <w:rFonts w:eastAsia="Yu Mincho"/>
          <w:lang w:val="en-IN" w:eastAsia="ja-JP"/>
        </w:rPr>
      </w:pPr>
      <w:r>
        <w:rPr>
          <w:rFonts w:eastAsia="Yu Mincho"/>
          <w:lang w:val="en-IN" w:eastAsia="ja-JP"/>
        </w:rPr>
        <w:t>[11.1d]</w:t>
      </w:r>
      <w:r>
        <w:rPr>
          <w:rFonts w:eastAsia="Yu Mincho"/>
          <w:lang w:val="en-IN" w:eastAsia="ja-JP"/>
        </w:rPr>
        <w:tab/>
        <w:t>3GPP TS 22.125: "Uncrewed Aerial System (UAS) support in 3GPP; Stage 1".</w:t>
      </w:r>
    </w:p>
    <w:p w14:paraId="6B2FE3F8" w14:textId="77777777" w:rsidR="00BF1882" w:rsidRDefault="003A7B28">
      <w:pPr>
        <w:pStyle w:val="EX"/>
        <w:rPr>
          <w:rFonts w:eastAsia="Yu Mincho"/>
          <w:lang w:val="en-IN" w:eastAsia="ja-JP"/>
        </w:rPr>
      </w:pPr>
      <w:r>
        <w:rPr>
          <w:rFonts w:eastAsia="Yu Mincho"/>
          <w:lang w:val="en-IN" w:eastAsia="ja-JP"/>
        </w:rPr>
        <w:t>11.1e]</w:t>
      </w:r>
      <w:r>
        <w:rPr>
          <w:rFonts w:eastAsia="Yu Mincho"/>
          <w:lang w:val="en-IN" w:eastAsia="ja-JP"/>
        </w:rPr>
        <w:tab/>
        <w:t>https://www.unmannedairspace.info/latest-news-and-information/shenzhen-reaches-record-number-of-drone-operations-with-600000-flights-in-2023/</w:t>
      </w:r>
    </w:p>
    <w:p w14:paraId="27497F5B" w14:textId="77777777" w:rsidR="00BF1882" w:rsidRDefault="003A7B28">
      <w:pPr>
        <w:pStyle w:val="EX"/>
        <w:rPr>
          <w:rFonts w:eastAsia="Yu Mincho"/>
          <w:lang w:val="en-IN" w:eastAsia="ja-JP"/>
        </w:rPr>
      </w:pPr>
      <w:r>
        <w:rPr>
          <w:rFonts w:eastAsia="Yu Mincho"/>
          <w:lang w:val="en-IN" w:eastAsia="ja-JP"/>
        </w:rPr>
        <w:t>[11.1f]</w:t>
      </w:r>
      <w:r>
        <w:rPr>
          <w:rFonts w:eastAsia="Yu Mincho"/>
          <w:lang w:val="en-IN" w:eastAsia="ja-JP"/>
        </w:rPr>
        <w:tab/>
        <w:t>"C-V2X Use Cases and Service Level Requirements Volume II", 5GAA White Paper, 2023.</w:t>
      </w:r>
    </w:p>
    <w:p w14:paraId="49A78D04" w14:textId="77777777" w:rsidR="00BF1882" w:rsidRDefault="003A7B28">
      <w:pPr>
        <w:pStyle w:val="EX"/>
        <w:rPr>
          <w:rFonts w:eastAsia="Yu Mincho"/>
          <w:lang w:val="en-IN" w:eastAsia="ja-JP"/>
        </w:rPr>
      </w:pPr>
      <w:r>
        <w:rPr>
          <w:rFonts w:eastAsia="Yu Mincho"/>
          <w:lang w:val="en-IN" w:eastAsia="ja-JP"/>
        </w:rPr>
        <w:t>[11.1g]</w:t>
      </w:r>
      <w:r>
        <w:rPr>
          <w:rFonts w:eastAsia="Yu Mincho"/>
          <w:lang w:val="en-IN" w:eastAsia="ja-JP"/>
        </w:rPr>
        <w:tab/>
      </w:r>
      <w:hyperlink r:id="rId13" w:history="1">
        <w:r>
          <w:rPr>
            <w:rStyle w:val="Hyperlink"/>
            <w:rFonts w:eastAsia="Yu Mincho"/>
            <w:lang w:val="en-IN" w:eastAsia="ja-JP"/>
          </w:rPr>
          <w:t>https://www.flyeye.io/drone-acronym-daa/.</w:t>
        </w:r>
      </w:hyperlink>
    </w:p>
    <w:p w14:paraId="3BD9ACD1" w14:textId="77777777" w:rsidR="00BF1882" w:rsidRDefault="003A7B28">
      <w:pPr>
        <w:pStyle w:val="EX"/>
      </w:pPr>
      <w:r>
        <w:t>[</w:t>
      </w:r>
      <w:r>
        <w:rPr>
          <w:rFonts w:hint="eastAsia"/>
          <w:lang w:val="en-US" w:eastAsia="zh-CN"/>
        </w:rPr>
        <w:t>W.2</w:t>
      </w:r>
      <w:r>
        <w:rPr>
          <w:rFonts w:hint="eastAsia"/>
          <w:lang w:eastAsia="zh-CN"/>
        </w:rPr>
        <w:t>x</w:t>
      </w:r>
      <w:r>
        <w:t>]</w:t>
      </w:r>
      <w:r>
        <w:tab/>
        <w:t>Report ITU-R M.</w:t>
      </w:r>
      <w:r>
        <w:rPr>
          <w:rFonts w:hint="eastAsia"/>
          <w:lang w:eastAsia="zh-CN"/>
        </w:rPr>
        <w:t>2516</w:t>
      </w:r>
      <w:r>
        <w:t>-0, "Future technology trends of terrestrial International Mobile Telecommunications systems towards 2030 and beyond ".</w:t>
      </w:r>
      <w:r>
        <w:rPr>
          <w:rFonts w:hint="eastAsia"/>
          <w:lang w:val="en-US" w:eastAsia="zh-CN"/>
        </w:rPr>
        <w:t xml:space="preserve"> </w:t>
      </w:r>
      <w:r>
        <w:t>(https://www.itu.int/dms_pub/itu-r/opb/rep/R-REP-M.2516-2022-PDF-E.pdf)</w:t>
      </w:r>
    </w:p>
    <w:p w14:paraId="28C7AA04" w14:textId="77777777" w:rsidR="00BF1882" w:rsidRDefault="00BF1882">
      <w:pPr>
        <w:pStyle w:val="EX"/>
        <w:rPr>
          <w:rFonts w:eastAsia="Yu Mincho"/>
          <w:lang w:val="en-IN" w:eastAsia="ja-JP"/>
        </w:rPr>
      </w:pPr>
    </w:p>
    <w:p w14:paraId="0ED21800" w14:textId="01335820" w:rsidR="00BF1882" w:rsidRDefault="00BF1882">
      <w:pPr>
        <w:pStyle w:val="EX"/>
      </w:pPr>
    </w:p>
    <w:p w14:paraId="2CEF627C" w14:textId="77777777" w:rsidR="00BF1882" w:rsidRDefault="003A7B28">
      <w:pPr>
        <w:pStyle w:val="Heading1"/>
      </w:pPr>
      <w:bookmarkStart w:id="34" w:name="definitions"/>
      <w:bookmarkStart w:id="35" w:name="_Toc12759"/>
      <w:bookmarkStart w:id="36" w:name="_Toc8193"/>
      <w:bookmarkStart w:id="37" w:name="_Toc7337"/>
      <w:bookmarkStart w:id="38" w:name="_Toc184383495"/>
      <w:bookmarkEnd w:id="34"/>
      <w:r>
        <w:lastRenderedPageBreak/>
        <w:t>3</w:t>
      </w:r>
      <w:r>
        <w:tab/>
        <w:t>Definitions of terms, symbols and abbreviations</w:t>
      </w:r>
      <w:bookmarkEnd w:id="35"/>
      <w:bookmarkEnd w:id="36"/>
      <w:bookmarkEnd w:id="37"/>
      <w:bookmarkEnd w:id="38"/>
    </w:p>
    <w:p w14:paraId="76A20882" w14:textId="77777777" w:rsidR="00BF1882" w:rsidRPr="00B54C95" w:rsidRDefault="003A7B28">
      <w:pPr>
        <w:pStyle w:val="Heading2"/>
        <w:rPr>
          <w:rFonts w:ascii="Arial" w:hAnsi="Arial" w:cs="Arial"/>
        </w:rPr>
      </w:pPr>
      <w:bookmarkStart w:id="39" w:name="_Toc20407"/>
      <w:bookmarkStart w:id="40" w:name="_Toc16626"/>
      <w:bookmarkStart w:id="41" w:name="_Toc3980"/>
      <w:bookmarkStart w:id="42" w:name="_Toc184383496"/>
      <w:r w:rsidRPr="00B54C95">
        <w:rPr>
          <w:rFonts w:ascii="Arial" w:hAnsi="Arial" w:cs="Arial"/>
        </w:rPr>
        <w:t>3.1</w:t>
      </w:r>
      <w:r w:rsidRPr="00B54C95">
        <w:rPr>
          <w:rFonts w:ascii="Arial" w:hAnsi="Arial" w:cs="Arial"/>
        </w:rPr>
        <w:tab/>
        <w:t>Terms</w:t>
      </w:r>
      <w:bookmarkEnd w:id="39"/>
      <w:bookmarkEnd w:id="40"/>
      <w:bookmarkEnd w:id="41"/>
      <w:bookmarkEnd w:id="42"/>
    </w:p>
    <w:p w14:paraId="412D5EC9" w14:textId="77777777" w:rsidR="00BF1882" w:rsidRDefault="003A7B28">
      <w:r>
        <w:t>For the purposes of the present document, the terms given in 3GPP TR 21.905 [1] and the following apply. A term defined in the present document takes precedence over the definition of the same term, if any, in 3GPP TR 21.905 [1].</w:t>
      </w:r>
    </w:p>
    <w:p w14:paraId="049A0CBB" w14:textId="77777777" w:rsidR="00BF1882" w:rsidRDefault="003A7B28">
      <w:r>
        <w:rPr>
          <w:b/>
        </w:rPr>
        <w:t>example:</w:t>
      </w:r>
      <w:r>
        <w:t xml:space="preserve"> text used to clarify abstract rules by applying them literally.</w:t>
      </w:r>
    </w:p>
    <w:p w14:paraId="24E70EE4" w14:textId="77777777" w:rsidR="00BF1882" w:rsidRPr="00B54C95" w:rsidRDefault="003A7B28">
      <w:pPr>
        <w:pStyle w:val="Heading2"/>
        <w:rPr>
          <w:rFonts w:ascii="Arial" w:hAnsi="Arial" w:cs="Arial"/>
        </w:rPr>
      </w:pPr>
      <w:bookmarkStart w:id="43" w:name="_Toc16602"/>
      <w:bookmarkStart w:id="44" w:name="_Toc16032"/>
      <w:bookmarkStart w:id="45" w:name="_Toc5705"/>
      <w:bookmarkStart w:id="46" w:name="_Toc184383497"/>
      <w:r w:rsidRPr="00B54C95">
        <w:rPr>
          <w:rFonts w:ascii="Arial" w:hAnsi="Arial" w:cs="Arial"/>
        </w:rPr>
        <w:t>3.2</w:t>
      </w:r>
      <w:r w:rsidRPr="00B54C95">
        <w:rPr>
          <w:rFonts w:ascii="Arial" w:hAnsi="Arial" w:cs="Arial"/>
        </w:rPr>
        <w:tab/>
        <w:t>Symbols</w:t>
      </w:r>
      <w:bookmarkEnd w:id="43"/>
      <w:bookmarkEnd w:id="44"/>
      <w:bookmarkEnd w:id="45"/>
      <w:bookmarkEnd w:id="46"/>
    </w:p>
    <w:p w14:paraId="4F331A11" w14:textId="77777777" w:rsidR="00BF1882" w:rsidRDefault="003A7B28">
      <w:pPr>
        <w:keepNext/>
      </w:pPr>
      <w:r>
        <w:t>For the purposes of the present document, the following symbols apply:</w:t>
      </w:r>
    </w:p>
    <w:p w14:paraId="767BE4D3" w14:textId="77777777" w:rsidR="00BF1882" w:rsidRDefault="003A7B28">
      <w:pPr>
        <w:pStyle w:val="EW"/>
      </w:pPr>
      <w:r>
        <w:t>&lt;symbol&gt;</w:t>
      </w:r>
      <w:r>
        <w:tab/>
        <w:t>&lt;Explanation&gt;</w:t>
      </w:r>
    </w:p>
    <w:p w14:paraId="0A066D04" w14:textId="77777777" w:rsidR="00BF1882" w:rsidRDefault="00BF1882">
      <w:pPr>
        <w:pStyle w:val="EW"/>
      </w:pPr>
    </w:p>
    <w:p w14:paraId="3390D765" w14:textId="77777777" w:rsidR="00BF1882" w:rsidRPr="00B54C95" w:rsidRDefault="003A7B28">
      <w:pPr>
        <w:pStyle w:val="Heading2"/>
        <w:rPr>
          <w:rFonts w:ascii="Arial" w:hAnsi="Arial" w:cs="Arial"/>
        </w:rPr>
      </w:pPr>
      <w:bookmarkStart w:id="47" w:name="_Toc13465"/>
      <w:bookmarkStart w:id="48" w:name="_Toc14596"/>
      <w:bookmarkStart w:id="49" w:name="_Toc29712"/>
      <w:bookmarkStart w:id="50" w:name="_Toc184383498"/>
      <w:r w:rsidRPr="00B54C95">
        <w:rPr>
          <w:rFonts w:ascii="Arial" w:hAnsi="Arial" w:cs="Arial"/>
        </w:rPr>
        <w:t>3.3</w:t>
      </w:r>
      <w:r w:rsidRPr="00B54C95">
        <w:rPr>
          <w:rFonts w:ascii="Arial" w:hAnsi="Arial" w:cs="Arial"/>
        </w:rPr>
        <w:tab/>
        <w:t>Abbreviations</w:t>
      </w:r>
      <w:bookmarkEnd w:id="47"/>
      <w:bookmarkEnd w:id="48"/>
      <w:bookmarkEnd w:id="49"/>
      <w:bookmarkEnd w:id="50"/>
    </w:p>
    <w:p w14:paraId="56A40639" w14:textId="77777777" w:rsidR="00BF1882" w:rsidRDefault="003A7B2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D8F8BF3" w14:textId="77777777" w:rsidR="00BF1882" w:rsidRDefault="003A7B28">
      <w:pPr>
        <w:pStyle w:val="EW"/>
      </w:pPr>
      <w:r>
        <w:t>&lt;ABBREVIATION&gt;</w:t>
      </w:r>
      <w:r>
        <w:tab/>
        <w:t>&lt;Expansion&gt;</w:t>
      </w:r>
    </w:p>
    <w:p w14:paraId="36F8E1EA" w14:textId="77777777" w:rsidR="00BF1882" w:rsidRDefault="00BF1882">
      <w:pPr>
        <w:pStyle w:val="EW"/>
      </w:pPr>
    </w:p>
    <w:p w14:paraId="04FF9292" w14:textId="77777777" w:rsidR="00BF1882" w:rsidRDefault="003A7B28">
      <w:pPr>
        <w:pStyle w:val="Heading1"/>
      </w:pPr>
      <w:bookmarkStart w:id="51" w:name="clause4"/>
      <w:bookmarkStart w:id="52" w:name="_Toc19863"/>
      <w:bookmarkStart w:id="53" w:name="_Toc28860"/>
      <w:bookmarkStart w:id="54" w:name="_Toc5172"/>
      <w:bookmarkStart w:id="55" w:name="_Toc184383499"/>
      <w:bookmarkEnd w:id="51"/>
      <w:r>
        <w:t>4</w:t>
      </w:r>
      <w:r>
        <w:tab/>
        <w:t>Overview</w:t>
      </w:r>
      <w:bookmarkEnd w:id="52"/>
      <w:bookmarkEnd w:id="53"/>
      <w:bookmarkEnd w:id="54"/>
      <w:bookmarkEnd w:id="55"/>
    </w:p>
    <w:p w14:paraId="5BA6A63B" w14:textId="77777777" w:rsidR="00BF1882" w:rsidRDefault="003A7B28">
      <w:pPr>
        <w:pStyle w:val="EditorsNote"/>
        <w:overflowPunct w:val="0"/>
        <w:autoSpaceDE w:val="0"/>
        <w:autoSpaceDN w:val="0"/>
        <w:adjustRightInd w:val="0"/>
        <w:textAlignment w:val="baseline"/>
        <w:rPr>
          <w:lang w:eastAsia="zh-CN"/>
        </w:rPr>
      </w:pPr>
      <w:r>
        <w:rPr>
          <w:rFonts w:eastAsia="Times New Roman"/>
          <w:lang w:eastAsia="zh-CN"/>
        </w:rPr>
        <w:t xml:space="preserve">Editor's Note: </w:t>
      </w:r>
      <w:r>
        <w:rPr>
          <w:lang w:eastAsia="zh-CN"/>
        </w:rPr>
        <w:t>This part will cover the high-level value and principle of 6G system.</w:t>
      </w:r>
      <w:r>
        <w:rPr>
          <w:rFonts w:eastAsia="Times New Roman"/>
          <w:lang w:eastAsia="zh-CN"/>
        </w:rPr>
        <w:t xml:space="preserve"> </w:t>
      </w:r>
    </w:p>
    <w:p w14:paraId="2344124E" w14:textId="77777777" w:rsidR="00BF1882" w:rsidRDefault="003A7B28">
      <w:pPr>
        <w:pStyle w:val="EditorsNote"/>
      </w:pPr>
      <w:r>
        <w:t>Editor</w:t>
      </w:r>
      <w:r>
        <w:rPr>
          <w:rFonts w:eastAsia="Times New Roman"/>
          <w:lang w:eastAsia="zh-CN"/>
        </w:rPr>
        <w:t>'</w:t>
      </w:r>
      <w:r>
        <w:t>s note: To introduce 6G with some generic justification and structure of the TR.</w:t>
      </w:r>
    </w:p>
    <w:p w14:paraId="057F1142" w14:textId="77777777" w:rsidR="00BF1882" w:rsidRDefault="003A7B28">
      <w:pPr>
        <w:pStyle w:val="EditorsNote"/>
        <w:rPr>
          <w:lang w:eastAsia="zh-CN"/>
        </w:rPr>
      </w:pPr>
      <w:r>
        <w:rPr>
          <w:lang w:eastAsia="zh-CN"/>
        </w:rPr>
        <w:t xml:space="preserve"> </w:t>
      </w:r>
    </w:p>
    <w:p w14:paraId="76C5B90F" w14:textId="77777777" w:rsidR="00BF1882" w:rsidRDefault="003A7B28">
      <w:r>
        <w:t>Overview text…</w:t>
      </w:r>
    </w:p>
    <w:p w14:paraId="1A597B79" w14:textId="77777777" w:rsidR="00BF1882" w:rsidRDefault="00BF1882"/>
    <w:p w14:paraId="75E290B8" w14:textId="77777777" w:rsidR="00BF1882" w:rsidRDefault="003A7B28">
      <w:pPr>
        <w:pStyle w:val="EditorsNote"/>
      </w:pPr>
      <w:r>
        <w:rPr>
          <w:rFonts w:eastAsia="Times New Roman"/>
          <w:lang w:eastAsia="zh-CN"/>
        </w:rPr>
        <w:t>Editor's Note</w:t>
      </w:r>
      <w:r>
        <w:t>: for all the following clauses: if it is unclear which clause a proposed use case relates to (e.g. if the use case is linked to more than one clause), the use case ought to be proposed in the clause that closely relates to the main idea of the use case.</w:t>
      </w:r>
    </w:p>
    <w:p w14:paraId="0FD6D2CA" w14:textId="77777777" w:rsidR="00BF1882" w:rsidRDefault="003A7B28">
      <w:pPr>
        <w:pStyle w:val="Heading1"/>
      </w:pPr>
      <w:bookmarkStart w:id="56" w:name="_Toc2267"/>
      <w:bookmarkStart w:id="57" w:name="_Toc4441"/>
      <w:bookmarkStart w:id="58" w:name="_Toc6413"/>
      <w:bookmarkStart w:id="59" w:name="_Toc184383500"/>
      <w:r>
        <w:rPr>
          <w:lang w:val="en-US" w:eastAsia="ja-JP"/>
        </w:rPr>
        <w:t>5</w:t>
      </w:r>
      <w:r>
        <w:tab/>
      </w:r>
      <w:r>
        <w:rPr>
          <w:rFonts w:eastAsia="Times New Roman"/>
          <w:bCs/>
        </w:rPr>
        <w:t>System and Operational Aspects</w:t>
      </w:r>
      <w:bookmarkEnd w:id="56"/>
      <w:bookmarkEnd w:id="57"/>
      <w:bookmarkEnd w:id="58"/>
      <w:bookmarkEnd w:id="59"/>
    </w:p>
    <w:p w14:paraId="3F61513F" w14:textId="77777777" w:rsidR="00BF1882" w:rsidRDefault="003A7B28">
      <w:pPr>
        <w:pStyle w:val="EditorsNote"/>
      </w:pPr>
      <w:r>
        <w:rPr>
          <w:rFonts w:eastAsia="Times New Roman"/>
          <w:lang w:eastAsia="zh-CN"/>
        </w:rPr>
        <w:t>Editor's Note</w:t>
      </w:r>
      <w:r>
        <w:t xml:space="preserve">: </w:t>
      </w:r>
      <w:r>
        <w:rPr>
          <w:lang w:eastAsia="nl-NL"/>
        </w:rPr>
        <w:t>"</w:t>
      </w:r>
      <w:r>
        <w:rPr>
          <w:rFonts w:eastAsia="Times New Roman"/>
          <w:bCs/>
        </w:rPr>
        <w:t>System and Operational Aspects</w:t>
      </w:r>
      <w:r>
        <w:rPr>
          <w:lang w:eastAsia="nl-NL"/>
        </w:rPr>
        <w:t>"</w:t>
      </w:r>
      <w:r>
        <w:t xml:space="preserve"> facilitates system and network operation features that underpin overall operation, covering aspects that apply across use cases and services, and those that relate to network operations. These aspects include, for example: migration scenarios, interworking with </w:t>
      </w:r>
      <w:r>
        <w:rPr>
          <w:bCs/>
        </w:rPr>
        <w:t xml:space="preserve">earlier 3GPP </w:t>
      </w:r>
      <w:r>
        <w:t xml:space="preserve">systems, interworking with non-3GPP system, roaming and interconnection, network simplification, network sharing, security, privacy, resilience, sustainability and energy efficiency, device diversity, support of legacy services </w:t>
      </w:r>
    </w:p>
    <w:p w14:paraId="1376AAC4" w14:textId="77777777" w:rsidR="00BF1882" w:rsidRPr="00B54C95" w:rsidRDefault="00BF1882">
      <w:pPr>
        <w:ind w:firstLine="360"/>
        <w:rPr>
          <w:rFonts w:eastAsia="Times New Roman"/>
          <w:color w:val="FF0000"/>
          <w:lang w:eastAsia="zh-CN"/>
        </w:rPr>
      </w:pPr>
    </w:p>
    <w:p w14:paraId="4A81E29D" w14:textId="3F8FA481" w:rsidR="00BF1882" w:rsidRPr="00B54C95" w:rsidRDefault="003A7B28" w:rsidP="00B54C95">
      <w:pPr>
        <w:pStyle w:val="Heading2"/>
        <w:ind w:left="992" w:hangingChars="310" w:hanging="992"/>
        <w:rPr>
          <w:rFonts w:ascii="Arial" w:hAnsi="Arial" w:cs="Arial"/>
          <w:lang w:eastAsia="zh-CN"/>
        </w:rPr>
      </w:pPr>
      <w:bookmarkStart w:id="60" w:name="_Toc29682"/>
      <w:bookmarkStart w:id="61" w:name="_Toc3519"/>
      <w:bookmarkStart w:id="62" w:name="_Toc184383501"/>
      <w:r w:rsidRPr="00B54C95">
        <w:rPr>
          <w:rFonts w:ascii="Arial" w:hAnsi="Arial" w:cs="Arial"/>
          <w:lang w:eastAsia="zh-CN"/>
        </w:rPr>
        <w:t>5.1</w:t>
      </w:r>
      <w:r>
        <w:rPr>
          <w:rFonts w:ascii="Arial" w:hAnsi="Arial" w:cs="Arial"/>
          <w:lang w:val="en-US" w:eastAsia="zh-CN"/>
        </w:rPr>
        <w:tab/>
      </w:r>
      <w:r w:rsidRPr="00B54C95">
        <w:rPr>
          <w:rFonts w:ascii="Arial" w:hAnsi="Arial" w:cs="Arial"/>
          <w:lang w:eastAsia="zh-CN"/>
        </w:rPr>
        <w:t>Network Security for 6G</w:t>
      </w:r>
      <w:bookmarkEnd w:id="60"/>
      <w:bookmarkEnd w:id="61"/>
      <w:bookmarkEnd w:id="62"/>
    </w:p>
    <w:p w14:paraId="73DF90D3" w14:textId="77777777" w:rsidR="00BF1882" w:rsidRDefault="003A7B28" w:rsidP="00B54C95">
      <w:pPr>
        <w:pStyle w:val="Heading3"/>
        <w:ind w:left="1000" w:hangingChars="357" w:hanging="1000"/>
        <w:rPr>
          <w:rFonts w:ascii="Arial" w:eastAsia="Times New Roman" w:hAnsi="Arial"/>
          <w:lang w:val="en-US" w:eastAsia="zh-CN"/>
        </w:rPr>
      </w:pPr>
      <w:bookmarkStart w:id="63" w:name="_Toc23435"/>
      <w:bookmarkStart w:id="64" w:name="_Toc4058"/>
      <w:bookmarkStart w:id="65" w:name="_Toc20049"/>
      <w:bookmarkStart w:id="66" w:name="_Toc184383502"/>
      <w:r>
        <w:rPr>
          <w:rFonts w:ascii="Arial" w:eastAsia="Times New Roman" w:hAnsi="Arial"/>
          <w:lang w:val="en-US" w:eastAsia="zh-CN"/>
        </w:rPr>
        <w:lastRenderedPageBreak/>
        <w:t>5.1.1</w:t>
      </w:r>
      <w:r>
        <w:rPr>
          <w:rFonts w:ascii="Arial" w:eastAsia="Times New Roman" w:hAnsi="Arial"/>
          <w:lang w:val="en-US" w:eastAsia="zh-CN"/>
        </w:rPr>
        <w:tab/>
        <w:t>Description</w:t>
      </w:r>
      <w:bookmarkEnd w:id="63"/>
      <w:bookmarkEnd w:id="64"/>
      <w:bookmarkEnd w:id="65"/>
      <w:bookmarkEnd w:id="66"/>
    </w:p>
    <w:p w14:paraId="62C3EF27" w14:textId="77777777" w:rsidR="00BF1882" w:rsidRDefault="003A7B28">
      <w:r>
        <w:lastRenderedPageBreak/>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11BA98CB" w14:textId="77777777" w:rsidR="00BF1882" w:rsidRDefault="003A7B28">
      <w:r>
        <w:t>It is incumbent on the mobile communication ecosystem to enhance security and privacy, embracing new security paradigms, techniques, and leveraging evolving security technologies.</w:t>
      </w:r>
    </w:p>
    <w:p w14:paraId="3E844D42" w14:textId="77777777" w:rsidR="00BF1882" w:rsidRDefault="003A7B28">
      <w:r>
        <w:t xml:space="preserve">Moreover, it is expected that cloud deployments will play an even more important role in 6G as it is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7494A894" w14:textId="77777777" w:rsidR="00BF1882" w:rsidRDefault="003A7B28">
      <w:r>
        <w:t xml:space="preserve">This requires adapting the security mechanisms, with network elements being able to make trust/security related decisions self-sufficiently based on the owners’ policy and without constant enquiries to a central authority in the home or visited network. </w:t>
      </w:r>
    </w:p>
    <w:p w14:paraId="06141A2C" w14:textId="77777777" w:rsidR="00BF1882" w:rsidRDefault="003A7B28">
      <w:r>
        <w:t>Furthermore, it is important that trust and security is applied on the appropriate layer, i.e. not limited to transport layer.</w:t>
      </w:r>
    </w:p>
    <w:p w14:paraId="4C3CCCBF" w14:textId="77777777" w:rsidR="00BF1882" w:rsidRDefault="003A7B28">
      <w:r>
        <w:t>Despite the additional dimension of multi-stakeholder cloud environments, it is important to decrease the administrative and operational burden for establishing security within and between 3GPP networks. As we can see today many operators struggle with the bilateral administration of security to enable interconnection and roaming with other operators.</w:t>
      </w:r>
    </w:p>
    <w:p w14:paraId="53878F28" w14:textId="77777777" w:rsidR="00BF1882" w:rsidRDefault="003A7B28">
      <w:r>
        <w:t>Therefore, a decentralized, yet common approach for exchanging security keys and authentication/authorization credentials is needed.</w:t>
      </w:r>
    </w:p>
    <w:p w14:paraId="128BCE38" w14:textId="77777777" w:rsidR="00BF1882" w:rsidRDefault="003A7B28" w:rsidP="00B54C95">
      <w:pPr>
        <w:pStyle w:val="Heading3"/>
        <w:ind w:left="1000" w:hangingChars="357" w:hanging="1000"/>
        <w:rPr>
          <w:rFonts w:ascii="Arial" w:eastAsia="Times New Roman" w:hAnsi="Arial"/>
          <w:lang w:val="en-US" w:eastAsia="zh-CN"/>
        </w:rPr>
      </w:pPr>
      <w:bookmarkStart w:id="67" w:name="_Toc20598"/>
      <w:bookmarkStart w:id="68" w:name="_Toc28301"/>
      <w:bookmarkStart w:id="69" w:name="_Toc31359"/>
      <w:bookmarkStart w:id="70" w:name="_Toc184383503"/>
      <w:r>
        <w:rPr>
          <w:rFonts w:ascii="Arial" w:eastAsia="Times New Roman" w:hAnsi="Arial"/>
          <w:lang w:val="en-US" w:eastAsia="zh-CN"/>
        </w:rPr>
        <w:t>5.1.2</w:t>
      </w:r>
      <w:r>
        <w:rPr>
          <w:rFonts w:ascii="Arial" w:eastAsia="Times New Roman" w:hAnsi="Arial"/>
          <w:lang w:val="en-US" w:eastAsia="zh-CN"/>
        </w:rPr>
        <w:tab/>
        <w:t>Potential New Requirements</w:t>
      </w:r>
      <w:bookmarkEnd w:id="67"/>
      <w:bookmarkEnd w:id="68"/>
      <w:bookmarkEnd w:id="69"/>
      <w:bookmarkEnd w:id="70"/>
    </w:p>
    <w:p w14:paraId="18730846" w14:textId="77777777" w:rsidR="00BF1882" w:rsidRDefault="003A7B28">
      <w:pPr>
        <w:rPr>
          <w:lang w:val="en-US" w:eastAsia="zh-CN"/>
        </w:rPr>
      </w:pPr>
      <w:r>
        <w:rPr>
          <w:lang w:val="en-US" w:eastAsia="zh-CN"/>
        </w:rPr>
        <w:t xml:space="preserve">[PR-5.x-1] The 6G network shall provide security mechanisms for secure access to and communication with network elements. </w:t>
      </w:r>
    </w:p>
    <w:p w14:paraId="10111550" w14:textId="77777777" w:rsidR="00BF1882" w:rsidRPr="006E59C9" w:rsidRDefault="003A7B28" w:rsidP="00B54C95">
      <w:pPr>
        <w:rPr>
          <w:rFonts w:ascii="Arial" w:eastAsia="Times New Roman" w:hAnsi="Arial"/>
          <w:lang w:val="en-US" w:eastAsia="zh-CN"/>
        </w:rPr>
      </w:pPr>
      <w:r>
        <w:rPr>
          <w:lang w:val="en-US" w:eastAsia="zh-CN"/>
        </w:rPr>
        <w:t>[PR-5.x-2] The 6G network shall support establishment of secure communication between network elements while protecting network related information (e.g. network element identities, topology) from disclosure to unauthorized parties.</w:t>
      </w:r>
    </w:p>
    <w:p w14:paraId="7A6B5428" w14:textId="77777777" w:rsidR="00BF1882" w:rsidRPr="00B54C95" w:rsidRDefault="003A7B28" w:rsidP="00B54C95">
      <w:pPr>
        <w:pStyle w:val="Heading2"/>
        <w:ind w:left="992" w:hangingChars="310" w:hanging="992"/>
        <w:rPr>
          <w:rFonts w:ascii="Arial" w:hAnsi="Arial" w:cs="Arial"/>
          <w:lang w:eastAsia="zh-CN"/>
        </w:rPr>
      </w:pPr>
      <w:bookmarkStart w:id="71" w:name="_Toc7390"/>
      <w:bookmarkStart w:id="72" w:name="_Toc8759"/>
      <w:bookmarkStart w:id="73" w:name="_Toc184383504"/>
      <w:r w:rsidRPr="006E59C9">
        <w:rPr>
          <w:rFonts w:ascii="Arial" w:hAnsi="Arial" w:cs="Arial"/>
          <w:lang w:eastAsia="zh-CN"/>
        </w:rPr>
        <w:t>5</w:t>
      </w:r>
      <w:r w:rsidRPr="00B54C95">
        <w:rPr>
          <w:rFonts w:ascii="Arial" w:hAnsi="Arial" w:cs="Arial"/>
          <w:lang w:eastAsia="zh-CN"/>
        </w:rPr>
        <w:t>.2</w:t>
      </w:r>
      <w:r w:rsidRPr="00B54C95">
        <w:rPr>
          <w:rFonts w:ascii="Arial" w:hAnsi="Arial" w:cs="Arial"/>
          <w:lang w:eastAsia="zh-CN"/>
        </w:rPr>
        <w:tab/>
        <w:t>Use case on quantum-resistant security</w:t>
      </w:r>
      <w:bookmarkEnd w:id="71"/>
      <w:bookmarkEnd w:id="72"/>
      <w:bookmarkEnd w:id="73"/>
    </w:p>
    <w:p w14:paraId="02888848" w14:textId="77777777" w:rsidR="00BF1882" w:rsidRDefault="003A7B28" w:rsidP="00B54C95">
      <w:pPr>
        <w:pStyle w:val="Heading3"/>
        <w:ind w:left="1000" w:hangingChars="357" w:hanging="1000"/>
        <w:rPr>
          <w:rFonts w:ascii="Arial" w:eastAsia="Times New Roman" w:hAnsi="Arial"/>
          <w:lang w:val="en-US" w:eastAsia="zh-CN"/>
        </w:rPr>
      </w:pPr>
      <w:bookmarkStart w:id="74" w:name="_Toc31599"/>
      <w:bookmarkStart w:id="75" w:name="_Toc19871"/>
      <w:bookmarkStart w:id="76" w:name="_Toc1144"/>
      <w:bookmarkStart w:id="77" w:name="_Toc184383505"/>
      <w:r>
        <w:rPr>
          <w:rFonts w:ascii="Arial" w:eastAsia="Times New Roman" w:hAnsi="Arial"/>
          <w:lang w:val="en-US" w:eastAsia="zh-CN"/>
        </w:rPr>
        <w:t>5.2.1</w:t>
      </w:r>
      <w:r>
        <w:rPr>
          <w:rFonts w:ascii="Arial" w:eastAsia="Times New Roman" w:hAnsi="Arial"/>
          <w:lang w:val="en-US" w:eastAsia="zh-CN"/>
        </w:rPr>
        <w:tab/>
        <w:t>Description</w:t>
      </w:r>
      <w:bookmarkEnd w:id="74"/>
      <w:bookmarkEnd w:id="75"/>
      <w:bookmarkEnd w:id="76"/>
      <w:bookmarkEnd w:id="77"/>
    </w:p>
    <w:p w14:paraId="4AE0EE79" w14:textId="77777777" w:rsidR="00BF1882" w:rsidRDefault="003A7B28">
      <w:pPr>
        <w:rPr>
          <w:lang w:val="en-US" w:eastAsia="zh-CN"/>
        </w:rPr>
      </w:pPr>
      <w:r>
        <w:rPr>
          <w:lang w:val="en-US" w:eastAsia="zh-CN"/>
        </w:rPr>
        <w:t xml:space="preserve">According to some public predications, CRQC (cryptographically relevant quantum computer) may appear in 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shall start as soon as possible. </w:t>
      </w:r>
    </w:p>
    <w:p w14:paraId="32297A44" w14:textId="77777777" w:rsidR="00BF1882" w:rsidRDefault="003A7B28">
      <w:pPr>
        <w:rPr>
          <w:lang w:val="en-US" w:eastAsia="zh-CN"/>
        </w:rPr>
      </w:pPr>
      <w:r>
        <w:rPr>
          <w:lang w:val="en-US" w:eastAsia="zh-CN"/>
        </w:rPr>
        <w:t>The following figure lists the general application scenarios of cryptographic algorithms in 5G system.</w:t>
      </w:r>
    </w:p>
    <w:p w14:paraId="7C44592B" w14:textId="77777777" w:rsidR="00BF1882" w:rsidRDefault="003A7B28">
      <w:pPr>
        <w:jc w:val="center"/>
        <w:rPr>
          <w:lang w:val="en-US" w:eastAsia="zh-CN"/>
        </w:rPr>
      </w:pPr>
      <w:r>
        <w:rPr>
          <w:rFonts w:eastAsia="DengXian"/>
          <w:noProof/>
          <w:lang w:eastAsia="zh-CN"/>
        </w:rPr>
        <w:drawing>
          <wp:inline distT="0" distB="0" distL="0" distR="0" wp14:anchorId="13A598C8" wp14:editId="52E2DDC3">
            <wp:extent cx="6122035" cy="1263015"/>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1263015"/>
                    </a:xfrm>
                    <a:prstGeom prst="rect">
                      <a:avLst/>
                    </a:prstGeom>
                    <a:noFill/>
                  </pic:spPr>
                </pic:pic>
              </a:graphicData>
            </a:graphic>
          </wp:inline>
        </w:drawing>
      </w:r>
    </w:p>
    <w:p w14:paraId="651DB7FC" w14:textId="77777777" w:rsidR="00BF1882" w:rsidRDefault="003A7B28">
      <w:pPr>
        <w:pStyle w:val="TH"/>
        <w:rPr>
          <w:lang w:val="en-US" w:eastAsia="zh-CN"/>
        </w:rPr>
      </w:pPr>
      <w:r>
        <w:rPr>
          <w:lang w:val="en-US" w:eastAsia="zh-CN"/>
        </w:rPr>
        <w:lastRenderedPageBreak/>
        <w:t>Figure 5.2.1-1 Application scenario of cryptographic algorithms for 5G system</w:t>
      </w:r>
    </w:p>
    <w:p w14:paraId="40283802" w14:textId="77777777" w:rsidR="00BF1882" w:rsidRDefault="003A7B28" w:rsidP="00B54C95">
      <w:pPr>
        <w:pStyle w:val="Heading3"/>
        <w:ind w:left="1000" w:hangingChars="357" w:hanging="1000"/>
        <w:rPr>
          <w:rFonts w:ascii="Arial" w:eastAsia="Times New Roman" w:hAnsi="Arial"/>
          <w:lang w:val="en-US" w:eastAsia="zh-CN"/>
        </w:rPr>
      </w:pPr>
      <w:bookmarkStart w:id="78" w:name="_Toc11077"/>
      <w:bookmarkStart w:id="79" w:name="_Toc30581"/>
      <w:bookmarkStart w:id="80" w:name="_Toc30439"/>
      <w:bookmarkStart w:id="81" w:name="_Toc184383506"/>
      <w:r>
        <w:rPr>
          <w:rFonts w:ascii="Arial" w:eastAsia="Times New Roman" w:hAnsi="Arial"/>
          <w:lang w:val="en-US" w:eastAsia="zh-CN"/>
        </w:rPr>
        <w:t>5.2.2</w:t>
      </w:r>
      <w:r>
        <w:rPr>
          <w:rFonts w:ascii="Arial" w:eastAsia="Times New Roman" w:hAnsi="Arial"/>
          <w:lang w:val="en-US" w:eastAsia="zh-CN"/>
        </w:rPr>
        <w:tab/>
        <w:t>Pre-conditions</w:t>
      </w:r>
      <w:bookmarkEnd w:id="78"/>
      <w:bookmarkEnd w:id="79"/>
      <w:bookmarkEnd w:id="80"/>
      <w:bookmarkEnd w:id="81"/>
    </w:p>
    <w:p w14:paraId="61F9690F" w14:textId="77777777" w:rsidR="00BF1882" w:rsidRDefault="003A7B28" w:rsidP="00B54C95">
      <w:pPr>
        <w:rPr>
          <w:lang w:val="en-US" w:eastAsia="zh-CN"/>
        </w:rPr>
      </w:pPr>
      <w:r>
        <w:rPr>
          <w:lang w:val="en-US" w:eastAsia="zh-CN"/>
        </w:rPr>
        <w:t>Alice bought a new cell phone with quantum-resistant capability and started to use the cell phone to connect to mobile networks. The network also turns on the quantum-resistant capability in order to protect users from quantum attacks. The quantum attacks as shown in Figure 5.2.2-1 will be blocked by the quantum-resistant approaches.</w:t>
      </w:r>
    </w:p>
    <w:p w14:paraId="38405777" w14:textId="77777777" w:rsidR="00BF1882" w:rsidRDefault="003A7B28" w:rsidP="00B54C95">
      <w:pPr>
        <w:jc w:val="center"/>
        <w:rPr>
          <w:lang w:val="en-US" w:eastAsia="zh-CN"/>
        </w:rPr>
      </w:pPr>
      <w:r>
        <w:rPr>
          <w:noProof/>
        </w:rPr>
        <w:drawing>
          <wp:inline distT="0" distB="0" distL="0" distR="0" wp14:anchorId="64626904" wp14:editId="2E639CDD">
            <wp:extent cx="6122035" cy="1888490"/>
            <wp:effectExtent l="0" t="0" r="0"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1888490"/>
                    </a:xfrm>
                    <a:prstGeom prst="rect">
                      <a:avLst/>
                    </a:prstGeom>
                    <a:noFill/>
                    <a:ln>
                      <a:noFill/>
                    </a:ln>
                  </pic:spPr>
                </pic:pic>
              </a:graphicData>
            </a:graphic>
          </wp:inline>
        </w:drawing>
      </w:r>
    </w:p>
    <w:p w14:paraId="1768431B" w14:textId="77777777" w:rsidR="00BF1882" w:rsidRDefault="00BF1882">
      <w:pPr>
        <w:rPr>
          <w:lang w:val="en-US" w:eastAsia="zh-CN"/>
        </w:rPr>
      </w:pPr>
    </w:p>
    <w:p w14:paraId="15E3123E" w14:textId="77777777" w:rsidR="00BF1882" w:rsidRDefault="003A7B28" w:rsidP="00B54C95">
      <w:pPr>
        <w:pStyle w:val="TH"/>
        <w:rPr>
          <w:lang w:val="en-US" w:eastAsia="zh-CN"/>
        </w:rPr>
      </w:pPr>
      <w:r>
        <w:rPr>
          <w:lang w:val="en-US" w:eastAsia="zh-CN"/>
        </w:rPr>
        <w:t>Figure 5.2.2-1 An example of quantum attacks to the UE and the mobile network</w:t>
      </w:r>
    </w:p>
    <w:p w14:paraId="433F872D" w14:textId="77777777" w:rsidR="00BF1882" w:rsidRDefault="003A7B28" w:rsidP="00B54C95">
      <w:pPr>
        <w:pStyle w:val="Heading3"/>
        <w:ind w:left="1000" w:hangingChars="357" w:hanging="1000"/>
        <w:rPr>
          <w:rFonts w:ascii="Arial" w:eastAsia="Times New Roman" w:hAnsi="Arial"/>
          <w:lang w:val="en-US" w:eastAsia="zh-CN"/>
        </w:rPr>
      </w:pPr>
      <w:bookmarkStart w:id="82" w:name="_Toc24500"/>
      <w:bookmarkStart w:id="83" w:name="_Toc14356"/>
      <w:bookmarkStart w:id="84" w:name="_Toc9145"/>
      <w:bookmarkStart w:id="85" w:name="_Toc184383507"/>
      <w:r>
        <w:rPr>
          <w:rFonts w:ascii="Arial" w:eastAsia="Times New Roman" w:hAnsi="Arial"/>
          <w:lang w:val="en-US" w:eastAsia="zh-CN"/>
        </w:rPr>
        <w:t>5.2.3</w:t>
      </w:r>
      <w:r>
        <w:rPr>
          <w:rFonts w:ascii="Arial" w:eastAsia="Times New Roman" w:hAnsi="Arial"/>
          <w:lang w:val="en-US" w:eastAsia="zh-CN"/>
        </w:rPr>
        <w:tab/>
        <w:t>Service Flows</w:t>
      </w:r>
      <w:bookmarkEnd w:id="82"/>
      <w:bookmarkEnd w:id="83"/>
      <w:bookmarkEnd w:id="84"/>
      <w:bookmarkEnd w:id="85"/>
    </w:p>
    <w:p w14:paraId="77319B17" w14:textId="77777777" w:rsidR="00BF1882" w:rsidRDefault="003A7B28">
      <w:pPr>
        <w:rPr>
          <w:lang w:val="en-US" w:eastAsia="zh-CN"/>
        </w:rPr>
      </w:pPr>
      <w:r>
        <w:rPr>
          <w:lang w:val="en-US" w:eastAsia="zh-CN"/>
        </w:rPr>
        <w:t>Assume that an attacker has the CRQC capability, the attacker can crack the traditional cryptographic algorithms based on the CRQC function and launch attacks to the network.</w:t>
      </w:r>
    </w:p>
    <w:p w14:paraId="4517C814" w14:textId="77777777" w:rsidR="00BF1882" w:rsidRPr="00B54C95" w:rsidRDefault="003A7B28">
      <w:pPr>
        <w:rPr>
          <w:lang w:eastAsia="zh-CN"/>
        </w:rPr>
      </w:pPr>
      <w:r>
        <w:rPr>
          <w:lang w:eastAsia="zh-CN"/>
        </w:rPr>
        <w:t xml:space="preserve">1.  </w:t>
      </w:r>
      <w:r w:rsidRPr="00B54C95">
        <w:rPr>
          <w:lang w:eastAsia="zh-CN"/>
        </w:rPr>
        <w:t>Alice turns on the UE. The UE attaches to a base station, registers to the mobile networks, and establishes PDU session. Alice’s UE initiates some services and starts to transfer data between her phone and the network through the mobile network.</w:t>
      </w:r>
    </w:p>
    <w:p w14:paraId="3C637185" w14:textId="77777777" w:rsidR="00BF1882" w:rsidRPr="00B54C95" w:rsidRDefault="003A7B28">
      <w:pPr>
        <w:rPr>
          <w:lang w:eastAsia="zh-CN"/>
        </w:rPr>
      </w:pPr>
      <w:r>
        <w:rPr>
          <w:lang w:eastAsia="zh-CN"/>
        </w:rPr>
        <w:t xml:space="preserve">2.  </w:t>
      </w:r>
      <w:r w:rsidRPr="00B54C95">
        <w:rPr>
          <w:lang w:eastAsia="zh-CN"/>
        </w:rPr>
        <w:t>An attacker is doing some malicious behaviours like eavesdropping and deciphering the traffic using CRQC, blocking and inserting malicious messages, trying to break and forge some NFs, etc.</w:t>
      </w:r>
    </w:p>
    <w:p w14:paraId="4E06D561" w14:textId="77777777" w:rsidR="00BF1882" w:rsidRPr="00B54C95" w:rsidRDefault="003A7B28">
      <w:pPr>
        <w:rPr>
          <w:lang w:eastAsia="zh-CN"/>
        </w:rPr>
      </w:pPr>
      <w:r>
        <w:rPr>
          <w:lang w:eastAsia="zh-CN"/>
        </w:rPr>
        <w:t xml:space="preserve">3.  </w:t>
      </w:r>
      <w:r w:rsidRPr="00B54C95">
        <w:rPr>
          <w:lang w:eastAsia="zh-CN"/>
        </w:rPr>
        <w:t>As the UE privacy, communication for different elements (UE\NF) and service authorization are protected by quantum-resistant approaches, the attack initiated by the attacker fails.</w:t>
      </w:r>
    </w:p>
    <w:p w14:paraId="7734D0D0" w14:textId="77777777" w:rsidR="00BF1882" w:rsidRDefault="003A7B28" w:rsidP="00B54C95">
      <w:pPr>
        <w:pStyle w:val="Heading3"/>
        <w:ind w:left="1000" w:hangingChars="357" w:hanging="1000"/>
        <w:rPr>
          <w:rFonts w:ascii="Arial" w:eastAsia="Times New Roman" w:hAnsi="Arial"/>
          <w:lang w:val="en-US" w:eastAsia="zh-CN"/>
        </w:rPr>
      </w:pPr>
      <w:bookmarkStart w:id="86" w:name="_Toc13316"/>
      <w:bookmarkStart w:id="87" w:name="_Toc9344"/>
      <w:bookmarkStart w:id="88" w:name="_Toc25044"/>
      <w:bookmarkStart w:id="89" w:name="_Hlk184025146"/>
      <w:bookmarkStart w:id="90" w:name="_Toc184383508"/>
      <w:r>
        <w:rPr>
          <w:rFonts w:ascii="Arial" w:eastAsia="Times New Roman" w:hAnsi="Arial"/>
          <w:lang w:val="en-US" w:eastAsia="zh-CN"/>
        </w:rPr>
        <w:t>5.2.4</w:t>
      </w:r>
      <w:r>
        <w:rPr>
          <w:rFonts w:ascii="Arial" w:eastAsia="Times New Roman" w:hAnsi="Arial"/>
          <w:lang w:val="en-US" w:eastAsia="zh-CN"/>
        </w:rPr>
        <w:tab/>
        <w:t>Post-conditions</w:t>
      </w:r>
      <w:bookmarkEnd w:id="86"/>
      <w:bookmarkEnd w:id="87"/>
      <w:bookmarkEnd w:id="88"/>
      <w:bookmarkEnd w:id="90"/>
    </w:p>
    <w:bookmarkEnd w:id="89"/>
    <w:p w14:paraId="403BAEF4" w14:textId="77777777" w:rsidR="00BF1882" w:rsidRDefault="003A7B28">
      <w:pPr>
        <w:rPr>
          <w:lang w:val="en-US" w:eastAsia="zh-CN"/>
        </w:rPr>
      </w:pPr>
      <w:r>
        <w:rPr>
          <w:lang w:val="en-US" w:eastAsia="zh-CN"/>
        </w:rPr>
        <w:t>Thanks to the quantum-resistant approaches adopted by the UE and network, the interactions between UE and network, between network elements, and between different PLMNs is protected from attackers with CRQC.</w:t>
      </w:r>
    </w:p>
    <w:p w14:paraId="4CB395FD" w14:textId="77777777" w:rsidR="00BF1882" w:rsidRDefault="003A7B28" w:rsidP="00B54C95">
      <w:pPr>
        <w:pStyle w:val="Heading3"/>
        <w:ind w:left="1000" w:hangingChars="357" w:hanging="1000"/>
        <w:rPr>
          <w:rFonts w:ascii="Arial" w:eastAsia="Times New Roman" w:hAnsi="Arial"/>
          <w:lang w:val="en-US" w:eastAsia="zh-CN"/>
        </w:rPr>
      </w:pPr>
      <w:bookmarkStart w:id="91" w:name="_Toc27115"/>
      <w:bookmarkStart w:id="92" w:name="_Toc23123"/>
      <w:bookmarkStart w:id="93" w:name="_Toc9981"/>
      <w:bookmarkStart w:id="94" w:name="_Toc184383509"/>
      <w:r>
        <w:rPr>
          <w:rFonts w:ascii="Arial" w:eastAsia="Times New Roman" w:hAnsi="Arial"/>
          <w:lang w:val="en-US" w:eastAsia="zh-CN"/>
        </w:rPr>
        <w:t>5.2.5</w:t>
      </w:r>
      <w:r>
        <w:rPr>
          <w:rFonts w:ascii="Arial" w:eastAsia="Times New Roman" w:hAnsi="Arial"/>
          <w:lang w:val="en-US" w:eastAsia="zh-CN"/>
        </w:rPr>
        <w:tab/>
        <w:t>Existing features partly or fully covering the use case functionality</w:t>
      </w:r>
      <w:bookmarkEnd w:id="91"/>
      <w:bookmarkEnd w:id="92"/>
      <w:bookmarkEnd w:id="93"/>
      <w:bookmarkEnd w:id="94"/>
    </w:p>
    <w:p w14:paraId="208DF277" w14:textId="77777777" w:rsidR="00BF1882" w:rsidRDefault="003A7B28">
      <w:pPr>
        <w:rPr>
          <w:lang w:val="en-US" w:eastAsia="zh-CN"/>
        </w:rPr>
      </w:pPr>
      <w:r>
        <w:rPr>
          <w:lang w:val="en-US" w:eastAsia="zh-CN"/>
        </w:rPr>
        <w:t>Quantum threats used to be studied in Release 16 TR 33.841 for 5G systems.</w:t>
      </w:r>
    </w:p>
    <w:p w14:paraId="009B73C2" w14:textId="77777777" w:rsidR="00BF1882" w:rsidRDefault="003A7B28">
      <w:pPr>
        <w:rPr>
          <w:lang w:val="en-US" w:eastAsia="zh-CN"/>
        </w:rPr>
      </w:pPr>
      <w:r>
        <w:rPr>
          <w:lang w:val="en-US" w:eastAsia="zh-CN"/>
        </w:rPr>
        <w:t>3GPP imported 256-bit Confidentiality and Integrity Algorithms for the Air Interface in TS 35.246, TS 35.247, TS 35.248 during Release 19. These 256-bit algorithms can be used to protect the RRC/NAS/UP traffic of the air interface from quantum attack. But how to use these algorithms (e.g., algorithm negotiation, key derivation) in 3GPP has not specified yet. And quantum-resistance is not considered in other scenarios like the identity protection, the NDS-IP security, the NF-to-NF authentication and communication protection, the NF service authorization, inter-PLMN protection, etc.</w:t>
      </w:r>
    </w:p>
    <w:p w14:paraId="66B4999D" w14:textId="77777777" w:rsidR="00BF1882" w:rsidRPr="00B54C95" w:rsidRDefault="003A7B28" w:rsidP="00B54C95">
      <w:pPr>
        <w:pStyle w:val="EditorsNote"/>
        <w:overflowPunct w:val="0"/>
        <w:autoSpaceDE w:val="0"/>
        <w:autoSpaceDN w:val="0"/>
        <w:adjustRightInd w:val="0"/>
        <w:textAlignment w:val="baseline"/>
        <w:rPr>
          <w:rFonts w:eastAsia="Times New Roman"/>
          <w:lang w:eastAsia="zh-CN"/>
        </w:rPr>
      </w:pPr>
      <w:r w:rsidRPr="00B54C95">
        <w:rPr>
          <w:rFonts w:eastAsia="Times New Roman"/>
          <w:lang w:eastAsia="zh-CN"/>
        </w:rPr>
        <w:t xml:space="preserve">Editor’s note:  references are needed for the </w:t>
      </w:r>
      <w:r>
        <w:rPr>
          <w:rFonts w:eastAsia="Times New Roman"/>
          <w:lang w:eastAsia="zh-CN"/>
        </w:rPr>
        <w:t xml:space="preserve">TR and </w:t>
      </w:r>
      <w:r w:rsidRPr="00B54C95">
        <w:rPr>
          <w:rFonts w:eastAsia="Times New Roman"/>
          <w:lang w:eastAsia="zh-CN"/>
        </w:rPr>
        <w:t>TSs listed above.</w:t>
      </w:r>
    </w:p>
    <w:p w14:paraId="39760875" w14:textId="77777777" w:rsidR="00BF1882" w:rsidRDefault="003A7B28" w:rsidP="00B54C95">
      <w:pPr>
        <w:pStyle w:val="Heading3"/>
        <w:ind w:left="1000" w:hangingChars="357" w:hanging="1000"/>
        <w:rPr>
          <w:rFonts w:ascii="Arial" w:eastAsia="Times New Roman" w:hAnsi="Arial"/>
          <w:lang w:val="en-US" w:eastAsia="zh-CN"/>
        </w:rPr>
      </w:pPr>
      <w:bookmarkStart w:id="95" w:name="_Toc22692"/>
      <w:bookmarkStart w:id="96" w:name="_Toc30151"/>
      <w:bookmarkStart w:id="97" w:name="_Toc12673"/>
      <w:bookmarkStart w:id="98" w:name="_Toc184383510"/>
      <w:r>
        <w:rPr>
          <w:rFonts w:ascii="Arial" w:eastAsia="Times New Roman" w:hAnsi="Arial"/>
          <w:lang w:val="en-US" w:eastAsia="zh-CN"/>
        </w:rPr>
        <w:t>5.2.6</w:t>
      </w:r>
      <w:r>
        <w:rPr>
          <w:rFonts w:ascii="Arial" w:eastAsia="Times New Roman" w:hAnsi="Arial"/>
          <w:lang w:val="en-US" w:eastAsia="zh-CN"/>
        </w:rPr>
        <w:tab/>
        <w:t>Potential New Requirements needed to support the use case</w:t>
      </w:r>
      <w:bookmarkEnd w:id="95"/>
      <w:bookmarkEnd w:id="96"/>
      <w:bookmarkEnd w:id="97"/>
      <w:bookmarkEnd w:id="98"/>
    </w:p>
    <w:p w14:paraId="002F4F71" w14:textId="52B662FB" w:rsidR="00BF1882" w:rsidRDefault="003A7B28">
      <w:pPr>
        <w:rPr>
          <w:lang w:val="en-US" w:eastAsia="zh-CN"/>
        </w:rPr>
      </w:pPr>
      <w:r>
        <w:rPr>
          <w:lang w:val="en-US" w:eastAsia="zh-CN"/>
        </w:rPr>
        <w:lastRenderedPageBreak/>
        <w:t>[PR-5.2.6-1]</w:t>
      </w:r>
      <w:r>
        <w:rPr>
          <w:lang w:val="en-US" w:eastAsia="zh-CN"/>
        </w:rPr>
        <w:tab/>
        <w:t>The 6G system shall provide security protection for communication against the potential attacks posed by quantum computing.</w:t>
      </w:r>
    </w:p>
    <w:p w14:paraId="32075AD9" w14:textId="77777777" w:rsidR="00BF1882" w:rsidRPr="00B54C95" w:rsidRDefault="003A7B28" w:rsidP="00B54C95">
      <w:pPr>
        <w:pStyle w:val="Heading2"/>
        <w:ind w:left="992" w:hangingChars="310" w:hanging="992"/>
        <w:rPr>
          <w:rFonts w:ascii="Arial" w:hAnsi="Arial" w:cs="Arial"/>
          <w:lang w:eastAsia="zh-CN"/>
        </w:rPr>
      </w:pPr>
      <w:bookmarkStart w:id="99" w:name="_Toc8721"/>
      <w:bookmarkStart w:id="100" w:name="_Toc15020"/>
      <w:bookmarkStart w:id="101" w:name="_Toc184383511"/>
      <w:r w:rsidRPr="006E59C9">
        <w:rPr>
          <w:rFonts w:ascii="Arial" w:hAnsi="Arial" w:cs="Arial"/>
          <w:lang w:eastAsia="zh-CN"/>
        </w:rPr>
        <w:t>5</w:t>
      </w:r>
      <w:r w:rsidRPr="00B54C95">
        <w:rPr>
          <w:rFonts w:ascii="Arial" w:hAnsi="Arial" w:cs="Arial"/>
          <w:lang w:eastAsia="zh-CN"/>
        </w:rPr>
        <w:t>.3</w:t>
      </w:r>
      <w:r w:rsidRPr="00B54C95">
        <w:rPr>
          <w:rFonts w:ascii="Arial" w:hAnsi="Arial" w:cs="Arial"/>
          <w:lang w:eastAsia="zh-CN"/>
        </w:rPr>
        <w:tab/>
        <w:t>Use case on UE selecting a Base Station after assessing its legitimacy</w:t>
      </w:r>
      <w:bookmarkEnd w:id="99"/>
      <w:bookmarkEnd w:id="100"/>
      <w:bookmarkEnd w:id="101"/>
      <w:r w:rsidRPr="00B54C95">
        <w:rPr>
          <w:rFonts w:ascii="Arial" w:hAnsi="Arial" w:cs="Arial"/>
          <w:lang w:eastAsia="zh-CN"/>
        </w:rPr>
        <w:t xml:space="preserve"> </w:t>
      </w:r>
    </w:p>
    <w:p w14:paraId="5F350488" w14:textId="77777777" w:rsidR="00BF1882" w:rsidRDefault="003A7B28" w:rsidP="00B54C95">
      <w:pPr>
        <w:pStyle w:val="Heading3"/>
        <w:ind w:left="1000" w:hangingChars="357" w:hanging="1000"/>
        <w:rPr>
          <w:rFonts w:ascii="Arial" w:eastAsia="Times New Roman" w:hAnsi="Arial"/>
          <w:lang w:val="en-US" w:eastAsia="zh-CN"/>
        </w:rPr>
      </w:pPr>
      <w:bookmarkStart w:id="102" w:name="_Toc8281"/>
      <w:bookmarkStart w:id="103" w:name="_Toc16629"/>
      <w:bookmarkStart w:id="104" w:name="_Toc16633"/>
      <w:bookmarkStart w:id="105" w:name="_Toc184383512"/>
      <w:r>
        <w:rPr>
          <w:rFonts w:ascii="Arial" w:eastAsia="Times New Roman" w:hAnsi="Arial"/>
          <w:lang w:val="en-US" w:eastAsia="zh-CN"/>
        </w:rPr>
        <w:t>5.3.1</w:t>
      </w:r>
      <w:r>
        <w:rPr>
          <w:rFonts w:ascii="Arial" w:eastAsia="Times New Roman" w:hAnsi="Arial"/>
          <w:lang w:val="en-US" w:eastAsia="zh-CN"/>
        </w:rPr>
        <w:tab/>
        <w:t>Description</w:t>
      </w:r>
      <w:bookmarkEnd w:id="102"/>
      <w:bookmarkEnd w:id="103"/>
      <w:bookmarkEnd w:id="104"/>
      <w:bookmarkEnd w:id="105"/>
    </w:p>
    <w:p w14:paraId="0FFBCB7F" w14:textId="77777777" w:rsidR="00BF1882" w:rsidRDefault="003A7B28">
      <w:r>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 This 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is a major security flaw in the existing communication system, There is an important opportunity to address this concern in the next generation wireless systems.</w:t>
      </w:r>
    </w:p>
    <w:p w14:paraId="49BA84CD" w14:textId="77777777" w:rsidR="00BF1882" w:rsidRDefault="003A7B28">
      <w:r>
        <w:t>In this use case, it is assumed that by the increasing the level of security between the radio network entities and the UE during the initial network selection procedure, it will be possible to prevent false Base Station at earlier stages of communication establishment. The sooner that security threats are addressed in the process of interaction between components of the system, the more risks can be reduced to the 3GPP system.</w:t>
      </w:r>
    </w:p>
    <w:p w14:paraId="1385991F" w14:textId="77777777" w:rsidR="00BF1882" w:rsidRDefault="003A7B28" w:rsidP="00B54C95">
      <w:pPr>
        <w:pStyle w:val="Heading3"/>
        <w:ind w:left="1000" w:hangingChars="357" w:hanging="1000"/>
        <w:rPr>
          <w:rFonts w:ascii="Arial" w:eastAsia="Times New Roman" w:hAnsi="Arial"/>
          <w:lang w:val="en-US" w:eastAsia="zh-CN"/>
        </w:rPr>
      </w:pPr>
      <w:bookmarkStart w:id="106" w:name="_Toc32262"/>
      <w:bookmarkStart w:id="107" w:name="_Toc23024"/>
      <w:bookmarkStart w:id="108" w:name="_Toc13529"/>
      <w:bookmarkStart w:id="109" w:name="_Toc184383513"/>
      <w:r>
        <w:rPr>
          <w:rFonts w:ascii="Arial" w:eastAsia="Times New Roman" w:hAnsi="Arial"/>
          <w:lang w:val="en-US" w:eastAsia="zh-CN"/>
        </w:rPr>
        <w:t>5.3.2</w:t>
      </w:r>
      <w:r>
        <w:rPr>
          <w:rFonts w:ascii="Arial" w:eastAsia="Times New Roman" w:hAnsi="Arial"/>
          <w:lang w:val="en-US" w:eastAsia="zh-CN"/>
        </w:rPr>
        <w:tab/>
        <w:t>Pre-conditions</w:t>
      </w:r>
      <w:bookmarkEnd w:id="106"/>
      <w:bookmarkEnd w:id="107"/>
      <w:bookmarkEnd w:id="108"/>
      <w:bookmarkEnd w:id="109"/>
    </w:p>
    <w:p w14:paraId="074FFC47" w14:textId="77777777" w:rsidR="00BF1882" w:rsidRDefault="003A7B28">
      <w:r>
        <w:t>User A subscribes to the communication services of Operator A.</w:t>
      </w:r>
    </w:p>
    <w:p w14:paraId="228DE43F" w14:textId="77777777" w:rsidR="00BF1882" w:rsidRDefault="003A7B28">
      <w:r>
        <w:t>Operator A deploys an efficient Base Station authenticity verification mechanism such that the UE can verify the authenticity of the Base Station.</w:t>
      </w:r>
    </w:p>
    <w:p w14:paraId="3879FE0F" w14:textId="77777777" w:rsidR="00BF1882" w:rsidRDefault="003A7B28" w:rsidP="00B54C95">
      <w:pPr>
        <w:pStyle w:val="Heading3"/>
        <w:ind w:left="1000" w:hangingChars="357" w:hanging="1000"/>
        <w:rPr>
          <w:rFonts w:ascii="Arial" w:eastAsia="Times New Roman" w:hAnsi="Arial"/>
          <w:lang w:val="en-US" w:eastAsia="zh-CN"/>
        </w:rPr>
      </w:pPr>
      <w:bookmarkStart w:id="110" w:name="_Toc13644"/>
      <w:bookmarkStart w:id="111" w:name="_Toc19260"/>
      <w:bookmarkStart w:id="112" w:name="_Toc16465"/>
      <w:bookmarkStart w:id="113" w:name="_Toc184383514"/>
      <w:r>
        <w:rPr>
          <w:rFonts w:ascii="Arial" w:eastAsia="Times New Roman" w:hAnsi="Arial"/>
          <w:lang w:val="en-US" w:eastAsia="zh-CN"/>
        </w:rPr>
        <w:t>5.3.3</w:t>
      </w:r>
      <w:r>
        <w:rPr>
          <w:rFonts w:ascii="Arial" w:eastAsia="Times New Roman" w:hAnsi="Arial"/>
          <w:lang w:val="en-US" w:eastAsia="zh-CN"/>
        </w:rPr>
        <w:tab/>
        <w:t>Service Flows</w:t>
      </w:r>
      <w:bookmarkEnd w:id="110"/>
      <w:bookmarkEnd w:id="111"/>
      <w:bookmarkEnd w:id="112"/>
      <w:bookmarkEnd w:id="113"/>
    </w:p>
    <w:p w14:paraId="3B144FA1" w14:textId="77777777" w:rsidR="00BF1882" w:rsidRDefault="003A7B28">
      <w:r>
        <w:t>1.</w:t>
      </w:r>
      <w:r>
        <w:tab/>
        <w:t>Operator A’s network provides necessary security parameters to verify the authenticity Base Station.</w:t>
      </w:r>
    </w:p>
    <w:p w14:paraId="153FA696" w14:textId="77777777" w:rsidR="00BF1882" w:rsidRDefault="003A7B28">
      <w:r>
        <w:t>2.</w:t>
      </w:r>
      <w:r>
        <w:tab/>
        <w:t>User A turns on the mobile phone.</w:t>
      </w:r>
    </w:p>
    <w:p w14:paraId="45E68CD4" w14:textId="77777777" w:rsidR="00BF1882" w:rsidRDefault="003A7B28">
      <w:r>
        <w:t>3.</w:t>
      </w:r>
      <w:r>
        <w:tab/>
        <w:t xml:space="preserve">User A’s mobile phone verifies the authenticity of any Base Station. </w:t>
      </w:r>
    </w:p>
    <w:p w14:paraId="38B56DAB" w14:textId="77777777" w:rsidR="00BF1882" w:rsidRDefault="003A7B28">
      <w:r>
        <w:t>4.</w:t>
      </w:r>
      <w:r>
        <w:tab/>
        <w:t>User A's mobile phone camps on the authentic Base Station of the Operator A’s network and starts the 6G registration procedure.</w:t>
      </w:r>
    </w:p>
    <w:p w14:paraId="233D0BFE" w14:textId="77777777" w:rsidR="00BF1882" w:rsidRDefault="003A7B28" w:rsidP="00B54C95">
      <w:pPr>
        <w:pStyle w:val="Heading3"/>
        <w:ind w:left="1000" w:hangingChars="357" w:hanging="1000"/>
        <w:rPr>
          <w:rFonts w:ascii="Arial" w:eastAsia="Times New Roman" w:hAnsi="Arial"/>
          <w:lang w:val="en-US" w:eastAsia="zh-CN"/>
        </w:rPr>
      </w:pPr>
      <w:bookmarkStart w:id="114" w:name="_Toc4742"/>
      <w:bookmarkStart w:id="115" w:name="_Toc11019"/>
      <w:bookmarkStart w:id="116" w:name="_Toc13904"/>
      <w:bookmarkStart w:id="117" w:name="_Toc184383515"/>
      <w:r>
        <w:rPr>
          <w:rFonts w:ascii="Arial" w:eastAsia="Times New Roman" w:hAnsi="Arial"/>
          <w:lang w:val="en-US" w:eastAsia="zh-CN"/>
        </w:rPr>
        <w:t>5.3.4</w:t>
      </w:r>
      <w:r>
        <w:rPr>
          <w:rFonts w:ascii="Arial" w:eastAsia="Times New Roman" w:hAnsi="Arial"/>
          <w:lang w:val="en-US" w:eastAsia="zh-CN"/>
        </w:rPr>
        <w:tab/>
        <w:t>Post-conditions</w:t>
      </w:r>
      <w:bookmarkEnd w:id="114"/>
      <w:bookmarkEnd w:id="115"/>
      <w:bookmarkEnd w:id="116"/>
      <w:bookmarkEnd w:id="117"/>
    </w:p>
    <w:p w14:paraId="7801E510" w14:textId="77777777" w:rsidR="00BF1882" w:rsidRDefault="003A7B28">
      <w:r>
        <w:rPr>
          <w:lang w:val="en-US" w:eastAsia="zh-CN"/>
        </w:rPr>
        <w:t>User A always camps and accesses the services from authentic Base Stations of Operator A.</w:t>
      </w:r>
    </w:p>
    <w:p w14:paraId="7BBD9630" w14:textId="77777777" w:rsidR="00BF1882" w:rsidRDefault="003A7B28" w:rsidP="00B54C95">
      <w:pPr>
        <w:pStyle w:val="Heading3"/>
        <w:ind w:left="1000" w:hangingChars="357" w:hanging="1000"/>
        <w:rPr>
          <w:rFonts w:ascii="Arial" w:eastAsia="Times New Roman" w:hAnsi="Arial"/>
          <w:lang w:val="en-US" w:eastAsia="zh-CN"/>
        </w:rPr>
      </w:pPr>
      <w:bookmarkStart w:id="118" w:name="_Toc21991"/>
      <w:bookmarkStart w:id="119" w:name="_Toc30520"/>
      <w:bookmarkStart w:id="120" w:name="_Toc25097"/>
      <w:bookmarkStart w:id="121" w:name="_Toc184383516"/>
      <w:r>
        <w:rPr>
          <w:rFonts w:ascii="Arial" w:eastAsia="Times New Roman" w:hAnsi="Arial"/>
          <w:lang w:val="en-US" w:eastAsia="zh-CN"/>
        </w:rPr>
        <w:t>5.3.5</w:t>
      </w:r>
      <w:r>
        <w:rPr>
          <w:rFonts w:ascii="Arial" w:eastAsia="Times New Roman" w:hAnsi="Arial"/>
          <w:lang w:val="en-US" w:eastAsia="zh-CN"/>
        </w:rPr>
        <w:tab/>
        <w:t>Existing features partly or fully covering the use case functionality</w:t>
      </w:r>
      <w:bookmarkEnd w:id="118"/>
      <w:bookmarkEnd w:id="119"/>
      <w:bookmarkEnd w:id="120"/>
      <w:bookmarkEnd w:id="121"/>
    </w:p>
    <w:p w14:paraId="3337A78C" w14:textId="22F64003" w:rsidR="00BF1882" w:rsidRPr="006E59C9" w:rsidRDefault="003A7B28" w:rsidP="00B54C95">
      <w:pPr>
        <w:rPr>
          <w:rFonts w:ascii="Arial" w:eastAsia="Times New Roman" w:hAnsi="Arial"/>
          <w:lang w:val="en-US" w:eastAsia="zh-CN"/>
        </w:rPr>
      </w:pPr>
      <w:r>
        <w:rPr>
          <w:lang w:val="en-US" w:eastAsia="zh-CN"/>
        </w:rPr>
        <w:t xml:space="preserve">There </w:t>
      </w:r>
      <w:r w:rsidR="00CF3928">
        <w:rPr>
          <w:lang w:val="en-US" w:eastAsia="zh-CN"/>
        </w:rPr>
        <w:t>are</w:t>
      </w:r>
      <w:r>
        <w:rPr>
          <w:lang w:val="en-US" w:eastAsia="zh-CN"/>
        </w:rPr>
        <w:t xml:space="preserve"> no existing features partly or fully covering the use case functionality.</w:t>
      </w:r>
    </w:p>
    <w:p w14:paraId="7923864A" w14:textId="77777777" w:rsidR="00BF1882" w:rsidRDefault="003A7B28" w:rsidP="00B54C95">
      <w:pPr>
        <w:pStyle w:val="Heading3"/>
        <w:ind w:left="1000" w:hangingChars="357" w:hanging="1000"/>
        <w:rPr>
          <w:rFonts w:ascii="Arial" w:eastAsia="Times New Roman" w:hAnsi="Arial"/>
          <w:lang w:val="en-US" w:eastAsia="zh-CN"/>
        </w:rPr>
      </w:pPr>
      <w:bookmarkStart w:id="122" w:name="_Toc3594"/>
      <w:bookmarkStart w:id="123" w:name="_Toc31700"/>
      <w:bookmarkStart w:id="124" w:name="_Toc28913"/>
      <w:bookmarkStart w:id="125" w:name="_Toc184383517"/>
      <w:r>
        <w:rPr>
          <w:rFonts w:ascii="Arial" w:eastAsia="Times New Roman" w:hAnsi="Arial"/>
          <w:lang w:val="en-US" w:eastAsia="zh-CN"/>
        </w:rPr>
        <w:t>5.3.6</w:t>
      </w:r>
      <w:r>
        <w:rPr>
          <w:rFonts w:ascii="Arial" w:eastAsia="Times New Roman" w:hAnsi="Arial"/>
          <w:lang w:val="en-US" w:eastAsia="zh-CN"/>
        </w:rPr>
        <w:tab/>
        <w:t>Potential New Requirements needed to support the use case</w:t>
      </w:r>
      <w:bookmarkEnd w:id="122"/>
      <w:bookmarkEnd w:id="123"/>
      <w:bookmarkEnd w:id="124"/>
      <w:bookmarkEnd w:id="125"/>
    </w:p>
    <w:p w14:paraId="62E3BC51" w14:textId="686107E3" w:rsidR="00BF1882" w:rsidRDefault="003A7B28" w:rsidP="00B54C95">
      <w:r>
        <w:t>[PR-5.3.6-1]</w:t>
      </w:r>
      <w:r>
        <w:tab/>
        <w:t>Subject to operator policy and regulatory requirements, the 6G system shall support a means for a UE to be able to distinguish a false base station from an authentic base station.</w:t>
      </w:r>
    </w:p>
    <w:p w14:paraId="55BC5DF2" w14:textId="77777777" w:rsidR="00BF1882" w:rsidRPr="00B54C95" w:rsidRDefault="003A7B28" w:rsidP="00B54C95">
      <w:pPr>
        <w:pStyle w:val="Heading2"/>
        <w:ind w:left="992" w:hangingChars="310" w:hanging="992"/>
        <w:rPr>
          <w:rFonts w:ascii="Arial" w:hAnsi="Arial" w:cs="Arial"/>
          <w:lang w:eastAsia="zh-CN"/>
        </w:rPr>
      </w:pPr>
      <w:bookmarkStart w:id="126" w:name="_Toc28363"/>
      <w:bookmarkStart w:id="127" w:name="_Toc7286"/>
      <w:bookmarkStart w:id="128" w:name="_Toc184383518"/>
      <w:r w:rsidRPr="006E59C9">
        <w:rPr>
          <w:rFonts w:ascii="Arial" w:hAnsi="Arial" w:cs="Arial"/>
          <w:lang w:eastAsia="zh-CN"/>
        </w:rPr>
        <w:t>5</w:t>
      </w:r>
      <w:r w:rsidRPr="00B54C95">
        <w:rPr>
          <w:rFonts w:ascii="Arial" w:hAnsi="Arial" w:cs="Arial"/>
          <w:lang w:eastAsia="zh-CN"/>
        </w:rPr>
        <w:t>.4</w:t>
      </w:r>
      <w:r w:rsidRPr="00B54C95">
        <w:rPr>
          <w:rFonts w:ascii="Arial" w:hAnsi="Arial" w:cs="Arial"/>
          <w:lang w:eastAsia="zh-CN"/>
        </w:rPr>
        <w:tab/>
        <w:t>Use case on Fixed Wireless Access (FWA)</w:t>
      </w:r>
      <w:bookmarkEnd w:id="126"/>
      <w:bookmarkEnd w:id="127"/>
      <w:bookmarkEnd w:id="128"/>
    </w:p>
    <w:p w14:paraId="366CE3AF" w14:textId="77777777" w:rsidR="00BF1882" w:rsidRDefault="003A7B28" w:rsidP="00B54C95">
      <w:pPr>
        <w:pStyle w:val="Heading3"/>
        <w:ind w:left="1000" w:hangingChars="357" w:hanging="1000"/>
        <w:rPr>
          <w:rFonts w:ascii="Arial" w:eastAsia="Times New Roman" w:hAnsi="Arial"/>
          <w:lang w:val="en-US" w:eastAsia="zh-CN"/>
        </w:rPr>
      </w:pPr>
      <w:bookmarkStart w:id="129" w:name="_Toc25726"/>
      <w:bookmarkStart w:id="130" w:name="_Toc7920"/>
      <w:bookmarkStart w:id="131" w:name="_Toc9695"/>
      <w:bookmarkStart w:id="132" w:name="_Toc184383519"/>
      <w:r>
        <w:rPr>
          <w:rFonts w:ascii="Arial" w:eastAsia="Times New Roman" w:hAnsi="Arial"/>
          <w:lang w:val="en-US" w:eastAsia="zh-CN"/>
        </w:rPr>
        <w:t>5.4.1</w:t>
      </w:r>
      <w:r>
        <w:rPr>
          <w:rFonts w:ascii="Arial" w:eastAsia="Times New Roman" w:hAnsi="Arial"/>
          <w:lang w:val="en-US" w:eastAsia="zh-CN"/>
        </w:rPr>
        <w:tab/>
        <w:t>Description</w:t>
      </w:r>
      <w:bookmarkEnd w:id="129"/>
      <w:bookmarkEnd w:id="130"/>
      <w:bookmarkEnd w:id="131"/>
      <w:bookmarkEnd w:id="132"/>
    </w:p>
    <w:p w14:paraId="0A677117" w14:textId="77777777" w:rsidR="00BF1882" w:rsidRDefault="003A7B28">
      <w:r>
        <w:lastRenderedPageBreak/>
        <w:t xml:space="preserve">Fixed Wireless Access (FWA) in 5G NR has transformed the Home Internet business and has become a significant revenue generator for mobile network operators (MNO).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r w:rsidRPr="00B54C95">
        <w:rPr>
          <w:color w:val="FFFFFF" w:themeColor="background1"/>
        </w:rPr>
        <w:t>First agreed 6G Use Case</w:t>
      </w:r>
    </w:p>
    <w:p w14:paraId="3D6A41E4" w14:textId="77777777" w:rsidR="00BF1882" w:rsidRDefault="003A7B28">
      <w:r>
        <w:t xml:space="preserve">Some initial deployments of FWA used “fallow capacity” in markets where eMBB 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306EAD0F" w14:textId="77777777" w:rsidR="00BF1882" w:rsidRDefault="003A7B28">
      <w:r>
        <w:t xml:space="preserve">FWA should provide a quantitative improvement in service by using 6G services and capabilities (e.g., AI/ML). </w:t>
      </w:r>
    </w:p>
    <w:p w14:paraId="20F1DB23" w14:textId="77777777" w:rsidR="00BF1882" w:rsidRDefault="003A7B28" w:rsidP="00B54C95">
      <w:pPr>
        <w:pStyle w:val="Heading3"/>
        <w:ind w:left="1000" w:hangingChars="357" w:hanging="1000"/>
        <w:rPr>
          <w:rFonts w:ascii="Arial" w:eastAsia="Times New Roman" w:hAnsi="Arial"/>
          <w:lang w:val="en-US" w:eastAsia="zh-CN"/>
        </w:rPr>
      </w:pPr>
      <w:bookmarkStart w:id="133" w:name="_Toc4982"/>
      <w:bookmarkStart w:id="134" w:name="_Toc4367"/>
      <w:bookmarkStart w:id="135" w:name="_Toc26539"/>
      <w:bookmarkStart w:id="136" w:name="_Toc184383520"/>
      <w:r>
        <w:rPr>
          <w:rFonts w:ascii="Arial" w:eastAsia="Times New Roman" w:hAnsi="Arial"/>
          <w:lang w:val="en-US" w:eastAsia="zh-CN"/>
        </w:rPr>
        <w:t>5.4.2</w:t>
      </w:r>
      <w:r>
        <w:rPr>
          <w:rFonts w:ascii="Arial" w:eastAsia="Times New Roman" w:hAnsi="Arial"/>
          <w:lang w:val="en-US" w:eastAsia="zh-CN"/>
        </w:rPr>
        <w:tab/>
        <w:t>Potential New Requirements needed to support the use case</w:t>
      </w:r>
      <w:bookmarkEnd w:id="133"/>
      <w:bookmarkEnd w:id="134"/>
      <w:bookmarkEnd w:id="135"/>
      <w:bookmarkEnd w:id="136"/>
    </w:p>
    <w:p w14:paraId="79709A83" w14:textId="633CF4C8" w:rsidR="00BF1882" w:rsidRDefault="003A7B28">
      <w:r>
        <w:t xml:space="preserve">[PR-5.4-1] The 6G system shall provide optimized network capabilities for FWA (e.g., support stationary devices). </w:t>
      </w:r>
    </w:p>
    <w:p w14:paraId="6FE49AC2" w14:textId="4CEDAB65" w:rsidR="00BF1882" w:rsidRDefault="003A7B28">
      <w:r>
        <w:t>[PR-5.4-2] The 6G system shall support FWA in relevant bands taking into consideration the regulatory requirements for each specific band.</w:t>
      </w:r>
    </w:p>
    <w:p w14:paraId="3011F864" w14:textId="0CB0D78D" w:rsidR="00BF1882" w:rsidRDefault="003A7B28">
      <w:r>
        <w:t xml:space="preserve">[PR-5.4-3] The 6G system shall enable the means to provide awareness of user service characteristics (e.g., data rate, latency) to support the RAN and CN in making real-time resource allocation for FWA.    </w:t>
      </w:r>
    </w:p>
    <w:p w14:paraId="3C72EE2B" w14:textId="4917D9A0" w:rsidR="00BF1882" w:rsidRDefault="003A7B28">
      <w:r>
        <w:t>[PR-5.4-4] The 6G system shall provide FWA a comparable level of security and privacy protection to other 6G services.</w:t>
      </w:r>
    </w:p>
    <w:p w14:paraId="2027B94C" w14:textId="55C172AB" w:rsidR="00BF1882" w:rsidRDefault="003A7B28">
      <w:r>
        <w:t>[PR-5.4-5] The 6G system shall support efficient FWA connectivity.</w:t>
      </w:r>
    </w:p>
    <w:p w14:paraId="2EFC4BA3" w14:textId="77777777" w:rsidR="00BF1882" w:rsidRPr="00B54C95" w:rsidRDefault="003A7B28" w:rsidP="00B54C95">
      <w:pPr>
        <w:pStyle w:val="EditorsNote"/>
        <w:overflowPunct w:val="0"/>
        <w:autoSpaceDE w:val="0"/>
        <w:autoSpaceDN w:val="0"/>
        <w:adjustRightInd w:val="0"/>
        <w:textAlignment w:val="baseline"/>
        <w:rPr>
          <w:rFonts w:eastAsia="Times New Roman"/>
          <w:lang w:eastAsia="zh-CN"/>
        </w:rPr>
      </w:pPr>
      <w:r w:rsidRPr="00B54C95">
        <w:rPr>
          <w:rFonts w:eastAsia="Times New Roman"/>
          <w:lang w:eastAsia="zh-CN"/>
        </w:rPr>
        <w:t>Editor</w:t>
      </w:r>
      <w:r>
        <w:rPr>
          <w:rFonts w:eastAsia="Times New Roman"/>
          <w:lang w:eastAsia="zh-CN"/>
        </w:rPr>
        <w:t>’</w:t>
      </w:r>
      <w:r w:rsidRPr="00B54C95">
        <w:rPr>
          <w:rFonts w:eastAsia="Times New Roman"/>
          <w:lang w:eastAsia="zh-CN"/>
        </w:rPr>
        <w:t>s Note: this requirement is FFS.</w:t>
      </w:r>
    </w:p>
    <w:p w14:paraId="1FEE7A71" w14:textId="77777777" w:rsidR="00BF1882" w:rsidRPr="00B54C95" w:rsidRDefault="003A7B28" w:rsidP="00B54C95">
      <w:pPr>
        <w:pStyle w:val="Heading2"/>
        <w:ind w:left="992" w:hangingChars="310" w:hanging="992"/>
        <w:rPr>
          <w:rFonts w:ascii="Arial" w:hAnsi="Arial" w:cs="Arial"/>
          <w:lang w:eastAsia="zh-CN"/>
        </w:rPr>
      </w:pPr>
      <w:bookmarkStart w:id="137" w:name="_Toc6653"/>
      <w:bookmarkStart w:id="138" w:name="_Toc16988"/>
      <w:bookmarkStart w:id="139" w:name="_Toc184383521"/>
      <w:r w:rsidRPr="006E59C9">
        <w:rPr>
          <w:rFonts w:ascii="Arial" w:hAnsi="Arial" w:cs="Arial"/>
          <w:lang w:eastAsia="zh-CN"/>
        </w:rPr>
        <w:t>5</w:t>
      </w:r>
      <w:r w:rsidRPr="00B54C95">
        <w:rPr>
          <w:rFonts w:ascii="Arial" w:hAnsi="Arial" w:cs="Arial"/>
          <w:lang w:eastAsia="zh-CN"/>
        </w:rPr>
        <w:t>.5</w:t>
      </w:r>
      <w:r w:rsidRPr="00B54C95">
        <w:rPr>
          <w:rFonts w:ascii="Arial" w:hAnsi="Arial" w:cs="Arial"/>
          <w:lang w:eastAsia="zh-CN"/>
        </w:rPr>
        <w:tab/>
        <w:t>Use case on end-to-end energy efficiency improvement for the network and UE</w:t>
      </w:r>
      <w:bookmarkEnd w:id="137"/>
      <w:bookmarkEnd w:id="138"/>
      <w:bookmarkEnd w:id="139"/>
    </w:p>
    <w:p w14:paraId="1ADC0CCE" w14:textId="77777777" w:rsidR="00BF1882" w:rsidRDefault="003A7B28" w:rsidP="00B54C95">
      <w:pPr>
        <w:pStyle w:val="Heading3"/>
        <w:ind w:left="1000" w:hangingChars="357" w:hanging="1000"/>
        <w:rPr>
          <w:rFonts w:ascii="Arial" w:eastAsia="Times New Roman" w:hAnsi="Arial"/>
          <w:lang w:val="en-US" w:eastAsia="zh-CN"/>
        </w:rPr>
      </w:pPr>
      <w:bookmarkStart w:id="140" w:name="_Toc8900"/>
      <w:bookmarkStart w:id="141" w:name="_Toc27783"/>
      <w:bookmarkStart w:id="142" w:name="_Toc25466"/>
      <w:bookmarkStart w:id="143" w:name="_Toc184383522"/>
      <w:r>
        <w:rPr>
          <w:rFonts w:ascii="Arial" w:eastAsia="Times New Roman" w:hAnsi="Arial"/>
          <w:lang w:val="en-US" w:eastAsia="zh-CN"/>
        </w:rPr>
        <w:t>5.5.1</w:t>
      </w:r>
      <w:r>
        <w:rPr>
          <w:rFonts w:ascii="Arial" w:eastAsia="Times New Roman" w:hAnsi="Arial"/>
          <w:lang w:val="en-US" w:eastAsia="zh-CN"/>
        </w:rPr>
        <w:tab/>
        <w:t>Description</w:t>
      </w:r>
      <w:bookmarkEnd w:id="140"/>
      <w:bookmarkEnd w:id="141"/>
      <w:bookmarkEnd w:id="142"/>
      <w:bookmarkEnd w:id="143"/>
    </w:p>
    <w:p w14:paraId="06E406D1" w14:textId="77777777" w:rsidR="00BF1882" w:rsidRDefault="003A7B28">
      <w:r>
        <w:t>In the ITU-R Recommendation “Framework and overall objectives of the future development of IMT for 2030 and beyond”, sustainability is considered as the design principles commonly applicable to all usage scenarios. Supporting end-to-end energy efficiency is an important design target for the sustainability of 6G system.</w:t>
      </w:r>
    </w:p>
    <w:p w14:paraId="74E63A71" w14:textId="77777777" w:rsidR="00BF1882" w:rsidRDefault="003A7B28" w:rsidP="00B54C95">
      <w:pPr>
        <w:pStyle w:val="EditorsNote"/>
        <w:overflowPunct w:val="0"/>
        <w:autoSpaceDE w:val="0"/>
        <w:autoSpaceDN w:val="0"/>
        <w:adjustRightInd w:val="0"/>
        <w:textAlignment w:val="baseline"/>
        <w:rPr>
          <w:rFonts w:eastAsia="Times New Roman"/>
          <w:lang w:eastAsia="zh-CN"/>
        </w:rPr>
      </w:pPr>
      <w:r>
        <w:rPr>
          <w:rFonts w:eastAsia="Times New Roman"/>
          <w:lang w:eastAsia="zh-CN"/>
        </w:rPr>
        <w:t>Editor’s note:  reference is needed for the ITU document referenced above.</w:t>
      </w:r>
    </w:p>
    <w:p w14:paraId="3F5CFBEF" w14:textId="77777777" w:rsidR="00BF1882" w:rsidRDefault="003A7B28">
      <w:r>
        <w:t>Regards to end-to-end energy efficiency of 6G system, UE energy efficiency is an important part. Power consumption of modem (including both baseband and RF) has contributed more and more to total UE power consumption due to large number of power consuming features supported, e.g., AI and computing as well as the strong demand of high data volume transmission. Energy efficiency design for UE could further extend UE battery life while guarantee certain service quality. In the 6G system, it is expected that the network could assist the UE to improve energy efficiency as one of the services, e.g., UE could subscribe energy efficiency service to realize power saving based on network assistance. The UE could also assist the network to improve the system energy efficiency to further reduce operation cost for mobile operators. So the UE and network could mutually benefit from the coordination for energy efficiency improvement.</w:t>
      </w:r>
    </w:p>
    <w:p w14:paraId="6D39D577" w14:textId="77777777" w:rsidR="00BF1882" w:rsidRDefault="003A7B28">
      <w:r>
        <w:t xml:space="preserve">Considering the above, the energy efficiency and energy saving should consider the end-to-end performance including both the network and UE. </w:t>
      </w:r>
      <w:r w:rsidRPr="00B54C95">
        <w:rPr>
          <w:b/>
          <w:bCs/>
        </w:rPr>
        <w:t>Considering the sustainability target of the 6G system, it should greatly improve the end-to-end energy efficiency compared to the 5G system</w:t>
      </w:r>
      <w:r>
        <w:t>.</w:t>
      </w:r>
    </w:p>
    <w:p w14:paraId="5EBF27AC" w14:textId="77777777" w:rsidR="00BF1882" w:rsidRDefault="003A7B28" w:rsidP="00B54C95">
      <w:pPr>
        <w:jc w:val="center"/>
      </w:pPr>
      <w:r>
        <w:rPr>
          <w:rFonts w:eastAsia="DengXian"/>
          <w:noProof/>
          <w:lang w:eastAsia="zh-CN"/>
        </w:rPr>
        <w:lastRenderedPageBreak/>
        <w:drawing>
          <wp:inline distT="0" distB="0" distL="0" distR="0" wp14:anchorId="3E859F08" wp14:editId="2732BA18">
            <wp:extent cx="4815205" cy="2679700"/>
            <wp:effectExtent l="0" t="0" r="4445" b="635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844791" cy="2695874"/>
                    </a:xfrm>
                    <a:prstGeom prst="rect">
                      <a:avLst/>
                    </a:prstGeom>
                    <a:noFill/>
                  </pic:spPr>
                </pic:pic>
              </a:graphicData>
            </a:graphic>
          </wp:inline>
        </w:drawing>
      </w:r>
    </w:p>
    <w:p w14:paraId="6661CB9F" w14:textId="77777777" w:rsidR="00BF1882" w:rsidRDefault="003A7B28" w:rsidP="00B54C95">
      <w:pPr>
        <w:pStyle w:val="TH"/>
      </w:pPr>
      <w:r>
        <w:t>Figure 5.5.1-1: Supporting end-to-end energy efficiency and energy saving</w:t>
      </w:r>
    </w:p>
    <w:p w14:paraId="50CD804E" w14:textId="77777777" w:rsidR="00BF1882" w:rsidRDefault="003A7B28">
      <w:r w:rsidRPr="00B54C95">
        <w:rPr>
          <w:b/>
          <w:bCs/>
        </w:rPr>
        <w:t xml:space="preserve">Energy efficiency shall be a quantifiable metric of sustainability and is important for the success of IMT-2030 technology. </w:t>
      </w:r>
      <w:r>
        <w:t xml:space="preserve">The energy efficiency KPI should be defined to ensure that IMT-2030 is designed in an energy efficient way. From the operator’s point of view, the KPI helps the operator to decide how much the network energy efficiency is improved by applying a specific energy-saving technology. Then, based on the quantified KPI, the network could provide energy efficiency improvement services for the subscribers. From the subscriber’s point of view, the KPI clearly shows that the energy efficiency improvement services are important for them to reduce the power consumption for the data transmission, so they are more willing to subscribe the services from the network. This would also be a new business model for the operators. </w:t>
      </w:r>
      <w:r w:rsidRPr="00B54C95">
        <w:rPr>
          <w:b/>
          <w:bCs/>
        </w:rPr>
        <w:t>In general, the energy efficiency KPI is important and helpful to both the operators and subscribers.</w:t>
      </w:r>
    </w:p>
    <w:p w14:paraId="76C01F9A" w14:textId="77777777" w:rsidR="00BF1882" w:rsidRDefault="003A7B28">
      <w:r w:rsidRPr="00B54C95">
        <w:rPr>
          <w:b/>
          <w:bCs/>
        </w:rPr>
        <w:t xml:space="preserve">Energy efficiency should be defined taking into account both communication performance metric and energy consumption. </w:t>
      </w:r>
      <w:r>
        <w:t xml:space="preserve">According to GSMA study [6.5x] and 3GPP TR 32.972 [6.5y],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can’t always satisfy the subscribers’ requirements. It is also important for the network to realize energy saving with guaranteed QoS.     </w:t>
      </w:r>
    </w:p>
    <w:p w14:paraId="43894D08" w14:textId="77777777" w:rsidR="00BF1882" w:rsidRDefault="003A7B28">
      <w:r w:rsidRPr="00B54C95">
        <w:rPr>
          <w:b/>
          <w:bCs/>
        </w:rPr>
        <w:t>Regards to end-to-end energy efficiency, the energy related information collection from radio access network, e.g., at per UE, or per application granularity, should also be considered.</w:t>
      </w:r>
      <w:r>
        <w:t xml:space="preserve"> Radio conditions would affect the energy consumption of the UE for the same amount of data volume transmission. For example, the UE location in the Cell affects the energy consumption, e.g., the UE located in cell edge consumes more energy compared to the one located in cell centre for the same amount of data volume transmission.</w:t>
      </w:r>
    </w:p>
    <w:p w14:paraId="055D0FF0" w14:textId="77777777" w:rsidR="00BF1882" w:rsidRDefault="003A7B28">
      <w:r>
        <w:t xml:space="preserve">Considering the energy efficiency at the UE, it is closely related with the user experience. </w:t>
      </w:r>
      <w:r w:rsidRPr="00B54C95">
        <w:rPr>
          <w:b/>
          <w:bCs/>
        </w:rPr>
        <w:t xml:space="preserve">Based on different technologies in the 6G network to improve the energy efficiency, the operator may offer different energy efficiency improvement services to the subscribers. </w:t>
      </w:r>
      <w:r>
        <w:t>Based on UE’s indication, the network may apply certain power saving technology to improve energy efficiency at the UE to satisfy the user’s requirement on energy efficiency. This energy efficiency improvement service for the subscribers is also a new business model for the operators in 6G system. The new business model is also the driven for the 6G system deployment. The energy efficiency improvement service would further benefit the operators and subscribers to achieve the energy efficiency target in the 6G system.</w:t>
      </w:r>
    </w:p>
    <w:p w14:paraId="5E393078" w14:textId="77777777" w:rsidR="00BF1882" w:rsidRDefault="003A7B28" w:rsidP="00B54C95">
      <w:pPr>
        <w:pStyle w:val="Heading3"/>
        <w:ind w:left="1000" w:hangingChars="357" w:hanging="1000"/>
        <w:rPr>
          <w:rFonts w:ascii="Arial" w:eastAsia="Times New Roman" w:hAnsi="Arial"/>
          <w:lang w:val="en-US" w:eastAsia="zh-CN"/>
        </w:rPr>
      </w:pPr>
      <w:bookmarkStart w:id="144" w:name="_Toc18087"/>
      <w:bookmarkStart w:id="145" w:name="_Toc19290"/>
      <w:bookmarkStart w:id="146" w:name="_Toc30786"/>
      <w:bookmarkStart w:id="147" w:name="_Toc184383523"/>
      <w:r>
        <w:rPr>
          <w:rFonts w:ascii="Arial" w:eastAsia="Times New Roman" w:hAnsi="Arial"/>
          <w:lang w:val="en-US" w:eastAsia="zh-CN"/>
        </w:rPr>
        <w:t>5.5.2</w:t>
      </w:r>
      <w:r>
        <w:rPr>
          <w:rFonts w:ascii="Arial" w:eastAsia="Times New Roman" w:hAnsi="Arial"/>
          <w:lang w:val="en-US" w:eastAsia="zh-CN"/>
        </w:rPr>
        <w:tab/>
        <w:t>Pre-conditions</w:t>
      </w:r>
      <w:bookmarkEnd w:id="144"/>
      <w:bookmarkEnd w:id="145"/>
      <w:bookmarkEnd w:id="146"/>
      <w:bookmarkEnd w:id="147"/>
    </w:p>
    <w:p w14:paraId="530553F8" w14:textId="77777777" w:rsidR="00BF1882" w:rsidRDefault="003A7B28">
      <w:pPr>
        <w:rPr>
          <w:lang w:val="en-US" w:eastAsia="zh-CN"/>
        </w:rPr>
      </w:pPr>
      <w:r>
        <w:rPr>
          <w:lang w:val="en-US" w:eastAsia="zh-CN"/>
        </w:rPr>
        <w:t xml:space="preserve">The operator has offered a series of energy efficiency improvement services in the 6G network for the UE to save energy and extend the battery life. Different energy efficiency improvement services may be provided to the subscribers at different prices or incentives. The subscribers may order certain energy efficiency improvement services. </w:t>
      </w:r>
    </w:p>
    <w:p w14:paraId="0E732BE9" w14:textId="77777777" w:rsidR="00BF1882" w:rsidRDefault="003A7B28">
      <w:pPr>
        <w:rPr>
          <w:lang w:val="en-US" w:eastAsia="zh-CN"/>
        </w:rPr>
      </w:pPr>
      <w:r>
        <w:rPr>
          <w:lang w:val="en-US" w:eastAsia="zh-CN"/>
        </w:rPr>
        <w:t xml:space="preserve">For example, the operator A may offer the following two kinds of energy efficiency improvement services: </w:t>
      </w:r>
    </w:p>
    <w:p w14:paraId="736842D0" w14:textId="77777777" w:rsidR="00BF1882" w:rsidRDefault="003A7B28">
      <w:pPr>
        <w:ind w:left="540" w:hanging="270"/>
        <w:rPr>
          <w:lang w:val="en-US" w:eastAsia="zh-CN"/>
        </w:rPr>
      </w:pPr>
      <w:r>
        <w:rPr>
          <w:lang w:val="en-US" w:eastAsia="zh-CN"/>
        </w:rPr>
        <w:t>-</w:t>
      </w:r>
      <w:r>
        <w:rPr>
          <w:lang w:val="en-US" w:eastAsia="zh-CN"/>
        </w:rPr>
        <w:tab/>
        <w:t>Energy efficiency improvement service A: Improving the energy efficiency by reducing UE energy consumption with maintaining the service experience (e.g., low latency, high throughput).</w:t>
      </w:r>
    </w:p>
    <w:p w14:paraId="01D8161C" w14:textId="77777777" w:rsidR="00BF1882" w:rsidRDefault="003A7B28">
      <w:pPr>
        <w:ind w:left="540" w:hanging="270"/>
        <w:rPr>
          <w:lang w:val="en-US" w:eastAsia="zh-CN"/>
        </w:rPr>
      </w:pPr>
      <w:r>
        <w:rPr>
          <w:lang w:val="en-US" w:eastAsia="zh-CN"/>
        </w:rPr>
        <w:lastRenderedPageBreak/>
        <w:t>-</w:t>
      </w:r>
      <w:r>
        <w:rPr>
          <w:lang w:val="en-US" w:eastAsia="zh-CN"/>
        </w:rPr>
        <w:tab/>
        <w:t>Energy efficiency improvement service B: Improving the energy efficiency by reducing UE energy consumption with essential service access, e.g., voice call only. The essential service list is based on the agreement between the subscriber and operator.</w:t>
      </w:r>
    </w:p>
    <w:p w14:paraId="59D4DD0D" w14:textId="77777777" w:rsidR="00BF1882" w:rsidRDefault="003A7B28">
      <w:pPr>
        <w:rPr>
          <w:lang w:val="en-US" w:eastAsia="zh-CN"/>
        </w:rPr>
      </w:pPr>
      <w:r>
        <w:rPr>
          <w:lang w:val="en-US" w:eastAsia="zh-CN"/>
        </w:rPr>
        <w:t xml:space="preserve">Bob buys a pair of AR glasses and wants to wear it to access AR content during the trip. Normally, the battery of his AR glasses can last for two hours. Since it’s not possible to find the power source during the trip for the AR glasses, he orders the Energy efficiency improvement service A for the glasses from the operator. </w:t>
      </w:r>
    </w:p>
    <w:p w14:paraId="5631345C" w14:textId="77777777" w:rsidR="00BF1882" w:rsidRDefault="003A7B28">
      <w:pPr>
        <w:rPr>
          <w:lang w:val="en-US" w:eastAsia="zh-CN"/>
        </w:rPr>
      </w:pPr>
      <w:r>
        <w:rPr>
          <w:lang w:val="en-US" w:eastAsia="zh-CN"/>
        </w:rPr>
        <w:t>Bob also has a cell phone. Sometimes his cell phone is about to run out of battery, but he does not want to miss some important calls, or still wants to access certain applications (e.g. navigation map application). He prefers the network to provide essential network access for services (e.g. voice call) for his cell phone in order to improve the energy efficiency and extend the battery life. So he orders the Energy efficiency improvement service B with providing his preference on the essential service list for his cell phone.</w:t>
      </w:r>
    </w:p>
    <w:p w14:paraId="38B288D6" w14:textId="77777777" w:rsidR="00BF1882" w:rsidRDefault="003A7B28" w:rsidP="00B54C95">
      <w:pPr>
        <w:pStyle w:val="Heading3"/>
        <w:ind w:left="1000" w:hangingChars="357" w:hanging="1000"/>
        <w:rPr>
          <w:rFonts w:ascii="Arial" w:eastAsia="Times New Roman" w:hAnsi="Arial"/>
          <w:lang w:val="en-US" w:eastAsia="zh-CN"/>
        </w:rPr>
      </w:pPr>
      <w:bookmarkStart w:id="148" w:name="_Toc12874"/>
      <w:bookmarkStart w:id="149" w:name="_Toc4157"/>
      <w:bookmarkStart w:id="150" w:name="_Toc28275"/>
      <w:bookmarkStart w:id="151" w:name="_Toc184383524"/>
      <w:r>
        <w:rPr>
          <w:rFonts w:ascii="Arial" w:eastAsia="Times New Roman" w:hAnsi="Arial"/>
          <w:lang w:val="en-US" w:eastAsia="zh-CN"/>
        </w:rPr>
        <w:t>5.5.3</w:t>
      </w:r>
      <w:r>
        <w:rPr>
          <w:rFonts w:ascii="Arial" w:eastAsia="Times New Roman" w:hAnsi="Arial"/>
          <w:lang w:val="en-US" w:eastAsia="zh-CN"/>
        </w:rPr>
        <w:tab/>
        <w:t>Service Flows</w:t>
      </w:r>
      <w:bookmarkEnd w:id="148"/>
      <w:bookmarkEnd w:id="149"/>
      <w:bookmarkEnd w:id="150"/>
      <w:bookmarkEnd w:id="151"/>
    </w:p>
    <w:p w14:paraId="3438444C" w14:textId="77777777" w:rsidR="00BF1882" w:rsidRDefault="003A7B28">
      <w:pPr>
        <w:rPr>
          <w:lang w:val="en-US" w:eastAsia="zh-CN"/>
        </w:rPr>
      </w:pPr>
      <w:r>
        <w:rPr>
          <w:lang w:val="en-US" w:eastAsia="zh-CN"/>
        </w:rPr>
        <w:t>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Energy efficiency improvement service A to minimize the power consumption of the AR glasses while ensuring the specific QoS. Based on the indication, the network applies Energy efficiency improvement service A for Bob’s AR glasses.</w:t>
      </w:r>
    </w:p>
    <w:p w14:paraId="6DA0E72E" w14:textId="77777777" w:rsidR="00BF1882" w:rsidRDefault="003A7B28">
      <w:pPr>
        <w:rPr>
          <w:lang w:val="en-US" w:eastAsia="zh-CN"/>
        </w:rPr>
      </w:pPr>
      <w:r>
        <w:rPr>
          <w:lang w:val="en-US" w:eastAsia="zh-CN"/>
        </w:rPr>
        <w:t>After the long trip, Bob needs to take the bus to go back home. It takes nearly one hour. He finds that the battery of his cell phone is below 10% and he can’t charge his cell phone on the bus. So he indicates to the network to apply Energy efficiency improvement service B for his cell phone. Based on the indication, the network applies Energy efficiency improvement service B for Bob’s cell phone. The network only provides limited network access to the essential services (e.g. voice call) as predefined by Bob in order to reduce the UE energy consumption.</w:t>
      </w:r>
    </w:p>
    <w:p w14:paraId="50D1CC2B" w14:textId="77777777" w:rsidR="00BF1882" w:rsidRDefault="003A7B28" w:rsidP="00B54C95">
      <w:pPr>
        <w:pStyle w:val="Heading3"/>
        <w:ind w:left="1000" w:hangingChars="357" w:hanging="1000"/>
        <w:rPr>
          <w:rFonts w:ascii="Arial" w:eastAsia="Times New Roman" w:hAnsi="Arial"/>
          <w:lang w:val="en-US" w:eastAsia="zh-CN"/>
        </w:rPr>
      </w:pPr>
      <w:bookmarkStart w:id="152" w:name="_Toc17256"/>
      <w:bookmarkStart w:id="153" w:name="_Toc12144"/>
      <w:bookmarkStart w:id="154" w:name="_Toc22388"/>
      <w:bookmarkStart w:id="155" w:name="_Toc184383525"/>
      <w:r>
        <w:rPr>
          <w:rFonts w:ascii="Arial" w:eastAsia="Times New Roman" w:hAnsi="Arial"/>
          <w:lang w:val="en-US" w:eastAsia="zh-CN"/>
        </w:rPr>
        <w:t>5.5.4</w:t>
      </w:r>
      <w:r>
        <w:rPr>
          <w:rFonts w:ascii="Arial" w:eastAsia="Times New Roman" w:hAnsi="Arial"/>
          <w:lang w:val="en-US" w:eastAsia="zh-CN"/>
        </w:rPr>
        <w:tab/>
        <w:t>Post-conditions</w:t>
      </w:r>
      <w:bookmarkEnd w:id="152"/>
      <w:bookmarkEnd w:id="153"/>
      <w:bookmarkEnd w:id="154"/>
      <w:bookmarkEnd w:id="155"/>
    </w:p>
    <w:p w14:paraId="1B925C39" w14:textId="77777777" w:rsidR="00BF1882" w:rsidRDefault="003A7B28">
      <w:pPr>
        <w:rPr>
          <w:lang w:val="en-US" w:eastAsia="zh-CN"/>
        </w:rPr>
      </w:pPr>
      <w:r>
        <w:rPr>
          <w:lang w:val="en-US" w:eastAsia="zh-CN"/>
        </w:rPr>
        <w:t xml:space="preserve">During the visit to the pyramids, Bob is able to watch AR tour guide information with his AR glasses with good service experience. The AR glasses is used for four hours with good service experience due to the Energy efficiency improvement service A. </w:t>
      </w:r>
    </w:p>
    <w:p w14:paraId="58E8BEF0" w14:textId="77777777" w:rsidR="00BF1882" w:rsidRPr="006E59C9" w:rsidRDefault="003A7B28" w:rsidP="00B54C95">
      <w:pPr>
        <w:rPr>
          <w:rFonts w:ascii="Arial" w:eastAsia="Times New Roman" w:hAnsi="Arial"/>
          <w:lang w:val="en-US" w:eastAsia="zh-CN"/>
        </w:rPr>
      </w:pPr>
      <w:r>
        <w:rPr>
          <w:lang w:val="en-US" w:eastAsia="zh-CN"/>
        </w:rPr>
        <w:t>During the trip back home, due to Energy efficiency improvement service B, although the battery of his cell phone is below 10%, Bob’s cell phone could still access the basic services (e.g. voice call) for nearly one hour.</w:t>
      </w:r>
    </w:p>
    <w:p w14:paraId="73F1DAEC" w14:textId="77777777" w:rsidR="00BF1882" w:rsidRDefault="003A7B28" w:rsidP="00B54C95">
      <w:pPr>
        <w:pStyle w:val="Heading3"/>
        <w:ind w:left="1000" w:hangingChars="357" w:hanging="1000"/>
        <w:rPr>
          <w:rFonts w:ascii="Arial" w:eastAsia="Times New Roman" w:hAnsi="Arial"/>
          <w:lang w:val="en-US" w:eastAsia="zh-CN"/>
        </w:rPr>
      </w:pPr>
      <w:bookmarkStart w:id="156" w:name="_Toc17961"/>
      <w:bookmarkStart w:id="157" w:name="_Toc4721"/>
      <w:bookmarkStart w:id="158" w:name="_Toc15903"/>
      <w:bookmarkStart w:id="159" w:name="_Toc184383526"/>
      <w:r>
        <w:rPr>
          <w:rFonts w:ascii="Arial" w:eastAsia="Times New Roman" w:hAnsi="Arial"/>
          <w:lang w:val="en-US" w:eastAsia="zh-CN"/>
        </w:rPr>
        <w:t>5.5.5</w:t>
      </w:r>
      <w:r>
        <w:rPr>
          <w:rFonts w:ascii="Arial" w:eastAsia="Times New Roman" w:hAnsi="Arial"/>
          <w:lang w:val="en-US" w:eastAsia="zh-CN"/>
        </w:rPr>
        <w:tab/>
        <w:t>Existing features partly or fully covering the use case functionality</w:t>
      </w:r>
      <w:bookmarkEnd w:id="156"/>
      <w:bookmarkEnd w:id="157"/>
      <w:bookmarkEnd w:id="158"/>
      <w:bookmarkEnd w:id="159"/>
    </w:p>
    <w:p w14:paraId="2068727E" w14:textId="77777777" w:rsidR="00BF1882" w:rsidRDefault="003A7B28">
      <w:pPr>
        <w:rPr>
          <w:lang w:val="en-US" w:eastAsia="zh-CN"/>
        </w:rPr>
      </w:pPr>
      <w:r>
        <w:rPr>
          <w:lang w:val="en-US" w:eastAsia="zh-CN"/>
        </w:rPr>
        <w:t>The energy efficiency requirements for 5G system have been defined in clause 6.15 and 6.15a of TS 22.261 [7.6x], including the general requirements, requirements for energy related information as a service criteria, requirements for energy states, requirements for monitoring and measurement, requirements for information exposure, requirements for network actions leveraging energy efficiency as a service criteria.</w:t>
      </w:r>
    </w:p>
    <w:p w14:paraId="61FD0ED5" w14:textId="77777777" w:rsidR="00BF1882" w:rsidRDefault="003A7B28">
      <w:pPr>
        <w:rPr>
          <w:lang w:val="en-US" w:eastAsia="zh-CN"/>
        </w:rPr>
      </w:pPr>
      <w:r>
        <w:rPr>
          <w:lang w:val="en-US" w:eastAsia="zh-CN"/>
        </w:rPr>
        <w:t>The study on Energy Efficiency as service criteria Ph 2 is under study in SA1 R20. The related use cases and requirements to the 5G system are introduced in TR 22.283 [6.5y].</w:t>
      </w:r>
    </w:p>
    <w:p w14:paraId="442EF106" w14:textId="77777777" w:rsidR="00BF1882" w:rsidRDefault="003A7B28">
      <w:pPr>
        <w:rPr>
          <w:lang w:val="en-US" w:eastAsia="zh-CN"/>
        </w:rPr>
      </w:pPr>
      <w:r>
        <w:rPr>
          <w:lang w:val="en-US" w:eastAsia="zh-CN"/>
        </w:rPr>
        <w:t>Some of the procedures and network functions proposed in 3GPP TR 23.700-66 [6.5z] can be used to realize part of the 5G requirements and service flows described in TS 22.261[7,6x] above.</w:t>
      </w:r>
    </w:p>
    <w:p w14:paraId="57E13F61" w14:textId="77777777" w:rsidR="00BF1882" w:rsidRDefault="003A7B28">
      <w:pPr>
        <w:rPr>
          <w:lang w:val="en-US" w:eastAsia="zh-CN"/>
        </w:rPr>
      </w:pPr>
      <w:r>
        <w:rPr>
          <w:lang w:val="en-US" w:eastAsia="zh-CN"/>
        </w:rPr>
        <w:t>The 6G system requirements on the energy efficiency and energy saving are based on the existing requirements in the 5G.</w:t>
      </w:r>
    </w:p>
    <w:p w14:paraId="77496206" w14:textId="77777777" w:rsidR="00BF1882" w:rsidRPr="00B54C95" w:rsidRDefault="003A7B28" w:rsidP="00B54C95">
      <w:pPr>
        <w:pStyle w:val="EditorsNote"/>
        <w:overflowPunct w:val="0"/>
        <w:autoSpaceDE w:val="0"/>
        <w:autoSpaceDN w:val="0"/>
        <w:adjustRightInd w:val="0"/>
        <w:textAlignment w:val="baseline"/>
        <w:rPr>
          <w:rFonts w:eastAsia="Times New Roman"/>
          <w:lang w:eastAsia="zh-CN"/>
        </w:rPr>
      </w:pPr>
      <w:r w:rsidRPr="00B54C95">
        <w:rPr>
          <w:rFonts w:eastAsia="Times New Roman"/>
          <w:lang w:eastAsia="zh-CN"/>
        </w:rPr>
        <w:t xml:space="preserve">Editor’s note:  Reference to TR 23.700-66 </w:t>
      </w:r>
      <w:r>
        <w:rPr>
          <w:rFonts w:eastAsia="Times New Roman"/>
          <w:lang w:eastAsia="zh-CN"/>
        </w:rPr>
        <w:t xml:space="preserve">is </w:t>
      </w:r>
      <w:r w:rsidRPr="00B54C95">
        <w:rPr>
          <w:rFonts w:eastAsia="Times New Roman"/>
          <w:lang w:eastAsia="zh-CN"/>
        </w:rPr>
        <w:t>needed.</w:t>
      </w:r>
    </w:p>
    <w:p w14:paraId="55426EB3" w14:textId="77777777" w:rsidR="00BF1882" w:rsidRDefault="003A7B28" w:rsidP="00B54C95">
      <w:pPr>
        <w:pStyle w:val="Heading3"/>
        <w:ind w:left="1000" w:hangingChars="357" w:hanging="1000"/>
        <w:rPr>
          <w:rFonts w:ascii="Arial" w:eastAsia="Times New Roman" w:hAnsi="Arial"/>
          <w:lang w:val="en-US" w:eastAsia="zh-CN"/>
        </w:rPr>
      </w:pPr>
      <w:bookmarkStart w:id="160" w:name="_Toc17668"/>
      <w:bookmarkStart w:id="161" w:name="_Toc18704"/>
      <w:bookmarkStart w:id="162" w:name="_Toc22472"/>
      <w:bookmarkStart w:id="163" w:name="_Toc184383527"/>
      <w:r>
        <w:rPr>
          <w:rFonts w:ascii="Arial" w:eastAsia="Times New Roman" w:hAnsi="Arial"/>
          <w:lang w:val="en-US" w:eastAsia="zh-CN"/>
        </w:rPr>
        <w:t>5.5.6</w:t>
      </w:r>
      <w:r>
        <w:rPr>
          <w:rFonts w:ascii="Arial" w:eastAsia="Times New Roman" w:hAnsi="Arial"/>
          <w:lang w:val="en-US" w:eastAsia="zh-CN"/>
        </w:rPr>
        <w:tab/>
        <w:t>Potential New Requirements needed to support the use case</w:t>
      </w:r>
      <w:bookmarkEnd w:id="160"/>
      <w:bookmarkEnd w:id="161"/>
      <w:bookmarkEnd w:id="162"/>
      <w:bookmarkEnd w:id="163"/>
    </w:p>
    <w:p w14:paraId="709D9FDE" w14:textId="6666F7A5" w:rsidR="00BF1882" w:rsidRDefault="003A7B28">
      <w:r>
        <w:t>[PR-5.5.6-1] The 6G system shall improve energy efficiency of 6G system compared to 5G system.</w:t>
      </w:r>
    </w:p>
    <w:p w14:paraId="6A0AF57E" w14:textId="77777777" w:rsidR="00BF1882" w:rsidRDefault="00BF1882"/>
    <w:p w14:paraId="4178C7B4" w14:textId="77777777" w:rsidR="00BF1882" w:rsidRDefault="00BF1882"/>
    <w:p w14:paraId="51921191" w14:textId="77777777" w:rsidR="00BF1882" w:rsidRDefault="003A7B28">
      <w:pPr>
        <w:pStyle w:val="Heading1"/>
        <w:rPr>
          <w:bCs/>
          <w:lang w:val="en-US" w:eastAsia="zh-CN"/>
        </w:rPr>
      </w:pPr>
      <w:bookmarkStart w:id="164" w:name="_Toc30413"/>
      <w:bookmarkStart w:id="165" w:name="_Toc25081"/>
      <w:bookmarkStart w:id="166" w:name="_Toc18880"/>
      <w:bookmarkStart w:id="167" w:name="_Toc184383528"/>
      <w:r>
        <w:rPr>
          <w:lang w:eastAsia="ja-JP"/>
        </w:rPr>
        <w:lastRenderedPageBreak/>
        <w:t>6</w:t>
      </w:r>
      <w:r>
        <w:tab/>
      </w:r>
      <w:r>
        <w:rPr>
          <w:rFonts w:hint="eastAsia"/>
          <w:bCs/>
          <w:lang w:val="en-US" w:eastAsia="zh-CN"/>
        </w:rPr>
        <w:t>AI</w:t>
      </w:r>
      <w:bookmarkEnd w:id="164"/>
      <w:bookmarkEnd w:id="165"/>
      <w:bookmarkEnd w:id="166"/>
      <w:bookmarkEnd w:id="167"/>
    </w:p>
    <w:p w14:paraId="582DCAF9" w14:textId="14F69919" w:rsidR="00D669DB" w:rsidRPr="00B54C95" w:rsidRDefault="00D669DB" w:rsidP="00B54C95">
      <w:pPr>
        <w:pStyle w:val="EditorsNote"/>
        <w:overflowPunct w:val="0"/>
        <w:autoSpaceDE w:val="0"/>
        <w:autoSpaceDN w:val="0"/>
        <w:adjustRightInd w:val="0"/>
        <w:textAlignment w:val="baseline"/>
        <w:rPr>
          <w:rFonts w:eastAsia="Times New Roman"/>
          <w:lang w:eastAsia="zh-CN"/>
        </w:rPr>
      </w:pPr>
      <w:r>
        <w:rPr>
          <w:rFonts w:eastAsia="Times New Roman"/>
          <w:lang w:eastAsia="zh-CN"/>
        </w:rPr>
        <w:t>Editor's Note</w:t>
      </w:r>
      <w:r w:rsidRPr="00B54C95">
        <w:rPr>
          <w:rFonts w:eastAsia="Times New Roman"/>
          <w:lang w:eastAsia="zh-CN"/>
        </w:rPr>
        <w:t>:</w:t>
      </w:r>
      <w:r w:rsidR="00CF3928">
        <w:rPr>
          <w:rFonts w:eastAsia="Times New Roman"/>
          <w:lang w:eastAsia="zh-CN"/>
        </w:rPr>
        <w:t xml:space="preserve">  this clause will contain AI-related use cases.</w:t>
      </w:r>
    </w:p>
    <w:p w14:paraId="6BB8C4F6" w14:textId="77777777" w:rsidR="00BF1882" w:rsidRPr="00B54C95" w:rsidRDefault="003A7B28" w:rsidP="00B54C95">
      <w:pPr>
        <w:pStyle w:val="Heading2"/>
        <w:ind w:left="992" w:hangingChars="310" w:hanging="992"/>
        <w:rPr>
          <w:rFonts w:ascii="Arial" w:hAnsi="Arial" w:cs="Arial"/>
          <w:lang w:val="en-US" w:eastAsia="zh-CN"/>
        </w:rPr>
      </w:pPr>
      <w:bookmarkStart w:id="168" w:name="_Toc19288"/>
      <w:bookmarkStart w:id="169" w:name="_Toc3547"/>
      <w:bookmarkStart w:id="170" w:name="_Toc32557"/>
      <w:bookmarkStart w:id="171" w:name="_Toc184383529"/>
      <w:r>
        <w:rPr>
          <w:rFonts w:ascii="Arial" w:hAnsi="Arial" w:cs="Arial" w:hint="eastAsia"/>
          <w:lang w:val="en-US" w:eastAsia="zh-CN"/>
        </w:rPr>
        <w:t>6</w:t>
      </w:r>
      <w:r w:rsidRPr="00B54C95">
        <w:rPr>
          <w:rFonts w:ascii="Arial" w:hAnsi="Arial" w:cs="Arial"/>
          <w:lang w:val="en-US" w:eastAsia="zh-CN"/>
        </w:rPr>
        <w:t>.1</w:t>
      </w:r>
      <w:r w:rsidRPr="00B54C95">
        <w:rPr>
          <w:rFonts w:ascii="Arial" w:hAnsi="Arial" w:cs="Arial"/>
          <w:lang w:val="en-US" w:eastAsia="zh-CN"/>
        </w:rPr>
        <w:tab/>
        <w:t>Use Case</w:t>
      </w:r>
      <w:bookmarkEnd w:id="168"/>
      <w:bookmarkEnd w:id="169"/>
      <w:bookmarkEnd w:id="170"/>
      <w:bookmarkEnd w:id="171"/>
    </w:p>
    <w:p w14:paraId="2A68F0AD" w14:textId="09072299" w:rsidR="00BF1882" w:rsidRDefault="003A7B28">
      <w:pPr>
        <w:pStyle w:val="Heading1"/>
        <w:rPr>
          <w:rFonts w:eastAsia="Times New Roman"/>
          <w:bCs/>
        </w:rPr>
      </w:pPr>
      <w:bookmarkStart w:id="172" w:name="_Toc4474"/>
      <w:bookmarkStart w:id="173" w:name="_Toc8615"/>
      <w:bookmarkStart w:id="174" w:name="_Toc379"/>
      <w:bookmarkStart w:id="175" w:name="_Toc184383530"/>
      <w:r>
        <w:rPr>
          <w:rFonts w:hint="eastAsia"/>
          <w:lang w:val="en-US" w:eastAsia="zh-CN"/>
        </w:rPr>
        <w:t>7</w:t>
      </w:r>
      <w:r>
        <w:tab/>
      </w:r>
      <w:r>
        <w:rPr>
          <w:rFonts w:eastAsia="Times New Roman"/>
          <w:bCs/>
        </w:rPr>
        <w:t>Integrated Sensing and Communication</w:t>
      </w:r>
      <w:bookmarkEnd w:id="172"/>
      <w:bookmarkEnd w:id="173"/>
      <w:bookmarkEnd w:id="174"/>
      <w:bookmarkEnd w:id="175"/>
    </w:p>
    <w:p w14:paraId="16E5F87D" w14:textId="77777777" w:rsidR="00BF1882" w:rsidRDefault="003A7B28">
      <w:pPr>
        <w:pStyle w:val="EditorsNote"/>
      </w:pPr>
      <w:r>
        <w:rPr>
          <w:rFonts w:eastAsia="Times New Roman"/>
          <w:lang w:eastAsia="zh-CN"/>
        </w:rPr>
        <w:t>Editor's Note</w:t>
      </w:r>
      <w:r>
        <w:t>:</w:t>
      </w:r>
      <w:r>
        <w:rPr>
          <w:bCs/>
          <w:lang w:eastAsia="zh-TW"/>
        </w:rPr>
        <w:t xml:space="preserve"> </w:t>
      </w:r>
      <w:r>
        <w:rPr>
          <w:lang w:eastAsia="nl-NL"/>
        </w:rPr>
        <w:t>"</w:t>
      </w:r>
      <w:r>
        <w:rPr>
          <w:bCs/>
          <w:lang w:eastAsia="zh-TW"/>
        </w:rPr>
        <w:t>Integrated Sensing and Communication</w:t>
      </w:r>
      <w:r>
        <w:rPr>
          <w:lang w:eastAsia="nl-NL"/>
        </w:rPr>
        <w:t>"</w:t>
      </w:r>
      <w:r>
        <w:rPr>
          <w:bCs/>
          <w:lang w:eastAsia="zh-TW"/>
        </w:rPr>
        <w:t xml:space="preserve"> facilitates new applications and services that require sensing capabilities. It offers wide area multi-dimensional sensing that provides spatial information about unconnected objects as well as connected devices and their movements and surroundings.</w:t>
      </w:r>
    </w:p>
    <w:p w14:paraId="0F7A8C82" w14:textId="77777777" w:rsidR="00BF1882" w:rsidRPr="00B54C95" w:rsidRDefault="003A7B28" w:rsidP="00B54C95">
      <w:pPr>
        <w:pStyle w:val="Heading2"/>
        <w:ind w:left="992" w:hangingChars="310" w:hanging="992"/>
        <w:rPr>
          <w:rFonts w:ascii="Arial" w:hAnsi="Arial" w:cs="Arial"/>
          <w:lang w:eastAsia="zh-CN"/>
        </w:rPr>
      </w:pPr>
      <w:bookmarkStart w:id="176" w:name="_Toc31286"/>
      <w:bookmarkStart w:id="177" w:name="_Toc22782"/>
      <w:bookmarkStart w:id="178" w:name="_Toc184383531"/>
      <w:r w:rsidRPr="00B54C95">
        <w:rPr>
          <w:rFonts w:ascii="Arial" w:hAnsi="Arial" w:cs="Arial"/>
          <w:lang w:val="en-US" w:eastAsia="zh-CN"/>
        </w:rPr>
        <w:t>7</w:t>
      </w:r>
      <w:r w:rsidRPr="006E59C9">
        <w:rPr>
          <w:rFonts w:ascii="Arial" w:hAnsi="Arial" w:cs="Arial"/>
          <w:lang w:eastAsia="zh-CN"/>
        </w:rPr>
        <w:t>.</w:t>
      </w:r>
      <w:r w:rsidRPr="00B54C95">
        <w:rPr>
          <w:rFonts w:ascii="Arial" w:hAnsi="Arial" w:cs="Arial"/>
          <w:lang w:eastAsia="zh-CN"/>
        </w:rPr>
        <w:t>0</w:t>
      </w:r>
      <w:r w:rsidRPr="00B54C95">
        <w:rPr>
          <w:rFonts w:ascii="Arial" w:hAnsi="Arial" w:cs="Arial"/>
          <w:lang w:eastAsia="zh-CN"/>
        </w:rPr>
        <w:tab/>
        <w:t>General</w:t>
      </w:r>
      <w:bookmarkEnd w:id="176"/>
      <w:bookmarkEnd w:id="177"/>
      <w:bookmarkEnd w:id="178"/>
    </w:p>
    <w:p w14:paraId="6B6D1A6F" w14:textId="2EF2856B" w:rsidR="00BF1882" w:rsidRDefault="00BC3BEA">
      <w:pPr>
        <w:rPr>
          <w:lang w:eastAsia="ja-JP"/>
        </w:rPr>
      </w:pPr>
      <w:r>
        <w:rPr>
          <w:lang w:eastAsia="ja-JP"/>
        </w:rPr>
        <w:t>I</w:t>
      </w:r>
      <w:r w:rsidR="003A7B28">
        <w:rPr>
          <w:lang w:eastAsia="ja-JP"/>
        </w:rPr>
        <w:t xml:space="preserve">ntegrated Sensing and Communication </w:t>
      </w:r>
      <w:r>
        <w:rPr>
          <w:lang w:eastAsia="ja-JP"/>
        </w:rPr>
        <w:t xml:space="preserve">(ISAC) </w:t>
      </w:r>
      <w:r w:rsidR="003A7B28">
        <w:rPr>
          <w:lang w:eastAsia="ja-JP"/>
        </w:rPr>
        <w:t>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539C11E7" w14:textId="28F53523" w:rsidR="00BF1882" w:rsidRDefault="003A7B28" w:rsidP="00B54C95">
      <w:r>
        <w:rPr>
          <w:lang w:eastAsia="ja-JP"/>
        </w:rPr>
        <w:t>Normative service requirements for ISAC have been specified in [</w:t>
      </w:r>
      <w:r>
        <w:rPr>
          <w:rFonts w:hint="eastAsia"/>
          <w:lang w:val="en-US" w:eastAsia="zh-CN"/>
        </w:rPr>
        <w:t>7</w:t>
      </w:r>
      <w:r>
        <w:rPr>
          <w:lang w:eastAsia="ja-JP"/>
        </w:rPr>
        <w:t>x].</w:t>
      </w:r>
    </w:p>
    <w:p w14:paraId="2567B53E" w14:textId="77777777" w:rsidR="00BF1882" w:rsidRPr="00B54C95" w:rsidRDefault="003A7B28" w:rsidP="00B54C95">
      <w:pPr>
        <w:pStyle w:val="Heading2"/>
        <w:ind w:left="992" w:hangingChars="310" w:hanging="992"/>
        <w:rPr>
          <w:rFonts w:ascii="Arial" w:hAnsi="Arial" w:cs="Arial"/>
          <w:lang w:eastAsia="zh-CN"/>
        </w:rPr>
      </w:pPr>
      <w:bookmarkStart w:id="179" w:name="_Toc10968"/>
      <w:bookmarkStart w:id="180" w:name="_Toc1122"/>
      <w:bookmarkStart w:id="181" w:name="_Toc184383532"/>
      <w:r w:rsidRPr="00B54C95">
        <w:rPr>
          <w:rFonts w:ascii="Arial" w:hAnsi="Arial" w:cs="Arial"/>
          <w:lang w:val="en-US" w:eastAsia="zh-CN"/>
        </w:rPr>
        <w:t>7</w:t>
      </w:r>
      <w:r w:rsidRPr="00B54C95">
        <w:rPr>
          <w:rFonts w:ascii="Arial" w:hAnsi="Arial" w:cs="Arial"/>
          <w:lang w:eastAsia="zh-CN"/>
        </w:rPr>
        <w:t>.1</w:t>
      </w:r>
      <w:r w:rsidRPr="00B54C95">
        <w:rPr>
          <w:rFonts w:ascii="Arial" w:hAnsi="Arial" w:cs="Arial"/>
          <w:lang w:eastAsia="zh-CN"/>
        </w:rPr>
        <w:tab/>
        <w:t>Use Case on coordination of search and rescue missions in large disaster areas</w:t>
      </w:r>
      <w:bookmarkEnd w:id="179"/>
      <w:bookmarkEnd w:id="180"/>
      <w:bookmarkEnd w:id="181"/>
    </w:p>
    <w:p w14:paraId="16A0DBB3" w14:textId="77777777" w:rsidR="00BF1882" w:rsidRDefault="003A7B28" w:rsidP="00B54C95">
      <w:pPr>
        <w:pStyle w:val="Heading3"/>
        <w:ind w:left="1000" w:hangingChars="357" w:hanging="1000"/>
        <w:rPr>
          <w:rFonts w:ascii="Arial" w:eastAsia="Times New Roman" w:hAnsi="Arial"/>
          <w:lang w:val="en-US" w:eastAsia="zh-CN"/>
        </w:rPr>
      </w:pPr>
      <w:bookmarkStart w:id="182" w:name="_Toc31971"/>
      <w:bookmarkStart w:id="183" w:name="_Toc13426"/>
      <w:bookmarkStart w:id="184" w:name="_Toc13340"/>
      <w:bookmarkStart w:id="185" w:name="_Toc184383533"/>
      <w:r>
        <w:rPr>
          <w:rFonts w:ascii="Arial" w:eastAsia="Times New Roman" w:hAnsi="Arial"/>
          <w:lang w:val="en-US" w:eastAsia="zh-CN"/>
        </w:rPr>
        <w:t>7.1.1</w:t>
      </w:r>
      <w:r>
        <w:rPr>
          <w:rFonts w:ascii="Arial" w:eastAsia="Times New Roman" w:hAnsi="Arial"/>
          <w:lang w:val="en-US" w:eastAsia="zh-CN"/>
        </w:rPr>
        <w:tab/>
        <w:t>Description</w:t>
      </w:r>
      <w:bookmarkEnd w:id="182"/>
      <w:bookmarkEnd w:id="183"/>
      <w:bookmarkEnd w:id="184"/>
      <w:bookmarkEnd w:id="185"/>
    </w:p>
    <w:p w14:paraId="34192324" w14:textId="77777777" w:rsidR="00BF1882" w:rsidRDefault="003A7B28">
      <w:r>
        <w:t>In large disaster areas, a high degree of coordination for the search and rescue operations is essential. In such situations, sensing can play an important role in providing helpful information to the PPDR authorities and first responders by providing an integrated platform for real-time monitoring and coordination which will support the efficient allocation of resources and the facilitation of decision-making in challenging environments.</w:t>
      </w:r>
    </w:p>
    <w:p w14:paraId="4365EFFF" w14:textId="77777777" w:rsidR="00BF1882" w:rsidRDefault="003A7B28">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38B4F443" w14:textId="77777777" w:rsidR="00BF1882" w:rsidRDefault="003A7B28">
      <w:r>
        <w:t>The collected environmental and devices sensing data can be used to generate real-time maps for the affected aeras allowing to prioritize and to direct the rescue efforts more efficiently. Furthermore, these maps can be used to monitor the evacuation processes, as well as the situations at the evacuation centres (e.g. to detect overcrowding at an evacuation centre).</w:t>
      </w:r>
    </w:p>
    <w:p w14:paraId="110B7407" w14:textId="77777777" w:rsidR="00BF1882" w:rsidRDefault="003A7B28" w:rsidP="00B54C95">
      <w:pPr>
        <w:pStyle w:val="Heading3"/>
        <w:ind w:left="1000" w:hangingChars="357" w:hanging="1000"/>
        <w:rPr>
          <w:rFonts w:ascii="Arial" w:eastAsia="Times New Roman" w:hAnsi="Arial"/>
          <w:lang w:val="en-US" w:eastAsia="zh-CN"/>
        </w:rPr>
      </w:pPr>
      <w:bookmarkStart w:id="186" w:name="_Toc10842"/>
      <w:bookmarkStart w:id="187" w:name="_Toc9683"/>
      <w:bookmarkStart w:id="188" w:name="_Toc30766"/>
      <w:bookmarkStart w:id="189" w:name="_Toc184383534"/>
      <w:r>
        <w:rPr>
          <w:rFonts w:ascii="Arial" w:eastAsia="Times New Roman" w:hAnsi="Arial"/>
          <w:lang w:val="en-US" w:eastAsia="zh-CN"/>
        </w:rPr>
        <w:t>7.1.2</w:t>
      </w:r>
      <w:r>
        <w:rPr>
          <w:rFonts w:ascii="Arial" w:eastAsia="Times New Roman" w:hAnsi="Arial"/>
          <w:lang w:val="en-US" w:eastAsia="zh-CN"/>
        </w:rPr>
        <w:tab/>
        <w:t>Pre-conditions</w:t>
      </w:r>
      <w:bookmarkEnd w:id="186"/>
      <w:bookmarkEnd w:id="187"/>
      <w:bookmarkEnd w:id="188"/>
      <w:bookmarkEnd w:id="189"/>
    </w:p>
    <w:p w14:paraId="7F6EE12B" w14:textId="77777777" w:rsidR="00BF1882" w:rsidRDefault="003A7B28">
      <w:r>
        <w:t>A) After the earthquake struck, a wide disaster area emerged.</w:t>
      </w:r>
    </w:p>
    <w:p w14:paraId="5BC12A67" w14:textId="77777777" w:rsidR="00BF1882" w:rsidRDefault="003A7B28">
      <w:r>
        <w:t xml:space="preserve">Base stations can provide sensing services even after a disaster, or new base stations can be installed to ensure providing the required capacity and/or coverage over areas where TN is down. </w:t>
      </w:r>
    </w:p>
    <w:p w14:paraId="1C848DF5" w14:textId="77777777" w:rsidR="00BF1882" w:rsidRDefault="003A7B28">
      <w:r>
        <w:t>Rescue teams equipped and using special equipment and devices supporting sensing.</w:t>
      </w:r>
    </w:p>
    <w:p w14:paraId="2446AFFF" w14:textId="77777777" w:rsidR="00BF1882" w:rsidRDefault="003A7B28">
      <w:r>
        <w:t>B) people are expected to gather at evacuation centres (rescue points).</w:t>
      </w:r>
    </w:p>
    <w:p w14:paraId="46DA81C2" w14:textId="77777777" w:rsidR="00BF1882" w:rsidRDefault="003A7B28">
      <w:r>
        <w:t>The data on people flow is needed at evacuation centres to distribute disaster relief supplies.</w:t>
      </w:r>
    </w:p>
    <w:p w14:paraId="47B0CB30" w14:textId="77777777" w:rsidR="00BF1882" w:rsidRDefault="003A7B28" w:rsidP="00B54C95">
      <w:pPr>
        <w:pStyle w:val="Heading3"/>
        <w:ind w:left="1000" w:hangingChars="357" w:hanging="1000"/>
        <w:rPr>
          <w:rFonts w:ascii="Arial" w:eastAsia="Times New Roman" w:hAnsi="Arial"/>
          <w:lang w:val="en-US" w:eastAsia="zh-CN"/>
        </w:rPr>
      </w:pPr>
      <w:bookmarkStart w:id="190" w:name="_Toc9553"/>
      <w:bookmarkStart w:id="191" w:name="_Toc17684"/>
      <w:bookmarkStart w:id="192" w:name="_Toc14185"/>
      <w:bookmarkStart w:id="193" w:name="_Toc184383535"/>
      <w:r>
        <w:rPr>
          <w:rFonts w:ascii="Arial" w:eastAsia="Times New Roman" w:hAnsi="Arial"/>
          <w:lang w:val="en-US" w:eastAsia="zh-CN"/>
        </w:rPr>
        <w:t>7.1.3</w:t>
      </w:r>
      <w:r>
        <w:rPr>
          <w:rFonts w:ascii="Arial" w:eastAsia="Times New Roman" w:hAnsi="Arial"/>
          <w:lang w:val="en-US" w:eastAsia="zh-CN"/>
        </w:rPr>
        <w:tab/>
        <w:t>Service Flows</w:t>
      </w:r>
      <w:bookmarkEnd w:id="190"/>
      <w:bookmarkEnd w:id="191"/>
      <w:bookmarkEnd w:id="192"/>
      <w:bookmarkEnd w:id="193"/>
    </w:p>
    <w:p w14:paraId="646FD6DD" w14:textId="77777777" w:rsidR="00BF1882" w:rsidRDefault="003A7B28">
      <w:r>
        <w:t>A) Coordination of search and rescue:</w:t>
      </w:r>
    </w:p>
    <w:p w14:paraId="3192C1BD" w14:textId="77777777" w:rsidR="00BF1882" w:rsidRDefault="003A7B28">
      <w:r>
        <w:lastRenderedPageBreak/>
        <w:t>- Rescue teams start searching using sensing devices.</w:t>
      </w:r>
    </w:p>
    <w:p w14:paraId="661F4740" w14:textId="1316B4E6" w:rsidR="00BF1882" w:rsidRDefault="003A7B28">
      <w:r>
        <w:t xml:space="preserve">- </w:t>
      </w:r>
      <w:r w:rsidR="00F25F82">
        <w:t>S</w:t>
      </w:r>
      <w:r>
        <w:t>ensing technology is used to analyse the environment, structure, etc. of the disaster areas and generate real-time maps.</w:t>
      </w:r>
    </w:p>
    <w:p w14:paraId="58FD490D" w14:textId="463D5C18" w:rsidR="00BF1882" w:rsidRDefault="003A7B28">
      <w:r>
        <w:t xml:space="preserve">- </w:t>
      </w:r>
      <w:r w:rsidR="00F25F82">
        <w:t>T</w:t>
      </w:r>
      <w:r>
        <w:t>he generated maps will reflect severely affected areas, searched areas, and unsearched areas.</w:t>
      </w:r>
    </w:p>
    <w:p w14:paraId="07E859A8" w14:textId="36A2A70A" w:rsidR="00BF1882" w:rsidRDefault="003A7B28">
      <w:r>
        <w:t xml:space="preserve">- </w:t>
      </w:r>
      <w:r w:rsidR="00F25F82">
        <w:t>T</w:t>
      </w:r>
      <w:r>
        <w:t>he rescue command centre can use the real-time map information to optimize the dispatch of rescue teams.</w:t>
      </w:r>
    </w:p>
    <w:p w14:paraId="77C44504" w14:textId="77777777" w:rsidR="00BF1882" w:rsidRDefault="003A7B28">
      <w:r>
        <w:t>B) People evacuation, and gathering at designated evacuation centres:</w:t>
      </w:r>
    </w:p>
    <w:p w14:paraId="3F989321" w14:textId="07B19E37" w:rsidR="00BF1882" w:rsidRDefault="003A7B28">
      <w:r>
        <w:t xml:space="preserve">- </w:t>
      </w:r>
      <w:r w:rsidR="00F25F82">
        <w:t>B</w:t>
      </w:r>
      <w:r>
        <w:t>y using sensing technologies, data about people flow can be monitored and provided to rescue teams.</w:t>
      </w:r>
    </w:p>
    <w:p w14:paraId="5B512963" w14:textId="77777777" w:rsidR="00BF1882" w:rsidRDefault="003A7B28">
      <w:r>
        <w:t>- The rescue teams will provide the necessary relief supplies based on the level of crowding at the evacuation centres and distribute them accordingly.</w:t>
      </w:r>
    </w:p>
    <w:p w14:paraId="53AD90FB" w14:textId="77777777" w:rsidR="00BF1882" w:rsidRDefault="003A7B28">
      <w:r>
        <w:t>- In the event of overcrowding at an evacuation centre, additional facilities will be installed (e.g. portable toilets, drinking water points) or a secondary evacuation centre will be set up to guide people there.</w:t>
      </w:r>
    </w:p>
    <w:p w14:paraId="449FDB1A" w14:textId="77777777" w:rsidR="00BF1882" w:rsidRDefault="003A7B28" w:rsidP="00B54C95">
      <w:pPr>
        <w:pStyle w:val="Heading3"/>
        <w:ind w:left="1000" w:hangingChars="357" w:hanging="1000"/>
        <w:rPr>
          <w:rFonts w:ascii="Arial" w:eastAsia="Times New Roman" w:hAnsi="Arial"/>
          <w:lang w:val="en-US" w:eastAsia="zh-CN"/>
        </w:rPr>
      </w:pPr>
      <w:bookmarkStart w:id="194" w:name="_Toc29452"/>
      <w:bookmarkStart w:id="195" w:name="_Toc29526"/>
      <w:bookmarkStart w:id="196" w:name="_Toc2004"/>
      <w:bookmarkStart w:id="197" w:name="_Toc184383536"/>
      <w:r>
        <w:rPr>
          <w:rFonts w:ascii="Arial" w:eastAsia="Times New Roman" w:hAnsi="Arial"/>
          <w:lang w:val="en-US" w:eastAsia="zh-CN"/>
        </w:rPr>
        <w:t>7.1.4</w:t>
      </w:r>
      <w:r>
        <w:rPr>
          <w:rFonts w:ascii="Arial" w:eastAsia="Times New Roman" w:hAnsi="Arial"/>
          <w:lang w:val="en-US" w:eastAsia="zh-CN"/>
        </w:rPr>
        <w:tab/>
        <w:t>Post-conditions</w:t>
      </w:r>
      <w:bookmarkEnd w:id="194"/>
      <w:bookmarkEnd w:id="195"/>
      <w:bookmarkEnd w:id="196"/>
      <w:bookmarkEnd w:id="197"/>
    </w:p>
    <w:p w14:paraId="43A56031" w14:textId="77777777" w:rsidR="00BF1882" w:rsidRDefault="003A7B28">
      <w:r>
        <w:t xml:space="preserve">A) The Rescue Command Centre ensures the optimal allocation of resources for more efficient rescue operations. </w:t>
      </w:r>
    </w:p>
    <w:p w14:paraId="3A681948" w14:textId="77777777" w:rsidR="00BF1882" w:rsidRDefault="003A7B28">
      <w:r>
        <w:t>B) The real-time monitoring of crowds helps in providing the required supplies. In the case of overcrowding, appropriate measures can be taken.</w:t>
      </w:r>
    </w:p>
    <w:p w14:paraId="469EC50F" w14:textId="77777777" w:rsidR="00BF1882" w:rsidRDefault="003A7B28" w:rsidP="00B54C95">
      <w:pPr>
        <w:pStyle w:val="Heading3"/>
        <w:ind w:left="1000" w:hangingChars="357" w:hanging="1000"/>
        <w:rPr>
          <w:rFonts w:ascii="Arial" w:eastAsia="Times New Roman" w:hAnsi="Arial"/>
          <w:lang w:val="en-US" w:eastAsia="zh-CN"/>
        </w:rPr>
      </w:pPr>
      <w:bookmarkStart w:id="198" w:name="_Toc13289"/>
      <w:bookmarkStart w:id="199" w:name="_Toc20976"/>
      <w:bookmarkStart w:id="200" w:name="_Toc6896"/>
      <w:bookmarkStart w:id="201" w:name="_Toc184383537"/>
      <w:r>
        <w:rPr>
          <w:rFonts w:ascii="Arial" w:eastAsia="Times New Roman" w:hAnsi="Arial"/>
          <w:lang w:val="en-US" w:eastAsia="zh-CN"/>
        </w:rPr>
        <w:t>7.1.5</w:t>
      </w:r>
      <w:r>
        <w:rPr>
          <w:rFonts w:ascii="Arial" w:eastAsia="Times New Roman" w:hAnsi="Arial"/>
          <w:lang w:val="en-US" w:eastAsia="zh-CN"/>
        </w:rPr>
        <w:tab/>
        <w:t>Existing features partly or fully covering the use case functionality</w:t>
      </w:r>
      <w:bookmarkEnd w:id="198"/>
      <w:bookmarkEnd w:id="199"/>
      <w:bookmarkEnd w:id="200"/>
      <w:bookmarkEnd w:id="201"/>
    </w:p>
    <w:p w14:paraId="53FAAB7C" w14:textId="77777777" w:rsidR="00BF1882" w:rsidRDefault="003A7B28">
      <w:r>
        <w:t>None.</w:t>
      </w:r>
    </w:p>
    <w:p w14:paraId="5291A87C" w14:textId="77777777" w:rsidR="00BF1882" w:rsidRDefault="003A7B28" w:rsidP="00B54C95">
      <w:pPr>
        <w:pStyle w:val="Heading3"/>
        <w:ind w:left="1000" w:hangingChars="357" w:hanging="1000"/>
        <w:rPr>
          <w:rFonts w:ascii="Arial" w:eastAsia="Times New Roman" w:hAnsi="Arial"/>
          <w:lang w:val="en-US" w:eastAsia="zh-CN"/>
        </w:rPr>
      </w:pPr>
      <w:bookmarkStart w:id="202" w:name="_Toc343"/>
      <w:bookmarkStart w:id="203" w:name="_Toc4524"/>
      <w:bookmarkStart w:id="204" w:name="_Toc2166"/>
      <w:bookmarkStart w:id="205" w:name="_Toc184383538"/>
      <w:r>
        <w:rPr>
          <w:rFonts w:ascii="Arial" w:eastAsia="Times New Roman" w:hAnsi="Arial"/>
          <w:lang w:val="en-US" w:eastAsia="zh-CN"/>
        </w:rPr>
        <w:t>7.1.6</w:t>
      </w:r>
      <w:r>
        <w:rPr>
          <w:rFonts w:ascii="Arial" w:eastAsia="Times New Roman" w:hAnsi="Arial"/>
          <w:lang w:val="en-US" w:eastAsia="zh-CN"/>
        </w:rPr>
        <w:tab/>
        <w:t>Potential New Requirements needed to support the use case</w:t>
      </w:r>
      <w:bookmarkEnd w:id="202"/>
      <w:bookmarkEnd w:id="203"/>
      <w:bookmarkEnd w:id="204"/>
      <w:bookmarkEnd w:id="205"/>
    </w:p>
    <w:p w14:paraId="38F9813A" w14:textId="4E1F5694" w:rsidR="00BF1882" w:rsidRDefault="003A7B28">
      <w:r>
        <w:t>[PR-7.1.6-1]</w:t>
      </w:r>
      <w:r>
        <w:tab/>
        <w:t>Based on operator policy, regional and/or national regulations, the 6G network in the ETWS Notification Area shall provide secure mechanisms of collecting the sensing results with a specified level of accuracy that can be used to generate real-time maps</w:t>
      </w:r>
    </w:p>
    <w:p w14:paraId="56DF624A" w14:textId="77777777" w:rsidR="00BF1882" w:rsidRPr="00B54C95" w:rsidRDefault="003A7B28" w:rsidP="00B54C95">
      <w:pPr>
        <w:pStyle w:val="EditorsNote"/>
        <w:rPr>
          <w:rFonts w:eastAsia="Times New Roman"/>
          <w:lang w:eastAsia="zh-CN"/>
        </w:rPr>
      </w:pPr>
      <w:r w:rsidRPr="00B54C95">
        <w:rPr>
          <w:rFonts w:eastAsia="Times New Roman"/>
          <w:lang w:eastAsia="zh-CN"/>
        </w:rPr>
        <w:t xml:space="preserve">Editor's Note: </w:t>
      </w:r>
      <w:r w:rsidRPr="00B54C95">
        <w:rPr>
          <w:rFonts w:eastAsia="Times New Roman"/>
          <w:lang w:eastAsia="zh-CN"/>
        </w:rPr>
        <w:tab/>
        <w:t>Definition of KPIs for the above requirements is FFS.</w:t>
      </w:r>
    </w:p>
    <w:p w14:paraId="52CA9104" w14:textId="77777777" w:rsidR="00BF1882" w:rsidRPr="00B54C95" w:rsidRDefault="003A7B28" w:rsidP="00B54C95">
      <w:pPr>
        <w:pStyle w:val="Heading2"/>
        <w:ind w:left="992" w:hangingChars="310" w:hanging="992"/>
        <w:rPr>
          <w:rFonts w:ascii="Arial" w:hAnsi="Arial" w:cs="Arial"/>
          <w:lang w:eastAsia="zh-CN"/>
        </w:rPr>
      </w:pPr>
      <w:bookmarkStart w:id="206" w:name="_Toc14541"/>
      <w:bookmarkStart w:id="207" w:name="_Toc28547"/>
      <w:bookmarkStart w:id="208" w:name="_Toc184383539"/>
      <w:r w:rsidRPr="00B54C95">
        <w:rPr>
          <w:rFonts w:ascii="Arial" w:hAnsi="Arial" w:cs="Arial"/>
          <w:lang w:val="en-US" w:eastAsia="zh-CN"/>
        </w:rPr>
        <w:t>7</w:t>
      </w:r>
      <w:r w:rsidRPr="00B54C95">
        <w:rPr>
          <w:rFonts w:ascii="Arial" w:hAnsi="Arial" w:cs="Arial"/>
          <w:lang w:eastAsia="zh-CN"/>
        </w:rPr>
        <w:t>.2</w:t>
      </w:r>
      <w:r w:rsidRPr="00B54C95">
        <w:rPr>
          <w:rFonts w:ascii="Arial" w:hAnsi="Arial" w:cs="Arial"/>
          <w:lang w:eastAsia="zh-CN"/>
        </w:rPr>
        <w:tab/>
        <w:t>Use Case on safety assistance for vulnerable pedestrians</w:t>
      </w:r>
      <w:bookmarkEnd w:id="206"/>
      <w:bookmarkEnd w:id="207"/>
      <w:bookmarkEnd w:id="208"/>
    </w:p>
    <w:p w14:paraId="402A2204" w14:textId="77777777" w:rsidR="00BF1882" w:rsidRDefault="003A7B28" w:rsidP="00B54C95">
      <w:pPr>
        <w:pStyle w:val="Heading3"/>
        <w:ind w:left="1000" w:hangingChars="357" w:hanging="1000"/>
        <w:rPr>
          <w:rFonts w:ascii="Arial" w:eastAsia="Times New Roman" w:hAnsi="Arial"/>
          <w:lang w:val="en-US" w:eastAsia="zh-CN"/>
        </w:rPr>
      </w:pPr>
      <w:bookmarkStart w:id="209" w:name="_Toc32363"/>
      <w:bookmarkStart w:id="210" w:name="_Toc26015"/>
      <w:bookmarkStart w:id="211" w:name="_Toc32498"/>
      <w:bookmarkStart w:id="212" w:name="_Toc184383540"/>
      <w:r>
        <w:rPr>
          <w:rFonts w:ascii="Arial" w:eastAsia="Times New Roman" w:hAnsi="Arial"/>
          <w:lang w:val="en-US" w:eastAsia="zh-CN"/>
        </w:rPr>
        <w:t>7.2.1</w:t>
      </w:r>
      <w:r>
        <w:rPr>
          <w:rFonts w:ascii="Arial" w:eastAsia="Times New Roman" w:hAnsi="Arial"/>
          <w:lang w:val="en-US" w:eastAsia="zh-CN"/>
        </w:rPr>
        <w:tab/>
        <w:t>Description</w:t>
      </w:r>
      <w:bookmarkEnd w:id="209"/>
      <w:bookmarkEnd w:id="210"/>
      <w:bookmarkEnd w:id="211"/>
      <w:bookmarkEnd w:id="212"/>
    </w:p>
    <w:p w14:paraId="2B67CBF2" w14:textId="77777777" w:rsidR="00BF1882" w:rsidRDefault="003A7B28">
      <w:r>
        <w:t>In a presentation by 5GAA at the 6G Use Case Workshop [7.2x], a positioning accuracy of 1 meter was identified as necessary for Vulnerable Road Users (VRUs). Additionally, their technical report [7.2y] noted that VRUs might carry various devices to enhance pedestrian safety. GNSS-based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user equipment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4807CA3F" w14:textId="77777777" w:rsidR="00BF1882" w:rsidRDefault="003A7B28">
      <w:r>
        <w:t xml:space="preserve">While speed detection can be achieved through side imaging, using radio waves with high rectilinearity, such as mm-wave,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Besides, in the case of wheelchair users braking can be applied more quickly and reliably without human intervention. However, applying the optimal braking force to prevent forward pitching </w:t>
      </w:r>
      <w:r>
        <w:lastRenderedPageBreak/>
        <w:t>requires knowledge of the speed before braking, making it particularly important to accurately capture low-speed movements.</w:t>
      </w:r>
    </w:p>
    <w:p w14:paraId="6DE6A9BA" w14:textId="77777777" w:rsidR="00BF1882" w:rsidRDefault="003A7B28" w:rsidP="00B54C95">
      <w:pPr>
        <w:pStyle w:val="Heading3"/>
        <w:ind w:left="1000" w:hangingChars="357" w:hanging="1000"/>
        <w:rPr>
          <w:rFonts w:ascii="Arial" w:eastAsia="Times New Roman" w:hAnsi="Arial"/>
          <w:lang w:val="en-US" w:eastAsia="zh-CN"/>
        </w:rPr>
      </w:pPr>
      <w:bookmarkStart w:id="213" w:name="_Toc22219"/>
      <w:bookmarkStart w:id="214" w:name="_Toc14584"/>
      <w:bookmarkStart w:id="215" w:name="_Toc18580"/>
      <w:bookmarkStart w:id="216" w:name="_Toc184383541"/>
      <w:r>
        <w:rPr>
          <w:rFonts w:ascii="Arial" w:eastAsia="Times New Roman" w:hAnsi="Arial"/>
          <w:lang w:val="en-US" w:eastAsia="zh-CN"/>
        </w:rPr>
        <w:t>7.2.2</w:t>
      </w:r>
      <w:r>
        <w:rPr>
          <w:rFonts w:ascii="Arial" w:eastAsia="Times New Roman" w:hAnsi="Arial"/>
          <w:lang w:val="en-US" w:eastAsia="zh-CN"/>
        </w:rPr>
        <w:tab/>
        <w:t>Pre-conditions</w:t>
      </w:r>
      <w:bookmarkEnd w:id="213"/>
      <w:bookmarkEnd w:id="214"/>
      <w:bookmarkEnd w:id="215"/>
      <w:bookmarkEnd w:id="216"/>
    </w:p>
    <w:p w14:paraId="450A326A" w14:textId="08FE2560" w:rsidR="00BF1882" w:rsidRDefault="003A7B28">
      <w:r>
        <w:t>Good partnership and cooperation are established between the road supervision department and Mobile Operator A in City</w:t>
      </w:r>
      <w:r w:rsidR="0041739A">
        <w:t xml:space="preserve"> </w:t>
      </w:r>
      <w:r>
        <w:t>B. At the request of the supervision department, suitable base stations or small cells equipped with directional antennas are selected and installed near crossings. This setup enables Mobile Operator A to continuously detect the presence of VRUs who have subscribed to safety assistance services.</w:t>
      </w:r>
    </w:p>
    <w:p w14:paraId="333CF170" w14:textId="77777777" w:rsidR="00BF1882" w:rsidRDefault="003A7B28" w:rsidP="00B54C95">
      <w:pPr>
        <w:pStyle w:val="Heading3"/>
        <w:ind w:left="1000" w:hangingChars="357" w:hanging="1000"/>
        <w:rPr>
          <w:rFonts w:ascii="Arial" w:eastAsia="Times New Roman" w:hAnsi="Arial"/>
          <w:lang w:val="en-US" w:eastAsia="zh-CN"/>
        </w:rPr>
      </w:pPr>
      <w:bookmarkStart w:id="217" w:name="_Toc8136"/>
      <w:bookmarkStart w:id="218" w:name="_Toc12335"/>
      <w:bookmarkStart w:id="219" w:name="_Toc29392"/>
      <w:bookmarkStart w:id="220" w:name="_Toc184383542"/>
      <w:r>
        <w:rPr>
          <w:rFonts w:ascii="Arial" w:eastAsia="Times New Roman" w:hAnsi="Arial"/>
          <w:lang w:val="en-US" w:eastAsia="zh-CN"/>
        </w:rPr>
        <w:t>7.2.3</w:t>
      </w:r>
      <w:r>
        <w:rPr>
          <w:rFonts w:ascii="Arial" w:eastAsia="Times New Roman" w:hAnsi="Arial"/>
          <w:lang w:val="en-US" w:eastAsia="zh-CN"/>
        </w:rPr>
        <w:tab/>
        <w:t>Service Flows</w:t>
      </w:r>
      <w:bookmarkEnd w:id="217"/>
      <w:bookmarkEnd w:id="218"/>
      <w:bookmarkEnd w:id="219"/>
      <w:bookmarkEnd w:id="220"/>
    </w:p>
    <w:p w14:paraId="440722DD" w14:textId="2FD9CDC0" w:rsidR="00BF1882" w:rsidRDefault="003A7B28">
      <w:r>
        <w:t>1. Bill, who lives in City B, is now 75 years old. Although he remains active, he can no longer conceal the decline in his mobility. At his family’s suggestion, he has signed up for the safety assistance service option with Mobile Operator A.</w:t>
      </w:r>
    </w:p>
    <w:p w14:paraId="60D15592" w14:textId="7B79E599" w:rsidR="00BF1882" w:rsidRDefault="003A7B28">
      <w:r>
        <w:t>2. One summer day, after enjoying a conversation with an old friend at his favo</w:t>
      </w:r>
      <w:r w:rsidR="0041739A">
        <w:t>u</w:t>
      </w:r>
      <w:r>
        <w:t>rite bar, Bill started walking home. However, his thoughts were so absorbed in replaying the conversation that he attempted to cross the street at a red light without realizing it.</w:t>
      </w:r>
    </w:p>
    <w:p w14:paraId="59CCA159" w14:textId="77777777" w:rsidR="00BF1882" w:rsidRDefault="003A7B28">
      <w:r>
        <w:t>3. At that moment, a warning sound emitted from his mobile phone, stopping him in his tracks. A young person standing next to him, who happened to be looking at their smartphone while waiting for the light, also noticed the warning and helped him stop.</w:t>
      </w:r>
    </w:p>
    <w:p w14:paraId="1A56AEF9" w14:textId="77777777" w:rsidR="00BF1882" w:rsidRDefault="003A7B28">
      <w:r>
        <w:t>4. Just as Bill was thanking the young person, the light changed to green without him realizing. The young person quickly crossed the street, and Bill started crossing as well, but his phone emitted another warning sound.</w:t>
      </w:r>
    </w:p>
    <w:p w14:paraId="0A833F8E" w14:textId="77777777" w:rsidR="00BF1882" w:rsidRDefault="003A7B28">
      <w:r>
        <w:t>5. This second alert made Bill realize that, at his current walking speed, he wouldn’t be able to make it across during the current green light. He decided to wait until the light turned green again. As soon as it did, he started crossing, and this time there was no warning sound, allowing him to cross safely.</w:t>
      </w:r>
    </w:p>
    <w:p w14:paraId="6829EDCB" w14:textId="77777777" w:rsidR="00BF1882" w:rsidRDefault="003A7B28" w:rsidP="00B54C95">
      <w:pPr>
        <w:pStyle w:val="Heading3"/>
        <w:ind w:left="1000" w:hangingChars="357" w:hanging="1000"/>
        <w:rPr>
          <w:rFonts w:ascii="Arial" w:eastAsia="Times New Roman" w:hAnsi="Arial"/>
          <w:lang w:val="en-US" w:eastAsia="zh-CN"/>
        </w:rPr>
      </w:pPr>
      <w:bookmarkStart w:id="221" w:name="_Toc19367"/>
      <w:bookmarkStart w:id="222" w:name="_Toc15034"/>
      <w:bookmarkStart w:id="223" w:name="_Toc20964"/>
      <w:bookmarkStart w:id="224" w:name="_Toc184383543"/>
      <w:r>
        <w:rPr>
          <w:rFonts w:ascii="Arial" w:eastAsia="Times New Roman" w:hAnsi="Arial"/>
          <w:lang w:val="en-US" w:eastAsia="zh-CN"/>
        </w:rPr>
        <w:t>7.2.4</w:t>
      </w:r>
      <w:r>
        <w:rPr>
          <w:rFonts w:ascii="Arial" w:eastAsia="Times New Roman" w:hAnsi="Arial"/>
          <w:lang w:val="en-US" w:eastAsia="zh-CN"/>
        </w:rPr>
        <w:tab/>
        <w:t>Post-conditions</w:t>
      </w:r>
      <w:bookmarkEnd w:id="221"/>
      <w:bookmarkEnd w:id="222"/>
      <w:bookmarkEnd w:id="223"/>
      <w:bookmarkEnd w:id="224"/>
    </w:p>
    <w:p w14:paraId="2B948254" w14:textId="77777777" w:rsidR="00BF1882" w:rsidRDefault="003A7B28">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7B589479" w14:textId="77777777" w:rsidR="00BF1882" w:rsidRDefault="003A7B28" w:rsidP="00B54C95">
      <w:pPr>
        <w:pStyle w:val="Heading3"/>
        <w:ind w:left="1000" w:hangingChars="357" w:hanging="1000"/>
        <w:rPr>
          <w:rFonts w:ascii="Arial" w:eastAsia="Times New Roman" w:hAnsi="Arial"/>
          <w:lang w:val="en-US" w:eastAsia="zh-CN"/>
        </w:rPr>
      </w:pPr>
      <w:bookmarkStart w:id="225" w:name="_Toc31734"/>
      <w:bookmarkStart w:id="226" w:name="_Toc16059"/>
      <w:bookmarkStart w:id="227" w:name="_Toc452"/>
      <w:bookmarkStart w:id="228" w:name="_Toc184383544"/>
      <w:r>
        <w:rPr>
          <w:rFonts w:ascii="Arial" w:eastAsia="Times New Roman" w:hAnsi="Arial"/>
          <w:lang w:val="en-US" w:eastAsia="zh-CN"/>
        </w:rPr>
        <w:t>7.2.5</w:t>
      </w:r>
      <w:r>
        <w:rPr>
          <w:rFonts w:ascii="Arial" w:eastAsia="Times New Roman" w:hAnsi="Arial"/>
          <w:lang w:val="en-US" w:eastAsia="zh-CN"/>
        </w:rPr>
        <w:tab/>
        <w:t>Existing features partly or fully covering the use case functionality</w:t>
      </w:r>
      <w:bookmarkEnd w:id="225"/>
      <w:bookmarkEnd w:id="226"/>
      <w:bookmarkEnd w:id="227"/>
      <w:bookmarkEnd w:id="228"/>
    </w:p>
    <w:p w14:paraId="1044DC7F" w14:textId="77777777" w:rsidR="00BF1882" w:rsidRDefault="003A7B28">
      <w:r>
        <w:t xml:space="preserve">GNSS can estimate a pedestrian's position with an accuracy of approximately several meters while they are walking. </w:t>
      </w:r>
    </w:p>
    <w:p w14:paraId="3CCBB566" w14:textId="77777777" w:rsidR="00BF1882" w:rsidRDefault="003A7B28">
      <w:r>
        <w:t xml:space="preserve">By taking GNSS positioning measurements at multiple locations over several seconds or ten seconds, an approximate speed can be calculated. </w:t>
      </w:r>
    </w:p>
    <w:p w14:paraId="6DFAEBE9" w14:textId="77777777" w:rsidR="00BF1882" w:rsidRDefault="003A7B28">
      <w:r>
        <w:t>Positioning technology using carrier phase for centimetre-level accuracy is currently being discussed for indoor applications</w:t>
      </w:r>
    </w:p>
    <w:p w14:paraId="4E392C06" w14:textId="77777777" w:rsidR="00BF1882" w:rsidRDefault="003A7B28" w:rsidP="00B54C95">
      <w:pPr>
        <w:pStyle w:val="Heading3"/>
        <w:ind w:left="1000" w:hangingChars="357" w:hanging="1000"/>
        <w:rPr>
          <w:rFonts w:ascii="Arial" w:eastAsia="Times New Roman" w:hAnsi="Arial"/>
          <w:lang w:val="en-US" w:eastAsia="zh-CN"/>
        </w:rPr>
      </w:pPr>
      <w:bookmarkStart w:id="229" w:name="_Toc13818"/>
      <w:bookmarkStart w:id="230" w:name="_Toc11072"/>
      <w:bookmarkStart w:id="231" w:name="_Toc6018"/>
      <w:bookmarkStart w:id="232" w:name="_Toc184383545"/>
      <w:r>
        <w:rPr>
          <w:rFonts w:ascii="Arial" w:eastAsia="Times New Roman" w:hAnsi="Arial"/>
          <w:lang w:val="en-US" w:eastAsia="zh-CN"/>
        </w:rPr>
        <w:t>7.2.6</w:t>
      </w:r>
      <w:r>
        <w:rPr>
          <w:rFonts w:ascii="Arial" w:eastAsia="Times New Roman" w:hAnsi="Arial"/>
          <w:lang w:val="en-US" w:eastAsia="zh-CN"/>
        </w:rPr>
        <w:tab/>
        <w:t>Potential New Requirements needed to support the use case</w:t>
      </w:r>
      <w:bookmarkEnd w:id="229"/>
      <w:bookmarkEnd w:id="230"/>
      <w:bookmarkEnd w:id="231"/>
      <w:bookmarkEnd w:id="232"/>
    </w:p>
    <w:p w14:paraId="025ACF0E" w14:textId="77777777" w:rsidR="00BF1882" w:rsidRDefault="003A7B28">
      <w:r>
        <w:t>[PR-7.2.6-1]</w:t>
      </w:r>
      <w:r>
        <w:tab/>
        <w:t>The 6G system shall be able to support the following KPIs.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BF1882" w14:paraId="1E4F61F4" w14:textId="77777777" w:rsidTr="00B54C95">
        <w:trPr>
          <w:trHeight w:val="1133"/>
          <w:jc w:val="center"/>
        </w:trPr>
        <w:tc>
          <w:tcPr>
            <w:tcW w:w="816" w:type="dxa"/>
            <w:vMerge w:val="restart"/>
          </w:tcPr>
          <w:p w14:paraId="70C5FCA3"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lastRenderedPageBreak/>
              <w:t>Scenario</w:t>
            </w:r>
          </w:p>
        </w:tc>
        <w:tc>
          <w:tcPr>
            <w:tcW w:w="979" w:type="dxa"/>
            <w:vMerge w:val="restart"/>
          </w:tcPr>
          <w:p w14:paraId="7679EE07"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Sensing service area</w:t>
            </w:r>
          </w:p>
        </w:tc>
        <w:tc>
          <w:tcPr>
            <w:tcW w:w="540" w:type="dxa"/>
            <w:vMerge w:val="restart"/>
          </w:tcPr>
          <w:p w14:paraId="3EAD7A34"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Confidence level [%]</w:t>
            </w:r>
          </w:p>
        </w:tc>
        <w:tc>
          <w:tcPr>
            <w:tcW w:w="1434" w:type="dxa"/>
            <w:gridSpan w:val="2"/>
          </w:tcPr>
          <w:p w14:paraId="2035F9E1"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Accuracy of positioning estimate by sensing (for a target confidence level)</w:t>
            </w:r>
          </w:p>
        </w:tc>
        <w:tc>
          <w:tcPr>
            <w:tcW w:w="1452" w:type="dxa"/>
            <w:gridSpan w:val="2"/>
          </w:tcPr>
          <w:p w14:paraId="51BFF02C"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Accuracy of velocity estimate by sensing (for a target confidence level)</w:t>
            </w:r>
          </w:p>
        </w:tc>
        <w:tc>
          <w:tcPr>
            <w:tcW w:w="1912" w:type="dxa"/>
            <w:gridSpan w:val="2"/>
          </w:tcPr>
          <w:p w14:paraId="4B6DB41B"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Sensing resolution</w:t>
            </w:r>
          </w:p>
        </w:tc>
        <w:tc>
          <w:tcPr>
            <w:tcW w:w="662" w:type="dxa"/>
            <w:vMerge w:val="restart"/>
          </w:tcPr>
          <w:p w14:paraId="4AA34DC5"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Max sensing service latency[ms]</w:t>
            </w:r>
          </w:p>
        </w:tc>
        <w:tc>
          <w:tcPr>
            <w:tcW w:w="726" w:type="dxa"/>
            <w:vMerge w:val="restart"/>
          </w:tcPr>
          <w:p w14:paraId="75EB4FDC"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Refreshing rate [s]</w:t>
            </w:r>
          </w:p>
        </w:tc>
        <w:tc>
          <w:tcPr>
            <w:tcW w:w="710" w:type="dxa"/>
            <w:vMerge w:val="restart"/>
          </w:tcPr>
          <w:p w14:paraId="5F63AE32"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Missed detection [%]</w:t>
            </w:r>
          </w:p>
          <w:p w14:paraId="0E1E96FF" w14:textId="77777777" w:rsidR="00BF1882" w:rsidRDefault="00BF1882">
            <w:pPr>
              <w:keepNext/>
              <w:keepLines/>
              <w:spacing w:after="0"/>
              <w:jc w:val="center"/>
              <w:rPr>
                <w:rFonts w:ascii="Arial" w:eastAsia="Times New Roman" w:hAnsi="Arial"/>
                <w:b/>
                <w:sz w:val="14"/>
                <w:szCs w:val="14"/>
              </w:rPr>
            </w:pPr>
          </w:p>
        </w:tc>
        <w:tc>
          <w:tcPr>
            <w:tcW w:w="568" w:type="dxa"/>
            <w:vMerge w:val="restart"/>
          </w:tcPr>
          <w:p w14:paraId="46937E84"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False alarm [%]</w:t>
            </w:r>
          </w:p>
          <w:p w14:paraId="23696B8A" w14:textId="77777777" w:rsidR="00BF1882" w:rsidRDefault="00BF1882">
            <w:pPr>
              <w:keepNext/>
              <w:keepLines/>
              <w:spacing w:after="0"/>
              <w:jc w:val="center"/>
              <w:rPr>
                <w:rFonts w:ascii="Arial" w:eastAsia="Times New Roman" w:hAnsi="Arial"/>
                <w:b/>
                <w:sz w:val="14"/>
                <w:szCs w:val="14"/>
              </w:rPr>
            </w:pPr>
          </w:p>
        </w:tc>
      </w:tr>
      <w:tr w:rsidR="00BF1882" w14:paraId="5BFF488D" w14:textId="77777777" w:rsidTr="00B54C95">
        <w:trPr>
          <w:trHeight w:val="967"/>
          <w:jc w:val="center"/>
        </w:trPr>
        <w:tc>
          <w:tcPr>
            <w:tcW w:w="816" w:type="dxa"/>
            <w:vMerge/>
            <w:shd w:val="clear" w:color="auto" w:fill="auto"/>
          </w:tcPr>
          <w:p w14:paraId="666D98CB" w14:textId="77777777" w:rsidR="00BF1882" w:rsidRDefault="00BF1882">
            <w:pPr>
              <w:keepNext/>
              <w:keepLines/>
              <w:spacing w:after="0"/>
              <w:jc w:val="center"/>
              <w:rPr>
                <w:rFonts w:ascii="Arial" w:eastAsia="Times New Roman" w:hAnsi="Arial"/>
                <w:b/>
                <w:sz w:val="18"/>
              </w:rPr>
            </w:pPr>
          </w:p>
        </w:tc>
        <w:tc>
          <w:tcPr>
            <w:tcW w:w="979" w:type="dxa"/>
            <w:vMerge/>
            <w:shd w:val="clear" w:color="auto" w:fill="DAEEF3"/>
          </w:tcPr>
          <w:p w14:paraId="158B84B5" w14:textId="77777777" w:rsidR="00BF1882" w:rsidRDefault="00BF1882">
            <w:pPr>
              <w:keepNext/>
              <w:keepLines/>
              <w:spacing w:after="0"/>
              <w:jc w:val="center"/>
              <w:rPr>
                <w:rFonts w:ascii="Arial" w:eastAsia="Times New Roman" w:hAnsi="Arial"/>
                <w:b/>
                <w:sz w:val="18"/>
              </w:rPr>
            </w:pPr>
          </w:p>
        </w:tc>
        <w:tc>
          <w:tcPr>
            <w:tcW w:w="540" w:type="dxa"/>
            <w:vMerge/>
            <w:shd w:val="clear" w:color="auto" w:fill="DAEEF3"/>
          </w:tcPr>
          <w:p w14:paraId="246EC8E1" w14:textId="77777777" w:rsidR="00BF1882" w:rsidRDefault="00BF1882">
            <w:pPr>
              <w:keepNext/>
              <w:keepLines/>
              <w:spacing w:after="0"/>
              <w:jc w:val="center"/>
              <w:rPr>
                <w:rFonts w:ascii="Arial" w:eastAsia="Times New Roman" w:hAnsi="Arial"/>
                <w:b/>
                <w:sz w:val="18"/>
              </w:rPr>
            </w:pPr>
          </w:p>
        </w:tc>
        <w:tc>
          <w:tcPr>
            <w:tcW w:w="755" w:type="dxa"/>
            <w:shd w:val="clear" w:color="auto" w:fill="auto"/>
          </w:tcPr>
          <w:p w14:paraId="491D3143"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Horizontal</w:t>
            </w:r>
          </w:p>
          <w:p w14:paraId="7FF7A2CA"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[m]</w:t>
            </w:r>
          </w:p>
        </w:tc>
        <w:tc>
          <w:tcPr>
            <w:tcW w:w="679" w:type="dxa"/>
            <w:shd w:val="clear" w:color="auto" w:fill="auto"/>
          </w:tcPr>
          <w:p w14:paraId="5A2D1C36"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Vertical</w:t>
            </w:r>
          </w:p>
          <w:p w14:paraId="0FA03523"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[m]</w:t>
            </w:r>
          </w:p>
        </w:tc>
        <w:tc>
          <w:tcPr>
            <w:tcW w:w="758" w:type="dxa"/>
            <w:shd w:val="clear" w:color="auto" w:fill="auto"/>
          </w:tcPr>
          <w:p w14:paraId="10233A50"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Horizontal</w:t>
            </w:r>
          </w:p>
          <w:p w14:paraId="3280C430"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[m/s]</w:t>
            </w:r>
          </w:p>
        </w:tc>
        <w:tc>
          <w:tcPr>
            <w:tcW w:w="694" w:type="dxa"/>
            <w:shd w:val="clear" w:color="auto" w:fill="auto"/>
          </w:tcPr>
          <w:p w14:paraId="10F336F6"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Vertical</w:t>
            </w:r>
          </w:p>
          <w:p w14:paraId="5D9046D2"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[m/s]</w:t>
            </w:r>
          </w:p>
        </w:tc>
        <w:tc>
          <w:tcPr>
            <w:tcW w:w="931" w:type="dxa"/>
            <w:shd w:val="clear" w:color="auto" w:fill="auto"/>
          </w:tcPr>
          <w:p w14:paraId="02F9BCC3"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Range resolution</w:t>
            </w:r>
          </w:p>
          <w:p w14:paraId="41CB297B"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[m]</w:t>
            </w:r>
          </w:p>
        </w:tc>
        <w:tc>
          <w:tcPr>
            <w:tcW w:w="981" w:type="dxa"/>
            <w:shd w:val="clear" w:color="auto" w:fill="auto"/>
          </w:tcPr>
          <w:p w14:paraId="2A0326B5"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Velocity resolution (horizontal/ vertical)</w:t>
            </w:r>
          </w:p>
          <w:p w14:paraId="55F0C21F" w14:textId="77777777" w:rsidR="00BF1882" w:rsidRDefault="003A7B28">
            <w:pPr>
              <w:keepNext/>
              <w:keepLines/>
              <w:spacing w:after="0"/>
              <w:jc w:val="center"/>
              <w:rPr>
                <w:rFonts w:ascii="Arial" w:eastAsia="Times New Roman" w:hAnsi="Arial"/>
                <w:b/>
                <w:sz w:val="14"/>
                <w:szCs w:val="14"/>
              </w:rPr>
            </w:pPr>
            <w:r>
              <w:rPr>
                <w:rFonts w:ascii="Arial" w:eastAsia="Times New Roman" w:hAnsi="Arial"/>
                <w:b/>
                <w:sz w:val="14"/>
                <w:szCs w:val="14"/>
              </w:rPr>
              <w:t>[m/s x m/s]</w:t>
            </w:r>
          </w:p>
        </w:tc>
        <w:tc>
          <w:tcPr>
            <w:tcW w:w="662" w:type="dxa"/>
            <w:vMerge/>
            <w:shd w:val="clear" w:color="auto" w:fill="DAEEF3"/>
          </w:tcPr>
          <w:p w14:paraId="10540D56" w14:textId="77777777" w:rsidR="00BF1882" w:rsidRDefault="00BF1882">
            <w:pPr>
              <w:keepNext/>
              <w:keepLines/>
              <w:spacing w:after="0"/>
              <w:jc w:val="center"/>
              <w:rPr>
                <w:rFonts w:ascii="Arial" w:eastAsia="Times New Roman" w:hAnsi="Arial"/>
                <w:b/>
                <w:sz w:val="18"/>
              </w:rPr>
            </w:pPr>
          </w:p>
        </w:tc>
        <w:tc>
          <w:tcPr>
            <w:tcW w:w="726" w:type="dxa"/>
            <w:vMerge/>
            <w:shd w:val="clear" w:color="auto" w:fill="DAEEF3"/>
          </w:tcPr>
          <w:p w14:paraId="03904934" w14:textId="77777777" w:rsidR="00BF1882" w:rsidRDefault="00BF1882">
            <w:pPr>
              <w:keepNext/>
              <w:keepLines/>
              <w:spacing w:after="0"/>
              <w:jc w:val="center"/>
              <w:rPr>
                <w:rFonts w:ascii="Arial" w:eastAsia="Times New Roman" w:hAnsi="Arial"/>
                <w:b/>
                <w:sz w:val="18"/>
              </w:rPr>
            </w:pPr>
          </w:p>
        </w:tc>
        <w:tc>
          <w:tcPr>
            <w:tcW w:w="710" w:type="dxa"/>
            <w:vMerge/>
            <w:shd w:val="clear" w:color="auto" w:fill="DAEEF3"/>
          </w:tcPr>
          <w:p w14:paraId="515502C4" w14:textId="77777777" w:rsidR="00BF1882" w:rsidRDefault="00BF1882">
            <w:pPr>
              <w:keepNext/>
              <w:keepLines/>
              <w:spacing w:after="0"/>
              <w:jc w:val="center"/>
              <w:rPr>
                <w:rFonts w:ascii="Arial" w:eastAsia="Times New Roman" w:hAnsi="Arial"/>
                <w:b/>
                <w:sz w:val="18"/>
              </w:rPr>
            </w:pPr>
          </w:p>
        </w:tc>
        <w:tc>
          <w:tcPr>
            <w:tcW w:w="568" w:type="dxa"/>
            <w:vMerge/>
            <w:shd w:val="clear" w:color="auto" w:fill="DAEEF3"/>
          </w:tcPr>
          <w:p w14:paraId="4557FFDB" w14:textId="77777777" w:rsidR="00BF1882" w:rsidRDefault="00BF1882">
            <w:pPr>
              <w:keepNext/>
              <w:keepLines/>
              <w:spacing w:after="0"/>
              <w:jc w:val="center"/>
              <w:rPr>
                <w:rFonts w:ascii="Arial" w:eastAsia="Times New Roman" w:hAnsi="Arial"/>
                <w:b/>
                <w:sz w:val="18"/>
              </w:rPr>
            </w:pPr>
          </w:p>
        </w:tc>
      </w:tr>
      <w:tr w:rsidR="00BF1882" w14:paraId="489BAC01" w14:textId="77777777" w:rsidTr="00B54C95">
        <w:trPr>
          <w:trHeight w:val="710"/>
          <w:jc w:val="center"/>
        </w:trPr>
        <w:tc>
          <w:tcPr>
            <w:tcW w:w="816" w:type="dxa"/>
          </w:tcPr>
          <w:p w14:paraId="6B8F3AD0" w14:textId="77777777" w:rsidR="00BF1882" w:rsidRDefault="003A7B28">
            <w:pPr>
              <w:jc w:val="center"/>
              <w:rPr>
                <w:rFonts w:ascii="Arial" w:eastAsia="Times New Roman" w:hAnsi="Arial" w:cs="Arial"/>
                <w:color w:val="0C0C0C"/>
                <w:sz w:val="16"/>
                <w:szCs w:val="16"/>
              </w:rPr>
            </w:pPr>
            <w:r>
              <w:rPr>
                <w:rFonts w:ascii="Arial" w:hAnsi="Arial" w:cs="Arial"/>
                <w:sz w:val="16"/>
                <w:szCs w:val="16"/>
                <w:lang w:val="en-US" w:eastAsia="ja-JP"/>
              </w:rPr>
              <w:t>Safety</w:t>
            </w:r>
            <w:r>
              <w:rPr>
                <w:rFonts w:ascii="Arial" w:hAnsi="Arial" w:cs="Arial" w:hint="eastAsia"/>
                <w:sz w:val="16"/>
                <w:szCs w:val="16"/>
                <w:lang w:val="en-US" w:eastAsia="ja-JP"/>
              </w:rPr>
              <w:t xml:space="preserve"> Assistance for </w:t>
            </w:r>
            <w:r>
              <w:rPr>
                <w:rFonts w:ascii="Arial" w:hAnsi="Arial" w:cs="Arial"/>
                <w:sz w:val="16"/>
                <w:szCs w:val="16"/>
                <w:lang w:val="en-US" w:eastAsia="ja-JP"/>
              </w:rPr>
              <w:t>vulnerable</w:t>
            </w:r>
            <w:r>
              <w:rPr>
                <w:rFonts w:ascii="Arial" w:hAnsi="Arial" w:cs="Arial" w:hint="eastAsia"/>
                <w:sz w:val="16"/>
                <w:szCs w:val="16"/>
                <w:lang w:val="en-US" w:eastAsia="ja-JP"/>
              </w:rPr>
              <w:t xml:space="preserve"> pedestrians</w:t>
            </w:r>
          </w:p>
        </w:tc>
        <w:tc>
          <w:tcPr>
            <w:tcW w:w="979" w:type="dxa"/>
          </w:tcPr>
          <w:p w14:paraId="70D0257C" w14:textId="77777777" w:rsidR="00BF1882" w:rsidRDefault="003A7B28">
            <w:pPr>
              <w:jc w:val="center"/>
              <w:rPr>
                <w:rFonts w:eastAsia="Times New Roman"/>
              </w:rPr>
            </w:pPr>
            <w:r>
              <w:rPr>
                <w:rFonts w:ascii="Arial" w:eastAsia="Times New Roman" w:hAnsi="Arial" w:cs="Arial"/>
                <w:color w:val="0C0C0C"/>
                <w:sz w:val="16"/>
              </w:rPr>
              <w:t>Outdoor (</w:t>
            </w:r>
            <w:r>
              <w:rPr>
                <w:rFonts w:ascii="Arial" w:hAnsi="Arial" w:cs="Arial" w:hint="eastAsia"/>
                <w:color w:val="0C0C0C"/>
                <w:sz w:val="16"/>
                <w:lang w:eastAsia="ja-JP"/>
              </w:rPr>
              <w:t>Crossing</w:t>
            </w:r>
            <w:r>
              <w:rPr>
                <w:rFonts w:ascii="Arial" w:eastAsia="Times New Roman" w:hAnsi="Arial" w:cs="Arial"/>
                <w:color w:val="0C0C0C"/>
                <w:sz w:val="16"/>
              </w:rPr>
              <w:t>)</w:t>
            </w:r>
          </w:p>
        </w:tc>
        <w:tc>
          <w:tcPr>
            <w:tcW w:w="540" w:type="dxa"/>
          </w:tcPr>
          <w:p w14:paraId="7C3B03D9" w14:textId="77777777" w:rsidR="00BF1882" w:rsidRDefault="003A7B28">
            <w:pPr>
              <w:keepNext/>
              <w:keepLines/>
              <w:spacing w:after="0"/>
              <w:rPr>
                <w:rFonts w:ascii="Arial" w:hAnsi="Arial"/>
                <w:sz w:val="18"/>
                <w:lang w:eastAsia="ja-JP"/>
              </w:rPr>
            </w:pPr>
            <w:r>
              <w:rPr>
                <w:rFonts w:ascii="Arial" w:hAnsi="Arial" w:hint="eastAsia"/>
                <w:color w:val="0C0C0C"/>
                <w:sz w:val="16"/>
                <w:lang w:eastAsia="ja-JP"/>
              </w:rPr>
              <w:t>[95]</w:t>
            </w:r>
          </w:p>
        </w:tc>
        <w:tc>
          <w:tcPr>
            <w:tcW w:w="755" w:type="dxa"/>
          </w:tcPr>
          <w:p w14:paraId="7F0F9B22" w14:textId="77777777" w:rsidR="00BF1882" w:rsidRDefault="003A7B28">
            <w:pPr>
              <w:keepNext/>
              <w:keepLines/>
              <w:spacing w:after="0"/>
              <w:rPr>
                <w:rFonts w:ascii="Arial" w:hAnsi="Arial"/>
                <w:color w:val="0C0C0C"/>
                <w:sz w:val="16"/>
                <w:lang w:val="en-US" w:eastAsia="ja-JP"/>
              </w:rPr>
            </w:pPr>
            <w:r>
              <w:rPr>
                <w:rFonts w:ascii="Arial" w:hAnsi="Arial" w:hint="eastAsia"/>
                <w:color w:val="0C0C0C"/>
                <w:sz w:val="16"/>
                <w:lang w:val="en-US" w:eastAsia="ja-JP"/>
              </w:rPr>
              <w:t>[1]</w:t>
            </w:r>
          </w:p>
        </w:tc>
        <w:tc>
          <w:tcPr>
            <w:tcW w:w="679" w:type="dxa"/>
          </w:tcPr>
          <w:p w14:paraId="14BF5892" w14:textId="77777777" w:rsidR="00BF1882" w:rsidRDefault="003A7B28">
            <w:pPr>
              <w:keepNext/>
              <w:keepLines/>
              <w:spacing w:after="0"/>
              <w:rPr>
                <w:rFonts w:ascii="Arial" w:hAnsi="Arial"/>
                <w:sz w:val="18"/>
                <w:lang w:eastAsia="ja-JP"/>
              </w:rPr>
            </w:pPr>
            <w:r>
              <w:rPr>
                <w:rFonts w:ascii="Arial" w:hAnsi="Arial" w:hint="eastAsia"/>
                <w:color w:val="0C0C0C"/>
                <w:sz w:val="16"/>
                <w:lang w:eastAsia="ja-JP"/>
              </w:rPr>
              <w:t>N/A</w:t>
            </w:r>
          </w:p>
        </w:tc>
        <w:tc>
          <w:tcPr>
            <w:tcW w:w="758" w:type="dxa"/>
          </w:tcPr>
          <w:p w14:paraId="0BB59E34" w14:textId="77777777" w:rsidR="00BF1882" w:rsidRDefault="003A7B28">
            <w:pPr>
              <w:keepNext/>
              <w:keepLines/>
              <w:spacing w:after="0"/>
              <w:rPr>
                <w:rFonts w:ascii="Arial" w:hAnsi="Arial"/>
                <w:sz w:val="18"/>
                <w:lang w:eastAsia="ja-JP"/>
              </w:rPr>
            </w:pPr>
            <w:r>
              <w:rPr>
                <w:rFonts w:ascii="Arial" w:hAnsi="Arial" w:hint="eastAsia"/>
                <w:color w:val="0C0C0C"/>
                <w:sz w:val="16"/>
                <w:lang w:eastAsia="ja-JP"/>
              </w:rPr>
              <w:t>[0.5]</w:t>
            </w:r>
          </w:p>
        </w:tc>
        <w:tc>
          <w:tcPr>
            <w:tcW w:w="694" w:type="dxa"/>
          </w:tcPr>
          <w:p w14:paraId="5182D71A" w14:textId="77777777" w:rsidR="00BF1882" w:rsidRDefault="003A7B28">
            <w:pPr>
              <w:keepNext/>
              <w:keepLines/>
              <w:spacing w:after="0"/>
              <w:rPr>
                <w:rFonts w:ascii="Arial" w:eastAsia="Times New Roman" w:hAnsi="Arial"/>
                <w:sz w:val="18"/>
              </w:rPr>
            </w:pPr>
            <w:r>
              <w:rPr>
                <w:rFonts w:ascii="Arial" w:eastAsia="Times New Roman" w:hAnsi="Arial"/>
                <w:color w:val="0C0C0C"/>
                <w:sz w:val="16"/>
              </w:rPr>
              <w:t>N/A</w:t>
            </w:r>
          </w:p>
        </w:tc>
        <w:tc>
          <w:tcPr>
            <w:tcW w:w="931" w:type="dxa"/>
          </w:tcPr>
          <w:p w14:paraId="2382F2B7" w14:textId="77777777" w:rsidR="00BF1882" w:rsidRDefault="003A7B28">
            <w:pPr>
              <w:keepNext/>
              <w:keepLines/>
              <w:spacing w:after="0"/>
              <w:rPr>
                <w:rFonts w:ascii="Arial" w:hAnsi="Arial"/>
                <w:sz w:val="16"/>
                <w:szCs w:val="16"/>
                <w:lang w:eastAsia="ja-JP"/>
              </w:rPr>
            </w:pPr>
            <w:r>
              <w:rPr>
                <w:rFonts w:ascii="Arial" w:hAnsi="Arial" w:hint="eastAsia"/>
                <w:sz w:val="16"/>
                <w:szCs w:val="16"/>
                <w:lang w:eastAsia="ja-JP"/>
              </w:rPr>
              <w:t>[0.2]</w:t>
            </w:r>
          </w:p>
        </w:tc>
        <w:tc>
          <w:tcPr>
            <w:tcW w:w="981" w:type="dxa"/>
          </w:tcPr>
          <w:p w14:paraId="71A60A07" w14:textId="77777777" w:rsidR="00BF1882" w:rsidRDefault="003A7B28">
            <w:pPr>
              <w:keepNext/>
              <w:keepLines/>
              <w:spacing w:after="0"/>
              <w:rPr>
                <w:rFonts w:ascii="Arial" w:eastAsia="Times New Roman" w:hAnsi="Arial"/>
                <w:sz w:val="18"/>
              </w:rPr>
            </w:pPr>
            <w:r>
              <w:rPr>
                <w:rFonts w:ascii="Arial" w:hAnsi="Arial" w:hint="eastAsia"/>
                <w:color w:val="0C0C0C"/>
                <w:sz w:val="16"/>
                <w:lang w:eastAsia="ja-JP"/>
              </w:rPr>
              <w:t>[0.5] x N/A</w:t>
            </w:r>
          </w:p>
        </w:tc>
        <w:tc>
          <w:tcPr>
            <w:tcW w:w="662" w:type="dxa"/>
          </w:tcPr>
          <w:p w14:paraId="09DBAD8D" w14:textId="77777777" w:rsidR="00BF1882" w:rsidRDefault="003A7B28">
            <w:pPr>
              <w:keepNext/>
              <w:keepLines/>
              <w:spacing w:after="0"/>
              <w:rPr>
                <w:rFonts w:ascii="Arial" w:hAnsi="Arial"/>
                <w:color w:val="0C0C0C"/>
                <w:sz w:val="16"/>
                <w:lang w:eastAsia="ja-JP"/>
              </w:rPr>
            </w:pPr>
            <w:r>
              <w:rPr>
                <w:rFonts w:ascii="Arial" w:eastAsia="Times New Roman" w:hAnsi="Arial"/>
                <w:color w:val="0C0C0C"/>
                <w:sz w:val="16"/>
              </w:rPr>
              <w:t>≤</w:t>
            </w:r>
            <w:r>
              <w:rPr>
                <w:rFonts w:ascii="Arial" w:hAnsi="Arial" w:hint="eastAsia"/>
                <w:color w:val="0C0C0C"/>
                <w:sz w:val="16"/>
                <w:lang w:eastAsia="ja-JP"/>
              </w:rPr>
              <w:t>[</w:t>
            </w:r>
            <w:r>
              <w:rPr>
                <w:rFonts w:ascii="Arial" w:eastAsia="Times New Roman" w:hAnsi="Arial"/>
                <w:color w:val="0C0C0C"/>
                <w:sz w:val="16"/>
              </w:rPr>
              <w:t>500</w:t>
            </w:r>
            <w:r>
              <w:rPr>
                <w:rFonts w:ascii="Arial" w:hAnsi="Arial" w:hint="eastAsia"/>
                <w:color w:val="0C0C0C"/>
                <w:sz w:val="16"/>
                <w:lang w:eastAsia="ja-JP"/>
              </w:rPr>
              <w:t>]</w:t>
            </w:r>
          </w:p>
        </w:tc>
        <w:tc>
          <w:tcPr>
            <w:tcW w:w="726" w:type="dxa"/>
          </w:tcPr>
          <w:p w14:paraId="4B9DA934" w14:textId="77777777" w:rsidR="00BF1882" w:rsidRDefault="003A7B28">
            <w:pPr>
              <w:keepNext/>
              <w:keepLines/>
              <w:spacing w:after="0"/>
              <w:rPr>
                <w:rFonts w:ascii="Arial" w:hAnsi="Arial"/>
                <w:color w:val="0C0C0C"/>
                <w:sz w:val="16"/>
                <w:lang w:eastAsia="ja-JP"/>
              </w:rPr>
            </w:pPr>
            <w:r>
              <w:rPr>
                <w:rFonts w:ascii="Arial" w:eastAsia="Times New Roman" w:hAnsi="Arial"/>
                <w:color w:val="0C0C0C"/>
                <w:sz w:val="16"/>
              </w:rPr>
              <w:t>≤</w:t>
            </w:r>
            <w:r>
              <w:rPr>
                <w:rFonts w:ascii="Arial" w:hAnsi="Arial" w:hint="eastAsia"/>
                <w:color w:val="0C0C0C"/>
                <w:sz w:val="16"/>
                <w:lang w:eastAsia="ja-JP"/>
              </w:rPr>
              <w:t>[</w:t>
            </w:r>
            <w:r>
              <w:rPr>
                <w:rFonts w:ascii="Arial" w:eastAsia="Times New Roman" w:hAnsi="Arial"/>
                <w:color w:val="0C0C0C"/>
                <w:sz w:val="16"/>
              </w:rPr>
              <w:t>0.1</w:t>
            </w:r>
            <w:r>
              <w:rPr>
                <w:rFonts w:ascii="Arial" w:hAnsi="Arial" w:hint="eastAsia"/>
                <w:color w:val="0C0C0C"/>
                <w:sz w:val="16"/>
                <w:lang w:eastAsia="ja-JP"/>
              </w:rPr>
              <w:t>]</w:t>
            </w:r>
          </w:p>
        </w:tc>
        <w:tc>
          <w:tcPr>
            <w:tcW w:w="710" w:type="dxa"/>
          </w:tcPr>
          <w:p w14:paraId="7A710575" w14:textId="77777777" w:rsidR="00BF1882" w:rsidRDefault="003A7B28">
            <w:pPr>
              <w:keepNext/>
              <w:keepLines/>
              <w:spacing w:after="0"/>
              <w:rPr>
                <w:rFonts w:ascii="Arial" w:hAnsi="Arial"/>
                <w:sz w:val="18"/>
                <w:lang w:eastAsia="ja-JP"/>
              </w:rPr>
            </w:pPr>
            <w:r>
              <w:rPr>
                <w:rFonts w:ascii="Arial" w:eastAsia="Times New Roman" w:hAnsi="Arial"/>
                <w:color w:val="0C0C0C"/>
                <w:sz w:val="16"/>
              </w:rPr>
              <w:t>≤</w:t>
            </w:r>
            <w:r>
              <w:rPr>
                <w:rFonts w:ascii="Arial" w:hAnsi="Arial" w:hint="eastAsia"/>
                <w:color w:val="0C0C0C"/>
                <w:sz w:val="16"/>
                <w:lang w:eastAsia="ja-JP"/>
              </w:rPr>
              <w:t>[</w:t>
            </w:r>
            <w:r>
              <w:rPr>
                <w:rFonts w:ascii="Arial" w:eastAsia="Times New Roman" w:hAnsi="Arial"/>
                <w:color w:val="0C0C0C"/>
                <w:sz w:val="16"/>
              </w:rPr>
              <w:t>5</w:t>
            </w:r>
            <w:r>
              <w:rPr>
                <w:rFonts w:ascii="Arial" w:hAnsi="Arial" w:hint="eastAsia"/>
                <w:color w:val="0C0C0C"/>
                <w:sz w:val="16"/>
                <w:lang w:eastAsia="ja-JP"/>
              </w:rPr>
              <w:t>]</w:t>
            </w:r>
          </w:p>
        </w:tc>
        <w:tc>
          <w:tcPr>
            <w:tcW w:w="568" w:type="dxa"/>
          </w:tcPr>
          <w:p w14:paraId="5CEB43FA" w14:textId="77777777" w:rsidR="00BF1882" w:rsidRDefault="003A7B28">
            <w:pPr>
              <w:keepNext/>
              <w:keepLines/>
              <w:spacing w:after="0"/>
              <w:rPr>
                <w:rFonts w:ascii="Arial" w:hAnsi="Arial"/>
                <w:sz w:val="18"/>
                <w:lang w:eastAsia="ja-JP"/>
              </w:rPr>
            </w:pPr>
            <w:r>
              <w:rPr>
                <w:rFonts w:ascii="Arial" w:eastAsia="Times New Roman" w:hAnsi="Arial"/>
                <w:color w:val="0C0C0C"/>
                <w:sz w:val="16"/>
              </w:rPr>
              <w:t>≤</w:t>
            </w:r>
            <w:r>
              <w:rPr>
                <w:rFonts w:ascii="Arial" w:hAnsi="Arial" w:hint="eastAsia"/>
                <w:color w:val="0C0C0C"/>
                <w:sz w:val="16"/>
                <w:lang w:eastAsia="ja-JP"/>
              </w:rPr>
              <w:t>[</w:t>
            </w:r>
            <w:r>
              <w:rPr>
                <w:rFonts w:ascii="Arial" w:eastAsia="Times New Roman" w:hAnsi="Arial"/>
                <w:color w:val="0C0C0C"/>
                <w:sz w:val="16"/>
              </w:rPr>
              <w:t>5</w:t>
            </w:r>
            <w:r>
              <w:rPr>
                <w:rFonts w:ascii="Arial" w:hAnsi="Arial" w:hint="eastAsia"/>
                <w:color w:val="0C0C0C"/>
                <w:sz w:val="16"/>
                <w:lang w:eastAsia="ja-JP"/>
              </w:rPr>
              <w:t>]</w:t>
            </w:r>
          </w:p>
        </w:tc>
      </w:tr>
    </w:tbl>
    <w:p w14:paraId="17228891" w14:textId="77777777" w:rsidR="00BF1882" w:rsidRDefault="00BF1882"/>
    <w:p w14:paraId="22DDF33A" w14:textId="77777777" w:rsidR="00BF1882" w:rsidRPr="00B54C95" w:rsidRDefault="003A7B28" w:rsidP="00B54C95">
      <w:pPr>
        <w:pStyle w:val="Heading2"/>
        <w:ind w:left="992" w:hangingChars="310" w:hanging="992"/>
        <w:rPr>
          <w:rFonts w:ascii="Arial" w:hAnsi="Arial" w:cs="Arial"/>
          <w:lang w:eastAsia="zh-CN"/>
        </w:rPr>
      </w:pPr>
      <w:bookmarkStart w:id="233" w:name="_Toc4547"/>
      <w:bookmarkStart w:id="234" w:name="_Toc30"/>
      <w:bookmarkStart w:id="235" w:name="_Toc184383546"/>
      <w:r w:rsidRPr="00B54C95">
        <w:rPr>
          <w:rFonts w:ascii="Arial" w:hAnsi="Arial" w:cs="Arial"/>
          <w:lang w:val="en-US" w:eastAsia="zh-CN"/>
        </w:rPr>
        <w:t>7</w:t>
      </w:r>
      <w:r w:rsidRPr="00B54C95">
        <w:rPr>
          <w:rFonts w:ascii="Arial" w:hAnsi="Arial" w:cs="Arial"/>
          <w:lang w:eastAsia="zh-CN"/>
        </w:rPr>
        <w:t>.3</w:t>
      </w:r>
      <w:r w:rsidRPr="00B54C95">
        <w:rPr>
          <w:rFonts w:ascii="Arial" w:hAnsi="Arial" w:cs="Arial"/>
          <w:lang w:eastAsia="zh-CN"/>
        </w:rPr>
        <w:tab/>
        <w:t>Use case for high-resolution topographical maps</w:t>
      </w:r>
      <w:bookmarkEnd w:id="233"/>
      <w:bookmarkEnd w:id="234"/>
      <w:bookmarkEnd w:id="235"/>
    </w:p>
    <w:p w14:paraId="37C8B5AA" w14:textId="77777777" w:rsidR="00BF1882" w:rsidRDefault="003A7B28" w:rsidP="00B54C95">
      <w:pPr>
        <w:pStyle w:val="Heading3"/>
        <w:ind w:left="1000" w:hangingChars="357" w:hanging="1000"/>
        <w:rPr>
          <w:rFonts w:ascii="Arial" w:eastAsia="Times New Roman" w:hAnsi="Arial"/>
          <w:lang w:val="en-US" w:eastAsia="zh-CN"/>
        </w:rPr>
      </w:pPr>
      <w:bookmarkStart w:id="236" w:name="_Toc13062"/>
      <w:bookmarkStart w:id="237" w:name="_Toc22771"/>
      <w:bookmarkStart w:id="238" w:name="_Toc15092"/>
      <w:bookmarkStart w:id="239" w:name="_Toc184383547"/>
      <w:r>
        <w:rPr>
          <w:rFonts w:ascii="Arial" w:eastAsia="Times New Roman" w:hAnsi="Arial"/>
          <w:lang w:val="en-US" w:eastAsia="zh-CN"/>
        </w:rPr>
        <w:t>7.3.1</w:t>
      </w:r>
      <w:r>
        <w:rPr>
          <w:rFonts w:ascii="Arial" w:eastAsia="Times New Roman" w:hAnsi="Arial"/>
          <w:lang w:val="en-US" w:eastAsia="zh-CN"/>
        </w:rPr>
        <w:tab/>
        <w:t>Description</w:t>
      </w:r>
      <w:bookmarkEnd w:id="236"/>
      <w:bookmarkEnd w:id="237"/>
      <w:bookmarkEnd w:id="238"/>
      <w:bookmarkEnd w:id="239"/>
    </w:p>
    <w:p w14:paraId="29EDFA13" w14:textId="77777777" w:rsidR="00BF1882" w:rsidRDefault="003A7B28">
      <w:r>
        <w:t xml:space="preserve">Some 5G Sensing Use Cases in [7.3x] and the associated functional requirements and performance requirements in [7.3y], capture the use of mobile network sensing measurements for services such as topographical maps, through the exposure of the sensing results to an application server connected to the mobile network. The application server may combine this sensing information with other non-3GPP sensing data e.g. LiDAR, camera data, and/or with other non-3GPP data e.g. localization, synchronisation data, to improve the detail of the application server output by enhancing the output data/product beyond that obtainable from the mobile network sensing measurement data alone.  </w:t>
      </w:r>
    </w:p>
    <w:p w14:paraId="299F7109" w14:textId="77777777" w:rsidR="00BF1882" w:rsidRDefault="003A7B28">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64C040B5" w14:textId="77777777" w:rsidR="00BF1882" w:rsidRDefault="003A7B28">
      <w:r>
        <w:t xml:space="preserve">6G mobile network sensing in the RAN will be provided by sensing transmitters and receivers which may be capable of enhanced sensing operation. </w:t>
      </w:r>
    </w:p>
    <w:p w14:paraId="3E7F42CF" w14:textId="77777777" w:rsidR="00BF1882" w:rsidRDefault="003A7B28">
      <w:r>
        <w:t>This use case is distinguished from previous use cases in [7.3x] not only by the 6G mobile network sensing using more advanced and reliable sensing measurements but also due to sensing transmitters and receivers being able to provide enhanced sensing measurements with higher QoS and performing to higher KPIs that enable the application server to provide enhanced or higher-resolution topographical maps.</w:t>
      </w:r>
    </w:p>
    <w:p w14:paraId="3332DDFC" w14:textId="77777777" w:rsidR="00BF1882" w:rsidRDefault="003A7B28" w:rsidP="00B54C95">
      <w:pPr>
        <w:pStyle w:val="Heading3"/>
        <w:ind w:left="1000" w:hangingChars="357" w:hanging="1000"/>
        <w:rPr>
          <w:rFonts w:ascii="Arial" w:eastAsia="Times New Roman" w:hAnsi="Arial"/>
          <w:lang w:val="en-US" w:eastAsia="zh-CN"/>
        </w:rPr>
      </w:pPr>
      <w:bookmarkStart w:id="240" w:name="_Toc22215"/>
      <w:bookmarkStart w:id="241" w:name="_Toc22125"/>
      <w:bookmarkStart w:id="242" w:name="_Toc5600"/>
      <w:bookmarkStart w:id="243" w:name="_Toc184383548"/>
      <w:r>
        <w:rPr>
          <w:rFonts w:ascii="Arial" w:eastAsia="Times New Roman" w:hAnsi="Arial"/>
          <w:lang w:val="en-US" w:eastAsia="zh-CN"/>
        </w:rPr>
        <w:t>7.3.2</w:t>
      </w:r>
      <w:r>
        <w:rPr>
          <w:rFonts w:ascii="Arial" w:eastAsia="Times New Roman" w:hAnsi="Arial"/>
          <w:lang w:val="en-US" w:eastAsia="zh-CN"/>
        </w:rPr>
        <w:tab/>
        <w:t>Pre-conditions</w:t>
      </w:r>
      <w:bookmarkEnd w:id="240"/>
      <w:bookmarkEnd w:id="241"/>
      <w:bookmarkEnd w:id="242"/>
      <w:bookmarkEnd w:id="243"/>
    </w:p>
    <w:p w14:paraId="417ADDC5" w14:textId="77777777" w:rsidR="00BF1882" w:rsidRDefault="003A7B28">
      <w:r>
        <w:t xml:space="preserve">An application server capable of producing topological maps from mobile network sensing measurements and data and other non-mobile network sensing data is connected to a mobile network. </w:t>
      </w:r>
    </w:p>
    <w:p w14:paraId="219AA483" w14:textId="77777777" w:rsidR="00BF1882" w:rsidRDefault="003A7B28">
      <w:r>
        <w:t>The mobile network supports the application server through the acquisition of sensing measurements and data from its connected 6G capable sensing transmitters and receivers, through the authorisation of the application server and the identification of suitable sensing transmitters and receivers capable of supporting the application servers request for high accuracy sensing assistance data. The application server request may include an indication of a required sensing measurement accuracy in order to ensure production of high-resolution topological maps.</w:t>
      </w:r>
    </w:p>
    <w:p w14:paraId="44A5F62E" w14:textId="77777777" w:rsidR="00BF1882" w:rsidRDefault="003A7B28" w:rsidP="00B54C95">
      <w:pPr>
        <w:pStyle w:val="Heading3"/>
        <w:ind w:left="1000" w:hangingChars="357" w:hanging="1000"/>
        <w:rPr>
          <w:rFonts w:ascii="Arial" w:eastAsia="Times New Roman" w:hAnsi="Arial"/>
          <w:lang w:val="en-US" w:eastAsia="zh-CN"/>
        </w:rPr>
      </w:pPr>
      <w:bookmarkStart w:id="244" w:name="_Toc1608"/>
      <w:bookmarkStart w:id="245" w:name="_Toc23374"/>
      <w:bookmarkStart w:id="246" w:name="_Toc26245"/>
      <w:bookmarkStart w:id="247" w:name="_Toc184383549"/>
      <w:r>
        <w:rPr>
          <w:rFonts w:ascii="Arial" w:eastAsia="Times New Roman" w:hAnsi="Arial"/>
          <w:lang w:val="en-US" w:eastAsia="zh-CN"/>
        </w:rPr>
        <w:t>7.3.3</w:t>
      </w:r>
      <w:r>
        <w:rPr>
          <w:rFonts w:ascii="Arial" w:eastAsia="Times New Roman" w:hAnsi="Arial"/>
          <w:lang w:val="en-US" w:eastAsia="zh-CN"/>
        </w:rPr>
        <w:tab/>
        <w:t>Service Flows</w:t>
      </w:r>
      <w:bookmarkEnd w:id="244"/>
      <w:bookmarkEnd w:id="245"/>
      <w:bookmarkEnd w:id="246"/>
      <w:bookmarkEnd w:id="247"/>
    </w:p>
    <w:p w14:paraId="2DE20C38" w14:textId="77777777" w:rsidR="00BF1882" w:rsidRDefault="003A7B28">
      <w:r>
        <w:t>An application server used for the production of topographical maps, activates a service request for mobile network to provide sensing measurement data of an enhanced QoS, in accordance with the required measurement accuracy, to support the production of high-resolution topological map for a specific area.</w:t>
      </w:r>
    </w:p>
    <w:p w14:paraId="53FB7B16" w14:textId="77777777" w:rsidR="00BF1882" w:rsidRDefault="003A7B28">
      <w:r>
        <w:lastRenderedPageBreak/>
        <w:t>The mobile network receives the server request and identifies for a specified area the authorised and authenticated mobile network sensing transmitters and receivers capable of providing 6G sensing measurement data to support the enhanced QoS in accordance with the application server request.</w:t>
      </w:r>
    </w:p>
    <w:p w14:paraId="71ADE46A" w14:textId="77777777" w:rsidR="00BF1882" w:rsidRDefault="003A7B28">
      <w:r>
        <w:t>The mobile network configures the identified 6G sensing measurement transmitters and receivers for the enhanced sensing measurement and with the sensing mode e.g. monostatic, bi-static or multi-static, in order to obtain the sensing measurements in accordance with the requested service enhanced QoS. The 6G sensing measurement data is collected and transferred via the mobile network to the application server, for the production of high-resolution maps for the specific area and for a time period as specified.</w:t>
      </w:r>
    </w:p>
    <w:p w14:paraId="3720A627" w14:textId="77777777" w:rsidR="00BF1882" w:rsidRDefault="003A7B28" w:rsidP="00B54C95">
      <w:pPr>
        <w:pStyle w:val="Heading3"/>
        <w:ind w:left="1000" w:hangingChars="357" w:hanging="1000"/>
        <w:rPr>
          <w:rFonts w:ascii="Arial" w:eastAsia="Times New Roman" w:hAnsi="Arial"/>
          <w:lang w:val="en-US" w:eastAsia="zh-CN"/>
        </w:rPr>
      </w:pPr>
      <w:bookmarkStart w:id="248" w:name="_Toc9512"/>
      <w:bookmarkStart w:id="249" w:name="_Toc12654"/>
      <w:bookmarkStart w:id="250" w:name="_Toc1357"/>
      <w:bookmarkStart w:id="251" w:name="_Toc184383550"/>
      <w:r>
        <w:rPr>
          <w:rFonts w:ascii="Arial" w:eastAsia="Times New Roman" w:hAnsi="Arial"/>
          <w:lang w:val="en-US" w:eastAsia="zh-CN"/>
        </w:rPr>
        <w:t>7.3.4</w:t>
      </w:r>
      <w:r>
        <w:rPr>
          <w:rFonts w:ascii="Arial" w:eastAsia="Times New Roman" w:hAnsi="Arial"/>
          <w:lang w:val="en-US" w:eastAsia="zh-CN"/>
        </w:rPr>
        <w:tab/>
        <w:t>Post-conditions</w:t>
      </w:r>
      <w:bookmarkEnd w:id="248"/>
      <w:bookmarkEnd w:id="249"/>
      <w:bookmarkEnd w:id="250"/>
      <w:bookmarkEnd w:id="251"/>
    </w:p>
    <w:p w14:paraId="7A92F284" w14:textId="77777777" w:rsidR="00BF1882" w:rsidRDefault="003A7B28">
      <w:r>
        <w:t xml:space="preserve">The application server processes the mobile network sensing data produced from the selected mobile network sensing transmitters and receivers, to produce high resolution topological map. </w:t>
      </w:r>
    </w:p>
    <w:p w14:paraId="726EB5AD" w14:textId="77777777" w:rsidR="00BF1882" w:rsidRDefault="003A7B28">
      <w:r>
        <w:t xml:space="preserve">In one use of the high resolution topographical map, the map is forwarded to vehicles capable of high levels of autonomous driving capability e.g. L3-L5 autonomy [7.3z], where higher levels of topological map accuracy are required. </w:t>
      </w:r>
    </w:p>
    <w:p w14:paraId="1C3C9447" w14:textId="77777777" w:rsidR="00BF1882" w:rsidRDefault="003A7B28">
      <w:r>
        <w:t>Production of high resolution topographical maps can be used for many other services e.g., civil engineering, for outdoor pursuits, assist emergency services, road traffic control, hazard prevention, etc.</w:t>
      </w:r>
    </w:p>
    <w:p w14:paraId="5B1126F5" w14:textId="77777777" w:rsidR="00BF1882" w:rsidRDefault="003A7B28" w:rsidP="00B54C95">
      <w:pPr>
        <w:pStyle w:val="Heading3"/>
        <w:ind w:left="1000" w:hangingChars="357" w:hanging="1000"/>
        <w:rPr>
          <w:rFonts w:ascii="Arial" w:eastAsia="Times New Roman" w:hAnsi="Arial"/>
          <w:lang w:val="en-US" w:eastAsia="zh-CN"/>
        </w:rPr>
      </w:pPr>
      <w:bookmarkStart w:id="252" w:name="_Toc1866"/>
      <w:bookmarkStart w:id="253" w:name="_Toc10936"/>
      <w:bookmarkStart w:id="254" w:name="_Toc6144"/>
      <w:bookmarkStart w:id="255" w:name="_Toc184383551"/>
      <w:r>
        <w:rPr>
          <w:rFonts w:ascii="Arial" w:eastAsia="Times New Roman" w:hAnsi="Arial"/>
          <w:lang w:val="en-US" w:eastAsia="zh-CN"/>
        </w:rPr>
        <w:t>7.3.5</w:t>
      </w:r>
      <w:r>
        <w:rPr>
          <w:rFonts w:ascii="Arial" w:eastAsia="Times New Roman" w:hAnsi="Arial"/>
          <w:lang w:val="en-US" w:eastAsia="zh-CN"/>
        </w:rPr>
        <w:tab/>
        <w:t>Existing features partly or fully covering the use case functionality</w:t>
      </w:r>
      <w:bookmarkEnd w:id="252"/>
      <w:bookmarkEnd w:id="253"/>
      <w:bookmarkEnd w:id="254"/>
      <w:bookmarkEnd w:id="255"/>
    </w:p>
    <w:p w14:paraId="3C106390" w14:textId="77777777" w:rsidR="00BF1882" w:rsidRDefault="003A7B28">
      <w:r>
        <w:t>Combining non-3GPP generated High Definition (HD) sensing measurements with mobile network measurements e.g. [7.3x] use case 5.28, may provide some limited ability to produce topological maps. However, the  resolution, repeatability and complexity in achieving and maintaining such a solution is unreliable. In particular it addresses challenges with the reliability and repeatability in configuring, synchronising and processing data from both the mobile network sensing results with sensing results from other disparately connected HD sensors of varying sensing types, in order to produce reliable results whilst minimising impacts on service quality and latency.</w:t>
      </w:r>
    </w:p>
    <w:p w14:paraId="5BC86DFE" w14:textId="77777777" w:rsidR="00BF1882" w:rsidRDefault="003A7B28" w:rsidP="00B54C95">
      <w:pPr>
        <w:pStyle w:val="Heading3"/>
        <w:ind w:left="1000" w:hangingChars="357" w:hanging="1000"/>
        <w:rPr>
          <w:rFonts w:ascii="Arial" w:eastAsia="Times New Roman" w:hAnsi="Arial"/>
          <w:lang w:val="en-US" w:eastAsia="zh-CN"/>
        </w:rPr>
      </w:pPr>
      <w:bookmarkStart w:id="256" w:name="_Toc4050"/>
      <w:bookmarkStart w:id="257" w:name="_Toc3595"/>
      <w:bookmarkStart w:id="258" w:name="_Toc28465"/>
      <w:bookmarkStart w:id="259" w:name="_Toc184383552"/>
      <w:r>
        <w:rPr>
          <w:rFonts w:ascii="Arial" w:eastAsia="Times New Roman" w:hAnsi="Arial"/>
          <w:lang w:val="en-US" w:eastAsia="zh-CN"/>
        </w:rPr>
        <w:t>7.3.6</w:t>
      </w:r>
      <w:r>
        <w:rPr>
          <w:rFonts w:ascii="Arial" w:eastAsia="Times New Roman" w:hAnsi="Arial"/>
          <w:lang w:val="en-US" w:eastAsia="zh-CN"/>
        </w:rPr>
        <w:tab/>
        <w:t>Potential New Requirements needed to support the use case</w:t>
      </w:r>
      <w:bookmarkEnd w:id="256"/>
      <w:bookmarkEnd w:id="257"/>
      <w:bookmarkEnd w:id="258"/>
      <w:bookmarkEnd w:id="259"/>
    </w:p>
    <w:p w14:paraId="33308B95" w14:textId="77777777" w:rsidR="00BF1882" w:rsidRDefault="003A7B28">
      <w:r>
        <w:t>New functional requirements are:</w:t>
      </w:r>
    </w:p>
    <w:p w14:paraId="68679297" w14:textId="77777777" w:rsidR="00BF1882" w:rsidRDefault="003A7B28">
      <w:r>
        <w:t>New Performance requirements are:</w:t>
      </w:r>
    </w:p>
    <w:p w14:paraId="686FA549" w14:textId="6F750746" w:rsidR="00BF1882" w:rsidRDefault="003A7B28">
      <w:r>
        <w:t>[PR 7.3.6-</w:t>
      </w:r>
      <w:r>
        <w:rPr>
          <w:rFonts w:hint="eastAsia"/>
          <w:lang w:val="en-US" w:eastAsia="zh-CN"/>
        </w:rPr>
        <w:t>1</w:t>
      </w:r>
      <w:r>
        <w:t>] The 6G system shall be able to support the following KPIs.</w:t>
      </w:r>
    </w:p>
    <w:p w14:paraId="1E24DA15" w14:textId="77777777" w:rsidR="00BF1882" w:rsidRDefault="00BF1882">
      <w:pPr>
        <w:overflowPunct w:val="0"/>
        <w:autoSpaceDE w:val="0"/>
        <w:autoSpaceDN w:val="0"/>
        <w:adjustRightInd w:val="0"/>
        <w:spacing w:after="0"/>
        <w:textAlignment w:val="baseline"/>
        <w:rPr>
          <w:rFonts w:ascii="Arial" w:hAnsi="Arial" w:cs="Arial"/>
        </w:rPr>
      </w:pPr>
    </w:p>
    <w:tbl>
      <w:tblPr>
        <w:tblpPr w:leftFromText="180" w:rightFromText="180" w:vertAnchor="text" w:horzAnchor="margin" w:tblpXSpec="center" w:tblpY="-26"/>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958"/>
        <w:gridCol w:w="709"/>
        <w:gridCol w:w="992"/>
        <w:gridCol w:w="851"/>
        <w:gridCol w:w="992"/>
        <w:gridCol w:w="850"/>
        <w:gridCol w:w="709"/>
        <w:gridCol w:w="992"/>
        <w:gridCol w:w="851"/>
        <w:gridCol w:w="709"/>
        <w:gridCol w:w="850"/>
        <w:gridCol w:w="709"/>
      </w:tblGrid>
      <w:tr w:rsidR="00BF1882" w14:paraId="7126B22E" w14:textId="77777777">
        <w:trPr>
          <w:trHeight w:val="738"/>
        </w:trPr>
        <w:tc>
          <w:tcPr>
            <w:tcW w:w="993" w:type="dxa"/>
            <w:vMerge w:val="restart"/>
            <w:shd w:val="clear" w:color="auto" w:fill="auto"/>
          </w:tcPr>
          <w:p w14:paraId="06CF1513" w14:textId="77777777" w:rsidR="00BF1882" w:rsidRDefault="003A7B28">
            <w:pPr>
              <w:rPr>
                <w:b/>
              </w:rPr>
            </w:pPr>
            <w:r>
              <w:rPr>
                <w:b/>
              </w:rPr>
              <w:lastRenderedPageBreak/>
              <w:t>Scenario</w:t>
            </w:r>
          </w:p>
        </w:tc>
        <w:tc>
          <w:tcPr>
            <w:tcW w:w="958" w:type="dxa"/>
            <w:vMerge w:val="restart"/>
            <w:shd w:val="clear" w:color="auto" w:fill="auto"/>
          </w:tcPr>
          <w:p w14:paraId="51682B48" w14:textId="77777777" w:rsidR="00BF1882" w:rsidRDefault="003A7B28">
            <w:r>
              <w:t xml:space="preserve">Sensing service area </w:t>
            </w:r>
          </w:p>
        </w:tc>
        <w:tc>
          <w:tcPr>
            <w:tcW w:w="709" w:type="dxa"/>
            <w:vMerge w:val="restart"/>
            <w:shd w:val="clear" w:color="auto" w:fill="auto"/>
          </w:tcPr>
          <w:p w14:paraId="24513789" w14:textId="77777777" w:rsidR="00BF1882" w:rsidRDefault="003A7B28">
            <w:pPr>
              <w:rPr>
                <w:b/>
              </w:rPr>
            </w:pPr>
            <w:r>
              <w:rPr>
                <w:b/>
              </w:rPr>
              <w:t>Confidence level [%]</w:t>
            </w:r>
          </w:p>
          <w:p w14:paraId="5ACC3618" w14:textId="77777777" w:rsidR="00BF1882" w:rsidRDefault="00BF1882">
            <w:pPr>
              <w:rPr>
                <w:b/>
              </w:rPr>
            </w:pPr>
          </w:p>
        </w:tc>
        <w:tc>
          <w:tcPr>
            <w:tcW w:w="1843" w:type="dxa"/>
            <w:gridSpan w:val="2"/>
            <w:shd w:val="clear" w:color="auto" w:fill="auto"/>
          </w:tcPr>
          <w:p w14:paraId="674420D1" w14:textId="77777777" w:rsidR="00BF1882" w:rsidRDefault="003A7B28">
            <w:pPr>
              <w:rPr>
                <w:b/>
              </w:rPr>
            </w:pPr>
            <w:r>
              <w:rPr>
                <w:rFonts w:hint="eastAsia"/>
                <w:b/>
              </w:rPr>
              <w:t>Accuracy of positioning estimate by sensing (for a target confidence level)</w:t>
            </w:r>
          </w:p>
        </w:tc>
        <w:tc>
          <w:tcPr>
            <w:tcW w:w="1842" w:type="dxa"/>
            <w:gridSpan w:val="2"/>
            <w:shd w:val="clear" w:color="auto" w:fill="auto"/>
          </w:tcPr>
          <w:p w14:paraId="3BABD38F" w14:textId="77777777" w:rsidR="00BF1882" w:rsidRDefault="003A7B28">
            <w:pPr>
              <w:rPr>
                <w:b/>
              </w:rPr>
            </w:pPr>
            <w:r>
              <w:rPr>
                <w:rFonts w:hint="eastAsia"/>
                <w:b/>
              </w:rPr>
              <w:t>Accuracy of velocity estimate by sensing (for a target confidence level)</w:t>
            </w:r>
          </w:p>
        </w:tc>
        <w:tc>
          <w:tcPr>
            <w:tcW w:w="1701" w:type="dxa"/>
            <w:gridSpan w:val="2"/>
            <w:shd w:val="clear" w:color="auto" w:fill="auto"/>
          </w:tcPr>
          <w:p w14:paraId="49DFE26D" w14:textId="77777777" w:rsidR="00BF1882" w:rsidRDefault="003A7B28">
            <w:pPr>
              <w:rPr>
                <w:b/>
              </w:rPr>
            </w:pPr>
            <w:r>
              <w:rPr>
                <w:b/>
              </w:rPr>
              <w:t>Sensing resolution</w:t>
            </w:r>
          </w:p>
        </w:tc>
        <w:tc>
          <w:tcPr>
            <w:tcW w:w="851" w:type="dxa"/>
            <w:vMerge w:val="restart"/>
            <w:shd w:val="clear" w:color="auto" w:fill="auto"/>
          </w:tcPr>
          <w:p w14:paraId="2CFE4265" w14:textId="77777777" w:rsidR="00BF1882" w:rsidRDefault="003A7B28">
            <w:pPr>
              <w:rPr>
                <w:b/>
              </w:rPr>
            </w:pPr>
            <w:r>
              <w:rPr>
                <w:b/>
              </w:rPr>
              <w:t>Max sensing service latency</w:t>
            </w:r>
          </w:p>
          <w:p w14:paraId="3145EB84" w14:textId="77777777" w:rsidR="00BF1882" w:rsidRDefault="003A7B28">
            <w:pPr>
              <w:rPr>
                <w:b/>
              </w:rPr>
            </w:pPr>
            <w:r>
              <w:rPr>
                <w:b/>
              </w:rPr>
              <w:t>[ms]</w:t>
            </w:r>
          </w:p>
          <w:p w14:paraId="62690416" w14:textId="77777777" w:rsidR="00BF1882" w:rsidRDefault="00BF1882">
            <w:pPr>
              <w:rPr>
                <w:b/>
              </w:rPr>
            </w:pPr>
          </w:p>
        </w:tc>
        <w:tc>
          <w:tcPr>
            <w:tcW w:w="709" w:type="dxa"/>
            <w:vMerge w:val="restart"/>
            <w:shd w:val="clear" w:color="auto" w:fill="auto"/>
          </w:tcPr>
          <w:p w14:paraId="71CEB7BA" w14:textId="77777777" w:rsidR="00BF1882" w:rsidRDefault="003A7B28">
            <w:pPr>
              <w:rPr>
                <w:b/>
              </w:rPr>
            </w:pPr>
            <w:r>
              <w:rPr>
                <w:b/>
              </w:rPr>
              <w:t>Refreshing rate</w:t>
            </w:r>
          </w:p>
          <w:p w14:paraId="226B3E74" w14:textId="77777777" w:rsidR="00BF1882" w:rsidRDefault="003A7B28">
            <w:pPr>
              <w:rPr>
                <w:b/>
              </w:rPr>
            </w:pPr>
            <w:r>
              <w:rPr>
                <w:b/>
              </w:rPr>
              <w:t>[s]</w:t>
            </w:r>
          </w:p>
          <w:p w14:paraId="0747A091" w14:textId="77777777" w:rsidR="00BF1882" w:rsidRDefault="00BF1882">
            <w:pPr>
              <w:rPr>
                <w:b/>
              </w:rPr>
            </w:pPr>
          </w:p>
        </w:tc>
        <w:tc>
          <w:tcPr>
            <w:tcW w:w="850" w:type="dxa"/>
            <w:vMerge w:val="restart"/>
            <w:shd w:val="clear" w:color="auto" w:fill="auto"/>
          </w:tcPr>
          <w:p w14:paraId="61E78588" w14:textId="77777777" w:rsidR="00BF1882" w:rsidRDefault="003A7B28">
            <w:pPr>
              <w:rPr>
                <w:b/>
              </w:rPr>
            </w:pPr>
            <w:r>
              <w:rPr>
                <w:b/>
              </w:rPr>
              <w:t>Missed detection</w:t>
            </w:r>
          </w:p>
          <w:p w14:paraId="09FAAEB7" w14:textId="77777777" w:rsidR="00BF1882" w:rsidRDefault="003A7B28">
            <w:pPr>
              <w:rPr>
                <w:b/>
              </w:rPr>
            </w:pPr>
            <w:r>
              <w:rPr>
                <w:b/>
              </w:rPr>
              <w:t>[%]</w:t>
            </w:r>
          </w:p>
          <w:p w14:paraId="710D6311" w14:textId="77777777" w:rsidR="00BF1882" w:rsidRDefault="00BF1882">
            <w:pPr>
              <w:rPr>
                <w:b/>
              </w:rPr>
            </w:pPr>
          </w:p>
        </w:tc>
        <w:tc>
          <w:tcPr>
            <w:tcW w:w="709" w:type="dxa"/>
            <w:vMerge w:val="restart"/>
            <w:shd w:val="clear" w:color="auto" w:fill="auto"/>
          </w:tcPr>
          <w:p w14:paraId="299E730C" w14:textId="77777777" w:rsidR="00BF1882" w:rsidRDefault="003A7B28">
            <w:pPr>
              <w:rPr>
                <w:b/>
              </w:rPr>
            </w:pPr>
            <w:r>
              <w:rPr>
                <w:b/>
              </w:rPr>
              <w:t>False alarm</w:t>
            </w:r>
          </w:p>
          <w:p w14:paraId="3EB04E2E" w14:textId="77777777" w:rsidR="00BF1882" w:rsidRDefault="003A7B28">
            <w:pPr>
              <w:rPr>
                <w:b/>
              </w:rPr>
            </w:pPr>
            <w:r>
              <w:rPr>
                <w:b/>
              </w:rPr>
              <w:t>[%]</w:t>
            </w:r>
          </w:p>
          <w:p w14:paraId="0CB404BE" w14:textId="77777777" w:rsidR="00BF1882" w:rsidRDefault="00BF1882">
            <w:pPr>
              <w:rPr>
                <w:b/>
              </w:rPr>
            </w:pPr>
          </w:p>
        </w:tc>
      </w:tr>
      <w:tr w:rsidR="00BF1882" w14:paraId="486072F0" w14:textId="77777777">
        <w:trPr>
          <w:trHeight w:val="25"/>
        </w:trPr>
        <w:tc>
          <w:tcPr>
            <w:tcW w:w="993" w:type="dxa"/>
            <w:vMerge/>
            <w:shd w:val="clear" w:color="auto" w:fill="auto"/>
          </w:tcPr>
          <w:p w14:paraId="748E81A6" w14:textId="77777777" w:rsidR="00BF1882" w:rsidRDefault="00BF1882">
            <w:pPr>
              <w:rPr>
                <w:b/>
              </w:rPr>
            </w:pPr>
          </w:p>
        </w:tc>
        <w:tc>
          <w:tcPr>
            <w:tcW w:w="958" w:type="dxa"/>
            <w:vMerge/>
            <w:shd w:val="clear" w:color="auto" w:fill="DAEEF3"/>
          </w:tcPr>
          <w:p w14:paraId="1A10AFB9" w14:textId="77777777" w:rsidR="00BF1882" w:rsidRDefault="00BF1882">
            <w:pPr>
              <w:rPr>
                <w:b/>
              </w:rPr>
            </w:pPr>
          </w:p>
        </w:tc>
        <w:tc>
          <w:tcPr>
            <w:tcW w:w="709" w:type="dxa"/>
            <w:vMerge/>
            <w:shd w:val="clear" w:color="auto" w:fill="DAEEF3"/>
          </w:tcPr>
          <w:p w14:paraId="0D320DC6" w14:textId="77777777" w:rsidR="00BF1882" w:rsidRDefault="00BF1882">
            <w:pPr>
              <w:rPr>
                <w:b/>
              </w:rPr>
            </w:pPr>
          </w:p>
        </w:tc>
        <w:tc>
          <w:tcPr>
            <w:tcW w:w="992" w:type="dxa"/>
            <w:shd w:val="clear" w:color="auto" w:fill="FFFFFF"/>
          </w:tcPr>
          <w:p w14:paraId="544715EF" w14:textId="77777777" w:rsidR="00BF1882" w:rsidRDefault="003A7B28">
            <w:pPr>
              <w:rPr>
                <w:b/>
              </w:rPr>
            </w:pPr>
            <w:r>
              <w:rPr>
                <w:b/>
              </w:rPr>
              <w:t>Horizontal</w:t>
            </w:r>
          </w:p>
          <w:p w14:paraId="462143B9" w14:textId="77777777" w:rsidR="00BF1882" w:rsidRDefault="003A7B28">
            <w:pPr>
              <w:rPr>
                <w:b/>
              </w:rPr>
            </w:pPr>
            <w:r>
              <w:rPr>
                <w:b/>
              </w:rPr>
              <w:t>[m]</w:t>
            </w:r>
          </w:p>
        </w:tc>
        <w:tc>
          <w:tcPr>
            <w:tcW w:w="851" w:type="dxa"/>
            <w:shd w:val="clear" w:color="auto" w:fill="FFFFFF"/>
          </w:tcPr>
          <w:p w14:paraId="052FD824" w14:textId="77777777" w:rsidR="00BF1882" w:rsidRDefault="003A7B28">
            <w:pPr>
              <w:rPr>
                <w:b/>
              </w:rPr>
            </w:pPr>
            <w:r>
              <w:rPr>
                <w:b/>
              </w:rPr>
              <w:t>Vertical</w:t>
            </w:r>
          </w:p>
          <w:p w14:paraId="17839EF1" w14:textId="77777777" w:rsidR="00BF1882" w:rsidRDefault="003A7B28">
            <w:pPr>
              <w:rPr>
                <w:b/>
              </w:rPr>
            </w:pPr>
            <w:r>
              <w:rPr>
                <w:b/>
              </w:rPr>
              <w:t>[m]</w:t>
            </w:r>
          </w:p>
        </w:tc>
        <w:tc>
          <w:tcPr>
            <w:tcW w:w="992" w:type="dxa"/>
            <w:shd w:val="clear" w:color="auto" w:fill="FFFFFF"/>
          </w:tcPr>
          <w:p w14:paraId="2F75506E" w14:textId="77777777" w:rsidR="00BF1882" w:rsidRDefault="003A7B28">
            <w:pPr>
              <w:rPr>
                <w:b/>
              </w:rPr>
            </w:pPr>
            <w:r>
              <w:rPr>
                <w:b/>
              </w:rPr>
              <w:t>Horizontal</w:t>
            </w:r>
          </w:p>
          <w:p w14:paraId="429B4D60" w14:textId="77777777" w:rsidR="00BF1882" w:rsidRDefault="003A7B28">
            <w:pPr>
              <w:rPr>
                <w:b/>
              </w:rPr>
            </w:pPr>
            <w:r>
              <w:rPr>
                <w:b/>
              </w:rPr>
              <w:t>[m/s]</w:t>
            </w:r>
          </w:p>
        </w:tc>
        <w:tc>
          <w:tcPr>
            <w:tcW w:w="850" w:type="dxa"/>
            <w:shd w:val="clear" w:color="auto" w:fill="FFFFFF"/>
          </w:tcPr>
          <w:p w14:paraId="5AF4254E" w14:textId="77777777" w:rsidR="00BF1882" w:rsidRDefault="003A7B28">
            <w:pPr>
              <w:rPr>
                <w:b/>
              </w:rPr>
            </w:pPr>
            <w:r>
              <w:rPr>
                <w:b/>
              </w:rPr>
              <w:t>Vertical</w:t>
            </w:r>
          </w:p>
          <w:p w14:paraId="6347FB79" w14:textId="77777777" w:rsidR="00BF1882" w:rsidRDefault="003A7B28">
            <w:pPr>
              <w:rPr>
                <w:b/>
              </w:rPr>
            </w:pPr>
            <w:r>
              <w:rPr>
                <w:b/>
              </w:rPr>
              <w:t>[m/s]</w:t>
            </w:r>
          </w:p>
        </w:tc>
        <w:tc>
          <w:tcPr>
            <w:tcW w:w="709" w:type="dxa"/>
            <w:shd w:val="clear" w:color="auto" w:fill="FFFFFF"/>
          </w:tcPr>
          <w:p w14:paraId="5B873E80" w14:textId="77777777" w:rsidR="00BF1882" w:rsidRDefault="003A7B28">
            <w:pPr>
              <w:rPr>
                <w:b/>
              </w:rPr>
            </w:pPr>
            <w:r>
              <w:rPr>
                <w:b/>
              </w:rPr>
              <w:t>Range resolution</w:t>
            </w:r>
          </w:p>
          <w:p w14:paraId="6E75A3C4" w14:textId="77777777" w:rsidR="00BF1882" w:rsidRDefault="003A7B28">
            <w:pPr>
              <w:rPr>
                <w:b/>
              </w:rPr>
            </w:pPr>
            <w:r>
              <w:rPr>
                <w:b/>
              </w:rPr>
              <w:t>[m]</w:t>
            </w:r>
          </w:p>
          <w:p w14:paraId="32188C4B" w14:textId="77777777" w:rsidR="00BF1882" w:rsidRDefault="00BF1882">
            <w:pPr>
              <w:rPr>
                <w:b/>
              </w:rPr>
            </w:pPr>
          </w:p>
        </w:tc>
        <w:tc>
          <w:tcPr>
            <w:tcW w:w="992" w:type="dxa"/>
            <w:shd w:val="clear" w:color="auto" w:fill="FFFFFF"/>
          </w:tcPr>
          <w:p w14:paraId="72CAD6E9" w14:textId="77777777" w:rsidR="00BF1882" w:rsidRDefault="003A7B28">
            <w:pPr>
              <w:rPr>
                <w:b/>
              </w:rPr>
            </w:pPr>
            <w:r>
              <w:rPr>
                <w:b/>
              </w:rPr>
              <w:t>Velocity resolution (horizontal/ vertical)</w:t>
            </w:r>
          </w:p>
          <w:p w14:paraId="6AA3954A" w14:textId="77777777" w:rsidR="00BF1882" w:rsidRDefault="003A7B28">
            <w:pPr>
              <w:rPr>
                <w:b/>
              </w:rPr>
            </w:pPr>
            <w:r>
              <w:rPr>
                <w:b/>
              </w:rPr>
              <w:t>[m/s x m/s]</w:t>
            </w:r>
          </w:p>
          <w:p w14:paraId="20A32069" w14:textId="77777777" w:rsidR="00BF1882" w:rsidRDefault="00BF1882">
            <w:pPr>
              <w:rPr>
                <w:b/>
              </w:rPr>
            </w:pPr>
          </w:p>
        </w:tc>
        <w:tc>
          <w:tcPr>
            <w:tcW w:w="851" w:type="dxa"/>
            <w:vMerge/>
            <w:shd w:val="clear" w:color="auto" w:fill="DAEEF3"/>
          </w:tcPr>
          <w:p w14:paraId="2D1F1E88" w14:textId="77777777" w:rsidR="00BF1882" w:rsidRDefault="00BF1882">
            <w:pPr>
              <w:rPr>
                <w:b/>
              </w:rPr>
            </w:pPr>
          </w:p>
        </w:tc>
        <w:tc>
          <w:tcPr>
            <w:tcW w:w="709" w:type="dxa"/>
            <w:vMerge/>
            <w:shd w:val="clear" w:color="auto" w:fill="DAEEF3"/>
          </w:tcPr>
          <w:p w14:paraId="1DE31EB3" w14:textId="77777777" w:rsidR="00BF1882" w:rsidRDefault="00BF1882">
            <w:pPr>
              <w:rPr>
                <w:b/>
              </w:rPr>
            </w:pPr>
          </w:p>
        </w:tc>
        <w:tc>
          <w:tcPr>
            <w:tcW w:w="850" w:type="dxa"/>
            <w:vMerge/>
            <w:shd w:val="clear" w:color="auto" w:fill="DAEEF3"/>
          </w:tcPr>
          <w:p w14:paraId="2D1D83F5" w14:textId="77777777" w:rsidR="00BF1882" w:rsidRDefault="00BF1882">
            <w:pPr>
              <w:rPr>
                <w:b/>
              </w:rPr>
            </w:pPr>
          </w:p>
        </w:tc>
        <w:tc>
          <w:tcPr>
            <w:tcW w:w="709" w:type="dxa"/>
            <w:vMerge/>
            <w:shd w:val="clear" w:color="auto" w:fill="DAEEF3"/>
          </w:tcPr>
          <w:p w14:paraId="605C1A0E" w14:textId="77777777" w:rsidR="00BF1882" w:rsidRDefault="00BF1882">
            <w:pPr>
              <w:rPr>
                <w:b/>
              </w:rPr>
            </w:pPr>
          </w:p>
        </w:tc>
      </w:tr>
      <w:tr w:rsidR="00BF1882" w14:paraId="538400F9" w14:textId="77777777">
        <w:trPr>
          <w:trHeight w:val="45"/>
        </w:trPr>
        <w:tc>
          <w:tcPr>
            <w:tcW w:w="993" w:type="dxa"/>
            <w:shd w:val="clear" w:color="auto" w:fill="auto"/>
          </w:tcPr>
          <w:p w14:paraId="37263196" w14:textId="77777777" w:rsidR="00BF1882" w:rsidRDefault="003A7B28">
            <w:r>
              <w:t>High topology mapping</w:t>
            </w:r>
          </w:p>
        </w:tc>
        <w:tc>
          <w:tcPr>
            <w:tcW w:w="958" w:type="dxa"/>
            <w:shd w:val="clear" w:color="auto" w:fill="FFFFFF"/>
          </w:tcPr>
          <w:p w14:paraId="4F491D82" w14:textId="77777777" w:rsidR="00BF1882" w:rsidRDefault="003A7B28">
            <w:r>
              <w:t xml:space="preserve">Outdoor </w:t>
            </w:r>
          </w:p>
          <w:p w14:paraId="42FDF226" w14:textId="77777777" w:rsidR="00BF1882" w:rsidRDefault="00BF1882">
            <w:pPr>
              <w:rPr>
                <w:lang w:val="en-US"/>
              </w:rPr>
            </w:pPr>
          </w:p>
        </w:tc>
        <w:tc>
          <w:tcPr>
            <w:tcW w:w="709" w:type="dxa"/>
            <w:shd w:val="clear" w:color="auto" w:fill="FFFFFF"/>
          </w:tcPr>
          <w:p w14:paraId="233F6131" w14:textId="77777777" w:rsidR="00BF1882" w:rsidRDefault="003A7B28">
            <w:r>
              <w:rPr>
                <w:lang w:val="en-US"/>
              </w:rPr>
              <w:t>N/A</w:t>
            </w:r>
          </w:p>
        </w:tc>
        <w:tc>
          <w:tcPr>
            <w:tcW w:w="992" w:type="dxa"/>
            <w:shd w:val="clear" w:color="auto" w:fill="FFFFFF"/>
          </w:tcPr>
          <w:p w14:paraId="51804FEB" w14:textId="77777777" w:rsidR="00BF1882" w:rsidRDefault="003A7B28">
            <w:pPr>
              <w:rPr>
                <w:lang w:val="en-US"/>
              </w:rPr>
            </w:pPr>
            <w:r>
              <w:rPr>
                <w:lang w:val="en-US"/>
              </w:rPr>
              <w:t xml:space="preserve">[0.10] </w:t>
            </w:r>
            <w:r>
              <w:rPr>
                <w:lang w:val="en-US"/>
              </w:rPr>
              <w:br/>
            </w:r>
          </w:p>
        </w:tc>
        <w:tc>
          <w:tcPr>
            <w:tcW w:w="851" w:type="dxa"/>
            <w:shd w:val="clear" w:color="auto" w:fill="FFFFFF"/>
          </w:tcPr>
          <w:p w14:paraId="4286D046" w14:textId="77777777" w:rsidR="00BF1882" w:rsidRDefault="003A7B28">
            <w:r>
              <w:t xml:space="preserve">[0.10] </w:t>
            </w:r>
          </w:p>
          <w:p w14:paraId="48F0E878" w14:textId="77777777" w:rsidR="00BF1882" w:rsidRDefault="00BF1882"/>
        </w:tc>
        <w:tc>
          <w:tcPr>
            <w:tcW w:w="992" w:type="dxa"/>
            <w:shd w:val="clear" w:color="auto" w:fill="FFFFFF"/>
          </w:tcPr>
          <w:p w14:paraId="5D1311AB" w14:textId="77777777" w:rsidR="00BF1882" w:rsidRDefault="003A7B28">
            <w:r>
              <w:t>[0.12]</w:t>
            </w:r>
            <w:r>
              <w:br/>
            </w:r>
          </w:p>
        </w:tc>
        <w:tc>
          <w:tcPr>
            <w:tcW w:w="850" w:type="dxa"/>
            <w:shd w:val="clear" w:color="auto" w:fill="FFFFFF"/>
          </w:tcPr>
          <w:p w14:paraId="3F99B14D" w14:textId="77777777" w:rsidR="00BF1882" w:rsidRDefault="003A7B28">
            <w:r>
              <w:t xml:space="preserve">[ - ] </w:t>
            </w:r>
          </w:p>
        </w:tc>
        <w:tc>
          <w:tcPr>
            <w:tcW w:w="709" w:type="dxa"/>
            <w:shd w:val="clear" w:color="auto" w:fill="FFFFFF"/>
          </w:tcPr>
          <w:p w14:paraId="0633AB32" w14:textId="77777777" w:rsidR="00BF1882" w:rsidRDefault="003A7B28">
            <w:r>
              <w:t>[0.4]</w:t>
            </w:r>
          </w:p>
        </w:tc>
        <w:tc>
          <w:tcPr>
            <w:tcW w:w="992" w:type="dxa"/>
            <w:shd w:val="clear" w:color="auto" w:fill="FFFFFF"/>
          </w:tcPr>
          <w:p w14:paraId="073B56F0" w14:textId="77777777" w:rsidR="00BF1882" w:rsidRDefault="003A7B28">
            <w:pPr>
              <w:rPr>
                <w:lang w:val="en-US"/>
              </w:rPr>
            </w:pPr>
            <w:r>
              <w:rPr>
                <w:lang w:val="en-US"/>
              </w:rPr>
              <w:t>[≤ 0.6]</w:t>
            </w:r>
          </w:p>
        </w:tc>
        <w:tc>
          <w:tcPr>
            <w:tcW w:w="851" w:type="dxa"/>
            <w:shd w:val="clear" w:color="auto" w:fill="FFFFFF"/>
          </w:tcPr>
          <w:p w14:paraId="0A82EA64" w14:textId="77777777" w:rsidR="00BF1882" w:rsidRDefault="003A7B28">
            <w:r>
              <w:t>[50]</w:t>
            </w:r>
          </w:p>
        </w:tc>
        <w:tc>
          <w:tcPr>
            <w:tcW w:w="709" w:type="dxa"/>
            <w:shd w:val="clear" w:color="auto" w:fill="FFFFFF"/>
          </w:tcPr>
          <w:p w14:paraId="5B66B074" w14:textId="77777777" w:rsidR="00BF1882" w:rsidRDefault="003A7B28">
            <w:r>
              <w:t>[≤ 0.2]</w:t>
            </w:r>
          </w:p>
        </w:tc>
        <w:tc>
          <w:tcPr>
            <w:tcW w:w="850" w:type="dxa"/>
            <w:shd w:val="clear" w:color="auto" w:fill="FFFFFF"/>
          </w:tcPr>
          <w:p w14:paraId="0D8C3FD7" w14:textId="77777777" w:rsidR="00BF1882" w:rsidRDefault="003A7B28">
            <w:r>
              <w:t>[≤10]</w:t>
            </w:r>
          </w:p>
        </w:tc>
        <w:tc>
          <w:tcPr>
            <w:tcW w:w="709" w:type="dxa"/>
            <w:shd w:val="clear" w:color="auto" w:fill="FFFFFF"/>
          </w:tcPr>
          <w:p w14:paraId="5879CB95" w14:textId="77777777" w:rsidR="00BF1882" w:rsidRDefault="003A7B28">
            <w:r>
              <w:t>[&lt;1]</w:t>
            </w:r>
          </w:p>
        </w:tc>
      </w:tr>
      <w:tr w:rsidR="00BF1882" w14:paraId="76D52466" w14:textId="77777777">
        <w:trPr>
          <w:trHeight w:val="146"/>
        </w:trPr>
        <w:tc>
          <w:tcPr>
            <w:tcW w:w="11165" w:type="dxa"/>
            <w:gridSpan w:val="13"/>
            <w:shd w:val="clear" w:color="auto" w:fill="auto"/>
          </w:tcPr>
          <w:p w14:paraId="0A26353D" w14:textId="5D5C8B8D" w:rsidR="00BF1882" w:rsidRDefault="003A7B28">
            <w:r>
              <w:t>NOTE 1: KPIs derived from FFS (reference to be confirmed)</w:t>
            </w:r>
          </w:p>
        </w:tc>
      </w:tr>
    </w:tbl>
    <w:p w14:paraId="69E24295" w14:textId="77777777" w:rsidR="00BF1882" w:rsidRPr="00B54C95" w:rsidRDefault="003A7B28" w:rsidP="00B54C95">
      <w:pPr>
        <w:pStyle w:val="Heading2"/>
        <w:ind w:left="992" w:hangingChars="310" w:hanging="992"/>
        <w:rPr>
          <w:rFonts w:ascii="Arial" w:hAnsi="Arial" w:cs="Arial"/>
          <w:lang w:eastAsia="zh-CN"/>
        </w:rPr>
      </w:pPr>
      <w:bookmarkStart w:id="260" w:name="_Toc28658"/>
      <w:bookmarkStart w:id="261" w:name="_Toc26224"/>
      <w:bookmarkStart w:id="262" w:name="_Toc184383553"/>
      <w:r w:rsidRPr="00B54C95">
        <w:rPr>
          <w:rFonts w:ascii="Arial" w:hAnsi="Arial" w:cs="Arial"/>
          <w:lang w:val="en-US" w:eastAsia="zh-CN"/>
        </w:rPr>
        <w:t>7</w:t>
      </w:r>
      <w:r w:rsidRPr="00B54C95">
        <w:rPr>
          <w:rFonts w:ascii="Arial" w:hAnsi="Arial" w:cs="Arial"/>
          <w:lang w:eastAsia="zh-CN"/>
        </w:rPr>
        <w:t>.4</w:t>
      </w:r>
      <w:r w:rsidRPr="00B54C95">
        <w:rPr>
          <w:rFonts w:ascii="Arial" w:hAnsi="Arial" w:cs="Arial"/>
          <w:lang w:eastAsia="zh-CN"/>
        </w:rPr>
        <w:tab/>
      </w:r>
      <w:bookmarkStart w:id="263" w:name="OLE_LINK37"/>
      <w:bookmarkStart w:id="264" w:name="OLE_LINK32"/>
      <w:bookmarkStart w:id="265" w:name="OLE_LINK31"/>
      <w:r w:rsidRPr="00B54C95">
        <w:rPr>
          <w:rFonts w:ascii="Arial" w:hAnsi="Arial" w:cs="Arial"/>
          <w:lang w:eastAsia="zh-CN"/>
        </w:rPr>
        <w:t xml:space="preserve">Use case on </w:t>
      </w:r>
      <w:r w:rsidRPr="00B54C95">
        <w:rPr>
          <w:rFonts w:ascii="Arial" w:hAnsi="Arial" w:cs="Arial"/>
          <w:lang w:val="en-US" w:eastAsia="zh-CN"/>
        </w:rPr>
        <w:t>low-altitude UAV supervision</w:t>
      </w:r>
      <w:bookmarkEnd w:id="260"/>
      <w:bookmarkEnd w:id="261"/>
      <w:bookmarkEnd w:id="263"/>
      <w:bookmarkEnd w:id="264"/>
      <w:bookmarkEnd w:id="265"/>
      <w:bookmarkEnd w:id="262"/>
    </w:p>
    <w:p w14:paraId="28212CC4" w14:textId="77777777" w:rsidR="00BF1882" w:rsidRDefault="003A7B28" w:rsidP="00B54C95">
      <w:pPr>
        <w:pStyle w:val="Heading3"/>
        <w:ind w:left="1000" w:hangingChars="357" w:hanging="1000"/>
        <w:rPr>
          <w:rFonts w:ascii="Arial" w:eastAsia="Times New Roman" w:hAnsi="Arial"/>
          <w:lang w:val="en-US" w:eastAsia="zh-CN"/>
        </w:rPr>
      </w:pPr>
      <w:bookmarkStart w:id="266" w:name="_Toc26596"/>
      <w:bookmarkStart w:id="267" w:name="_Toc31305"/>
      <w:bookmarkStart w:id="268" w:name="_Toc18997"/>
      <w:bookmarkStart w:id="269" w:name="_Toc184383554"/>
      <w:r>
        <w:rPr>
          <w:rFonts w:ascii="Arial" w:eastAsia="Times New Roman" w:hAnsi="Arial"/>
          <w:lang w:val="en-US" w:eastAsia="zh-CN"/>
        </w:rPr>
        <w:t>7.4.1</w:t>
      </w:r>
      <w:r>
        <w:rPr>
          <w:rFonts w:ascii="Arial" w:eastAsia="Times New Roman" w:hAnsi="Arial"/>
          <w:lang w:val="en-US" w:eastAsia="zh-CN"/>
        </w:rPr>
        <w:tab/>
        <w:t>Description</w:t>
      </w:r>
      <w:bookmarkEnd w:id="266"/>
      <w:bookmarkEnd w:id="267"/>
      <w:bookmarkEnd w:id="268"/>
      <w:bookmarkEnd w:id="269"/>
    </w:p>
    <w:p w14:paraId="1BBF1E7E" w14:textId="77777777" w:rsidR="00BF1882" w:rsidRDefault="003A7B28">
      <w:r>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0E017F99" w14:textId="77777777" w:rsidR="00BF1882" w:rsidRDefault="003A7B28">
      <w:r>
        <w:t>In some scenario,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operators, prioritize the shortest flight path, avoid restricted airspace, and ensure safe distances from obstacles such as buildings, trees, or other UAVs. Following a strict route minimizes the risk of accidents and enhances the reliability of UAV services.</w:t>
      </w:r>
    </w:p>
    <w:p w14:paraId="6A88D06B" w14:textId="77777777" w:rsidR="00BF1882" w:rsidRDefault="003A7B28">
      <w:r>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DB08FC9" w14:textId="77777777" w:rsidR="00BF1882" w:rsidRDefault="003A7B28">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1988CF9D" w14:textId="77777777" w:rsidR="00BF1882" w:rsidRDefault="003A7B28">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3091795A" w14:textId="77777777" w:rsidR="00BF1882" w:rsidRDefault="003A7B28">
      <w:r>
        <w:t xml:space="preserve">As illustrated in Figure x.1.1-1[7.4x], user equipment (UE) connected to 6G Radio Access Network (RAN) entities can be configured to support sensing operations. This configuration enhances sensing coverage, provides additional positioning reference points for sensing measurements, and improves the accuracy and reliability of sensing results. </w:t>
      </w:r>
      <w:r>
        <w:lastRenderedPageBreak/>
        <w:t>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57E937D4" w14:textId="77777777" w:rsidR="00BF1882" w:rsidRDefault="003A7B28" w:rsidP="00B54C95">
      <w:pPr>
        <w:pStyle w:val="EditorsNote"/>
        <w:overflowPunct w:val="0"/>
        <w:autoSpaceDE w:val="0"/>
        <w:autoSpaceDN w:val="0"/>
        <w:adjustRightInd w:val="0"/>
        <w:textAlignment w:val="baseline"/>
        <w:rPr>
          <w:rFonts w:eastAsia="Times New Roman"/>
          <w:lang w:eastAsia="zh-CN"/>
        </w:rPr>
      </w:pPr>
      <w:r>
        <w:rPr>
          <w:rFonts w:eastAsia="Times New Roman"/>
          <w:lang w:eastAsia="zh-CN"/>
        </w:rPr>
        <w:t>Editor’s note:  Insert correct figure number referenced above.</w:t>
      </w:r>
    </w:p>
    <w:p w14:paraId="290F9A75" w14:textId="77777777" w:rsidR="00BF1882" w:rsidRDefault="003A7B28">
      <w:r>
        <w:t>The 6G sensing processing unit can gather sensing data from one or multiple network infrastructures. Upon request, the 6G network operator can provide UAV flight trajectory tracking services to trusted third-party applications, such as UAV service operators, regulatory agencies, Uncrewed Aerial System Traffic Management (UTM) systems, UAV itself, etc.</w:t>
      </w:r>
    </w:p>
    <w:p w14:paraId="56A53732" w14:textId="77777777" w:rsidR="00BF1882" w:rsidRDefault="003A7B28">
      <w:r>
        <w:rPr>
          <w:noProof/>
          <w:lang w:val="en-US"/>
        </w:rPr>
        <w:drawing>
          <wp:inline distT="0" distB="0" distL="0" distR="0" wp14:anchorId="6019E96F" wp14:editId="5D1D2270">
            <wp:extent cx="4662170" cy="2993390"/>
            <wp:effectExtent l="0" t="0" r="5080" b="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662170" cy="2993390"/>
                    </a:xfrm>
                    <a:prstGeom prst="rect">
                      <a:avLst/>
                    </a:prstGeom>
                    <a:noFill/>
                    <a:ln>
                      <a:noFill/>
                    </a:ln>
                  </pic:spPr>
                </pic:pic>
              </a:graphicData>
            </a:graphic>
          </wp:inline>
        </w:drawing>
      </w:r>
    </w:p>
    <w:p w14:paraId="1B4357F3" w14:textId="77777777" w:rsidR="00BF1882" w:rsidRDefault="003A7B28" w:rsidP="00B54C95">
      <w:pPr>
        <w:pStyle w:val="TH"/>
      </w:pPr>
      <w:r>
        <w:t>Figure 7.4.1-1: Low-altitude UAV trajectory tracing by 6G system</w:t>
      </w:r>
    </w:p>
    <w:p w14:paraId="0191D681" w14:textId="2FC47056" w:rsidR="00BF1882" w:rsidRDefault="003A7B28">
      <w:r>
        <w:t>Thus</w:t>
      </w:r>
      <w:r w:rsidR="008C475A">
        <w:t>,</w:t>
      </w:r>
      <w:r>
        <w:t xml:space="preserve"> how to realize the low-altitude UAV supervision (e.g. UAV intrusion detection, UAV trajectory tracking) is important and challenging in 6G.</w:t>
      </w:r>
    </w:p>
    <w:p w14:paraId="52DEC271" w14:textId="77777777" w:rsidR="00BF1882" w:rsidRDefault="003A7B28">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46D65001" w14:textId="2868DC08" w:rsidR="00BF1882" w:rsidRDefault="003A7B28">
      <w:r>
        <w:t>-</w:t>
      </w:r>
      <w:r>
        <w:tab/>
      </w:r>
      <w:r w:rsidR="008C475A">
        <w:t>T</w:t>
      </w:r>
      <w:r>
        <w:t>hese data may not necessarily belong to a specific UE while these data may be produced by the relationship between the network and the physical environment.</w:t>
      </w:r>
    </w:p>
    <w:p w14:paraId="26C80B55" w14:textId="2B905F79" w:rsidR="00BF1882" w:rsidRDefault="003A7B28">
      <w:r>
        <w:t>-</w:t>
      </w:r>
      <w:r>
        <w:tab/>
      </w:r>
      <w:r w:rsidR="008C475A">
        <w:t>T</w:t>
      </w:r>
      <w:r>
        <w:t>hese data may be produced by a UE or a base station in order to complete a specific task which needs multi-dimensional cooperation.</w:t>
      </w:r>
    </w:p>
    <w:p w14:paraId="636794F8" w14:textId="5145E426" w:rsidR="00BF1882" w:rsidRDefault="003A7B28">
      <w:r>
        <w:t>-</w:t>
      </w:r>
      <w:r>
        <w:tab/>
      </w:r>
      <w:r w:rsidR="00F93A7C">
        <w:t>T</w:t>
      </w:r>
      <w:r>
        <w:t>hese data may have relationship with time and space which needs efficient on-demand transmission, storage and collection.</w:t>
      </w:r>
    </w:p>
    <w:p w14:paraId="17CAC6D0" w14:textId="7C375032" w:rsidR="00BF1882" w:rsidRDefault="003A7B28">
      <w:r>
        <w:t>-</w:t>
      </w:r>
      <w:r>
        <w:tab/>
      </w:r>
      <w:r w:rsidR="00F93A7C">
        <w:t>T</w:t>
      </w:r>
      <w:r>
        <w:t>hese data may be collected from non-3GPP sensing sources which needs unified management in 6G network.</w:t>
      </w:r>
    </w:p>
    <w:p w14:paraId="5939CF6F" w14:textId="0F30CD6A" w:rsidR="00BF1882" w:rsidRDefault="003A7B28">
      <w:r>
        <w:t>Facing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19D7C62B" w14:textId="77777777" w:rsidR="00BF1882" w:rsidRDefault="003A7B28">
      <w:r>
        <w:t xml:space="preserve">In the low-altitude UAV supervision scenario, the 6G network could be used for sensing the UAV intrusion such as UAV illegal flying in a restricted area including government and company region. In this scenario, the network security and data security need to be guaranteed due to the privacy issue. Furthermore, the historical data may be used to </w:t>
      </w:r>
      <w:r>
        <w:lastRenderedPageBreak/>
        <w:t>identify an illegal UAV. In addition to the communication property of the detected UAV itself, the data management in this low-altitude sensing scenario must be operated within the network.</w:t>
      </w:r>
    </w:p>
    <w:p w14:paraId="05DA283B" w14:textId="77777777" w:rsidR="00BF1882" w:rsidRDefault="003A7B28">
      <w:r>
        <w:t>In a word, 6G network will break through the "pipeline" capability and go towards to a new type of information service network by realizing diversified data collection, transmission, processing, storage and exposure within the core network.</w:t>
      </w:r>
    </w:p>
    <w:p w14:paraId="1D461349" w14:textId="77777777" w:rsidR="00BF1882" w:rsidRDefault="003A7B28" w:rsidP="00B54C95">
      <w:pPr>
        <w:pStyle w:val="Heading3"/>
        <w:ind w:left="1000" w:hangingChars="357" w:hanging="1000"/>
        <w:rPr>
          <w:rFonts w:ascii="Arial" w:eastAsia="Times New Roman" w:hAnsi="Arial"/>
          <w:lang w:val="en-US" w:eastAsia="zh-CN"/>
        </w:rPr>
      </w:pPr>
      <w:bookmarkStart w:id="270" w:name="_Toc20320"/>
      <w:bookmarkStart w:id="271" w:name="_Toc4111"/>
      <w:bookmarkStart w:id="272" w:name="_Toc17038"/>
      <w:bookmarkStart w:id="273" w:name="_Toc184383555"/>
      <w:r>
        <w:rPr>
          <w:rFonts w:ascii="Arial" w:eastAsia="Times New Roman" w:hAnsi="Arial"/>
          <w:lang w:val="en-US" w:eastAsia="zh-CN"/>
        </w:rPr>
        <w:t>7.4.2</w:t>
      </w:r>
      <w:r>
        <w:rPr>
          <w:rFonts w:ascii="Arial" w:eastAsia="Times New Roman" w:hAnsi="Arial"/>
          <w:lang w:val="en-US" w:eastAsia="zh-CN"/>
        </w:rPr>
        <w:tab/>
        <w:t>Pre-conditions</w:t>
      </w:r>
      <w:bookmarkEnd w:id="270"/>
      <w:bookmarkEnd w:id="271"/>
      <w:bookmarkEnd w:id="272"/>
      <w:bookmarkEnd w:id="273"/>
    </w:p>
    <w:p w14:paraId="245EA5AC" w14:textId="77777777" w:rsidR="00BF1882" w:rsidRDefault="003A7B28">
      <w:r>
        <w:t xml:space="preserve">In this use case, a UAV Operator/UTM provides package delivery services within an area covered by a 6G network. </w:t>
      </w:r>
    </w:p>
    <w:p w14:paraId="5E067C44" w14:textId="55AECC4A" w:rsidR="00BF1882" w:rsidRDefault="003A7B28">
      <w:r>
        <w:t>Network operator NN provides 6G sensing service for UAV flight assistance service, including illegal UAV intrusion, UAV flight trajectory tracing, UAV collision prediction and etc.  NN can make use of wireless base station to sense the airspace within their coverage area and report the sensing information (including tracked UAV and the environment around the UAV) to the USS (Uncrewed Aerial System Service Supplier)/UTM (Uncrewed Aerial System Traffic Management).</w:t>
      </w:r>
    </w:p>
    <w:p w14:paraId="39DA332A" w14:textId="322A36F9" w:rsidR="00BF1882" w:rsidRDefault="003A7B28">
      <w:r>
        <w:t>The Company MM uses the USS/UMT to supervise the low-altitude UAVs and manage potential illegal intrusion into the restricted areas. MM has proved its restricted area information to the USS/UMT.</w:t>
      </w:r>
    </w:p>
    <w:p w14:paraId="02E9B2C5" w14:textId="7E27ABC2" w:rsidR="00BF1882" w:rsidRDefault="003A7B28">
      <w:r>
        <w:t>The USS/UMT uses 6G sensing service provided by the 6G network operator NN to detect potential UAV illegal intrusion and UAV collision prediction.</w:t>
      </w:r>
    </w:p>
    <w:p w14:paraId="5A7BE13E" w14:textId="52B2A62B" w:rsidR="00BF1882" w:rsidRDefault="003A7B28">
      <w:r>
        <w:t>The UAV Operator/UTM provides specific details to the 6G network operator 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5D7CF1C6" w14:textId="1B857C16" w:rsidR="00BF1882" w:rsidRDefault="003A7B28">
      <w:r>
        <w:t>The 6G network operator NN can realize 6G data collection, 6G data transmission, 6G data processing, 6G data storage within the network, and providing sensing results to the USS/UMT/UAV.</w:t>
      </w:r>
    </w:p>
    <w:p w14:paraId="1D541924" w14:textId="77777777" w:rsidR="00BF1882" w:rsidRDefault="003A7B28" w:rsidP="00B54C95">
      <w:pPr>
        <w:pStyle w:val="Heading3"/>
        <w:ind w:left="1000" w:hangingChars="357" w:hanging="1000"/>
        <w:rPr>
          <w:rFonts w:ascii="Arial" w:eastAsia="Times New Roman" w:hAnsi="Arial"/>
          <w:lang w:val="en-US" w:eastAsia="zh-CN"/>
        </w:rPr>
      </w:pPr>
      <w:bookmarkStart w:id="274" w:name="_Toc15296"/>
      <w:bookmarkStart w:id="275" w:name="_Toc8588"/>
      <w:bookmarkStart w:id="276" w:name="_Toc11767"/>
      <w:bookmarkStart w:id="277" w:name="_Toc184383556"/>
      <w:r>
        <w:rPr>
          <w:rFonts w:ascii="Arial" w:eastAsia="Times New Roman" w:hAnsi="Arial"/>
          <w:lang w:val="en-US" w:eastAsia="zh-CN"/>
        </w:rPr>
        <w:t>7.4.3</w:t>
      </w:r>
      <w:r>
        <w:rPr>
          <w:rFonts w:ascii="Arial" w:eastAsia="Times New Roman" w:hAnsi="Arial"/>
          <w:lang w:val="en-US" w:eastAsia="zh-CN"/>
        </w:rPr>
        <w:tab/>
        <w:t>Service Flows</w:t>
      </w:r>
      <w:bookmarkEnd w:id="274"/>
      <w:bookmarkEnd w:id="275"/>
      <w:bookmarkEnd w:id="276"/>
      <w:bookmarkEnd w:id="277"/>
    </w:p>
    <w:p w14:paraId="3E55363F" w14:textId="77777777" w:rsidR="00BF1882" w:rsidRDefault="003A7B28">
      <w:r>
        <w:t>For illegal UAV intrusion:</w:t>
      </w:r>
    </w:p>
    <w:p w14:paraId="660EE341" w14:textId="34F9CC51" w:rsidR="00BF1882" w:rsidRDefault="003A7B28">
      <w:r>
        <w:t>1.</w:t>
      </w:r>
      <w:r>
        <w:tab/>
        <w:t>The Company MM requests 6G sensing service for illegal UAV intrusion in the restricted area from the USS/UMT.</w:t>
      </w:r>
    </w:p>
    <w:p w14:paraId="643122AE" w14:textId="72119ABC" w:rsidR="00BF1882" w:rsidRDefault="003A7B28">
      <w:r>
        <w:t>2.</w:t>
      </w:r>
      <w:r>
        <w:tab/>
        <w:t>The USS/UMT transmits the request to the 6G Network operator NN.</w:t>
      </w:r>
    </w:p>
    <w:p w14:paraId="4C0C66E5" w14:textId="75CB9F2B" w:rsidR="00BF1882" w:rsidRDefault="003A7B28">
      <w:r>
        <w:t>3.</w:t>
      </w:r>
      <w:r>
        <w:tab/>
        <w:t>The 6G Network operator NN selects the base stations located in the restricted area to collect and process initial sensing data by collaborative sensing. The selected 6G base station constantly collects sensing data of the location of UAVs near the restricted area and sends the sensing data to the 6G core network with a defined frequency to obtain the sensing result (i.e., the distance between the UAV and the border or motion trail).</w:t>
      </w:r>
    </w:p>
    <w:p w14:paraId="12D4386F" w14:textId="77777777" w:rsidR="00BF1882" w:rsidRDefault="003A7B28">
      <w:r>
        <w:t>4.</w:t>
      </w:r>
      <w:r>
        <w:tab/>
        <w:t>The 6G Network aggregates, forwards and transmits the data generated by the base stations, and processes the data to obtain the sensing results.</w:t>
      </w:r>
    </w:p>
    <w:p w14:paraId="7285BA9C" w14:textId="77777777" w:rsidR="00BF1882" w:rsidRDefault="003A7B28">
      <w:r>
        <w:t>5.</w:t>
      </w:r>
      <w:r>
        <w:tab/>
        <w:t>The 6G Network exposes the sensing result to the USS/UMIT. The USS/UMIT could trigger to send warning messages to the UAV or intercept the illegal UAV directly based on the sensing results.</w:t>
      </w:r>
    </w:p>
    <w:p w14:paraId="0F54ED08" w14:textId="77777777" w:rsidR="00BF1882" w:rsidRDefault="003A7B28">
      <w:r>
        <w:t>For UAV flight trajectory tracing:</w:t>
      </w:r>
    </w:p>
    <w:p w14:paraId="48161736" w14:textId="77777777" w:rsidR="00BF1882" w:rsidRDefault="003A7B28">
      <w:r>
        <w:t>1.</w:t>
      </w:r>
      <w:r>
        <w:tab/>
        <w:t>When the scheduled time for tracking begins, the 6G network operator activates the UAV trajectory tracing service within the designated area until the tracking session ends. The UAV operator then launches UAV#1, which takes off from the delivery source and heads toward the destination, following a pre-set flight path.</w:t>
      </w:r>
    </w:p>
    <w:p w14:paraId="12853B27" w14:textId="77777777" w:rsidR="00BF1882" w:rsidRDefault="003A7B28">
      <w:r>
        <w:t>2.</w:t>
      </w:r>
      <w:r>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1C3AF40D" w14:textId="77777777" w:rsidR="00BF1882" w:rsidRDefault="003A7B28">
      <w:r>
        <w:t>3.</w:t>
      </w:r>
      <w:r>
        <w:tab/>
        <w:t xml:space="preserve">During the flight, if UAV#1 leaves the coverage range of one base station and enters a new coverage zone, the 6G system could let the old base station stop radio sensing, and switch to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w:t>
      </w:r>
      <w:r>
        <w:lastRenderedPageBreak/>
        <w:t>instance, if the current base station's connection weakens or if another nearby base station can offer better coverage for UAV#1, the system proactively shifts the sensing function to this new station to ensure uninterrupted tracking.</w:t>
      </w:r>
    </w:p>
    <w:p w14:paraId="1CB168FF" w14:textId="5F965485" w:rsidR="00BF1882" w:rsidRDefault="003A7B28">
      <w:r>
        <w:t>4.</w:t>
      </w:r>
      <w:r>
        <w:tab/>
        <w:t xml:space="preserve">The 6G processing unit can aggregates sensing data from multiple sources, including RANs and UEs, to estimate UAV#1’s location and velocity. Similar approach can also </w:t>
      </w:r>
      <w:r w:rsidR="00403D36">
        <w:t xml:space="preserve">be </w:t>
      </w:r>
      <w:r>
        <w:t>applied to UAV#2 - UAV#N, in the case there are multiple UAVs providing service in the area. This real-time information is then transmitted to the UAV operator and/or UTM, who monitors the UAV’s trajectory.</w:t>
      </w:r>
    </w:p>
    <w:p w14:paraId="5D15C30B" w14:textId="77777777" w:rsidR="00BF1882" w:rsidRDefault="003A7B28">
      <w:r>
        <w:t>5.</w:t>
      </w:r>
      <w:r>
        <w:tab/>
        <w:t>If UAV#1 - UAV#N deviate from prescribed route, the UAV operator and/or UTM receives alerts, allowing them to take corrective action and redirect the UAV as necessary.</w:t>
      </w:r>
    </w:p>
    <w:p w14:paraId="26E876FB" w14:textId="77777777" w:rsidR="00BF1882" w:rsidRDefault="003A7B28" w:rsidP="00B54C95">
      <w:pPr>
        <w:pStyle w:val="Heading3"/>
        <w:ind w:left="1000" w:hangingChars="357" w:hanging="1000"/>
        <w:rPr>
          <w:rFonts w:ascii="Arial" w:eastAsia="Times New Roman" w:hAnsi="Arial"/>
          <w:lang w:val="en-US" w:eastAsia="zh-CN"/>
        </w:rPr>
      </w:pPr>
      <w:bookmarkStart w:id="278" w:name="_Toc30802"/>
      <w:bookmarkStart w:id="279" w:name="_Toc24852"/>
      <w:bookmarkStart w:id="280" w:name="_Toc28687"/>
      <w:bookmarkStart w:id="281" w:name="_Toc184383557"/>
      <w:r>
        <w:rPr>
          <w:rFonts w:ascii="Arial" w:eastAsia="Times New Roman" w:hAnsi="Arial"/>
          <w:lang w:val="en-US" w:eastAsia="zh-CN"/>
        </w:rPr>
        <w:t>7.4.4</w:t>
      </w:r>
      <w:r>
        <w:rPr>
          <w:rFonts w:ascii="Arial" w:eastAsia="Times New Roman" w:hAnsi="Arial"/>
          <w:lang w:val="en-US" w:eastAsia="zh-CN"/>
        </w:rPr>
        <w:tab/>
        <w:t>Post-conditions</w:t>
      </w:r>
      <w:bookmarkEnd w:id="278"/>
      <w:bookmarkEnd w:id="279"/>
      <w:bookmarkEnd w:id="280"/>
      <w:bookmarkEnd w:id="281"/>
    </w:p>
    <w:p w14:paraId="3F2949EF" w14:textId="77777777" w:rsidR="00BF1882" w:rsidRDefault="003A7B28">
      <w:r>
        <w:t>For illegal UAV intrusion: The illegal UAVs are away from the restricted area. Potential privacy risks are avoided. Thanks to the wide-area and constant sensing capability of the 6G base station, and the efficient data transmission, processing and storage by the 6G core network, the safety supervision of the low-altitude space of Company ‘MM’ is improved.</w:t>
      </w:r>
    </w:p>
    <w:p w14:paraId="2E062BFE" w14:textId="77777777" w:rsidR="00BF1882" w:rsidRDefault="003A7B28">
      <w:r>
        <w:t>For UAV flight trajectory tracing: UAV#1 follows the tracked flight route to deliver the package to its destination, or any off-route movements are detected.</w:t>
      </w:r>
    </w:p>
    <w:p w14:paraId="3DD284C4" w14:textId="77777777" w:rsidR="00BF1882" w:rsidRDefault="003A7B28">
      <w:r>
        <w:t>For UAV collision prediction: UAV#1 flies efficiently to its destination.</w:t>
      </w:r>
    </w:p>
    <w:p w14:paraId="503C36B5" w14:textId="77777777" w:rsidR="00BF1882" w:rsidRDefault="003A7B28" w:rsidP="00B54C95">
      <w:pPr>
        <w:pStyle w:val="Heading3"/>
        <w:ind w:left="1000" w:hangingChars="357" w:hanging="1000"/>
        <w:rPr>
          <w:rFonts w:ascii="Arial" w:eastAsia="Times New Roman" w:hAnsi="Arial"/>
          <w:lang w:val="en-US" w:eastAsia="zh-CN"/>
        </w:rPr>
      </w:pPr>
      <w:bookmarkStart w:id="282" w:name="_Toc16121"/>
      <w:bookmarkStart w:id="283" w:name="_Toc16689"/>
      <w:bookmarkStart w:id="284" w:name="_Toc22464"/>
      <w:bookmarkStart w:id="285" w:name="_Toc184383558"/>
      <w:r>
        <w:rPr>
          <w:rFonts w:ascii="Arial" w:eastAsia="Times New Roman" w:hAnsi="Arial"/>
          <w:lang w:val="en-US" w:eastAsia="zh-CN"/>
        </w:rPr>
        <w:t>7.4.5</w:t>
      </w:r>
      <w:r>
        <w:rPr>
          <w:rFonts w:ascii="Arial" w:eastAsia="Times New Roman" w:hAnsi="Arial"/>
          <w:lang w:val="en-US" w:eastAsia="zh-CN"/>
        </w:rPr>
        <w:tab/>
        <w:t>Existing features partly or fully covering the use case functionality</w:t>
      </w:r>
      <w:bookmarkEnd w:id="282"/>
      <w:bookmarkEnd w:id="283"/>
      <w:bookmarkEnd w:id="284"/>
      <w:bookmarkEnd w:id="285"/>
    </w:p>
    <w:p w14:paraId="310B9FFC" w14:textId="77777777" w:rsidR="00BF1882" w:rsidRDefault="003A7B28">
      <w:r>
        <w:t>In TS 22.137 [7.3y], there are requirements specified for 5G system on integration of sensing and communication.</w:t>
      </w:r>
    </w:p>
    <w:p w14:paraId="26056568" w14:textId="77777777" w:rsidR="00BF1882" w:rsidRDefault="003A7B28" w:rsidP="00B54C95">
      <w:pPr>
        <w:pStyle w:val="Heading3"/>
        <w:ind w:left="1000" w:hangingChars="357" w:hanging="1000"/>
        <w:rPr>
          <w:rFonts w:ascii="Arial" w:eastAsia="Times New Roman" w:hAnsi="Arial"/>
          <w:lang w:val="en-US" w:eastAsia="zh-CN"/>
        </w:rPr>
      </w:pPr>
      <w:bookmarkStart w:id="286" w:name="_Toc12705"/>
      <w:bookmarkStart w:id="287" w:name="_Toc5295"/>
      <w:bookmarkStart w:id="288" w:name="_Toc9710"/>
      <w:bookmarkStart w:id="289" w:name="_Toc184383559"/>
      <w:r>
        <w:rPr>
          <w:rFonts w:ascii="Arial" w:eastAsia="Times New Roman" w:hAnsi="Arial"/>
          <w:lang w:val="en-US" w:eastAsia="zh-CN"/>
        </w:rPr>
        <w:t>7.4.6</w:t>
      </w:r>
      <w:r>
        <w:rPr>
          <w:rFonts w:ascii="Arial" w:eastAsia="Times New Roman" w:hAnsi="Arial"/>
          <w:lang w:val="en-US" w:eastAsia="zh-CN"/>
        </w:rPr>
        <w:tab/>
        <w:t>Potential New Requirements needed to support the use case</w:t>
      </w:r>
      <w:bookmarkEnd w:id="286"/>
      <w:bookmarkEnd w:id="287"/>
      <w:bookmarkEnd w:id="288"/>
      <w:bookmarkEnd w:id="289"/>
    </w:p>
    <w:p w14:paraId="38101EF9" w14:textId="038D8EFE" w:rsidR="00BF1882" w:rsidRDefault="003A7B28">
      <w:r>
        <w:t xml:space="preserve">[PR-7.4.6-1] Subject to operator policy, the 6G network shall enable the base station to send sensing measurement data to the core network, and enable the core network to aggregate, collect, process, and store sensing measurement data from base stations. </w:t>
      </w:r>
    </w:p>
    <w:p w14:paraId="5D810847" w14:textId="68B35148" w:rsidR="00BF1882" w:rsidRDefault="003A7B28">
      <w:r>
        <w:t>[PR-7.4.6-2] The 6G system should support energy-efficient sensing operations.</w:t>
      </w:r>
    </w:p>
    <w:p w14:paraId="3A27731F" w14:textId="42421B09" w:rsidR="00BF1882" w:rsidRDefault="003A7B28">
      <w:r>
        <w:t>[PR-7.4.6-3] The 6G system should provide mechanisms to ensure sensing service with a given sensing system capacity.</w:t>
      </w:r>
    </w:p>
    <w:p w14:paraId="1678323F" w14:textId="77777777" w:rsidR="00BF1882" w:rsidRDefault="003A7B28" w:rsidP="00B54C95">
      <w:pPr>
        <w:pStyle w:val="NO"/>
      </w:pPr>
      <w:r>
        <w:t>NOTE:    The term ‘sensing system capacity’ is the maximum number of targets that can be detected per unit area given sensing quality of service (QoS) requirements per target, which include localization accuracy and sensing service latency [7.4y].</w:t>
      </w:r>
    </w:p>
    <w:p w14:paraId="1C2C6764" w14:textId="77777777" w:rsidR="00BF1882" w:rsidRPr="00B54C95" w:rsidRDefault="003A7B28" w:rsidP="00B54C95">
      <w:pPr>
        <w:pStyle w:val="Heading2"/>
        <w:ind w:left="992" w:hangingChars="310" w:hanging="992"/>
        <w:rPr>
          <w:rFonts w:ascii="Arial" w:hAnsi="Arial" w:cs="Arial"/>
          <w:lang w:eastAsia="zh-CN"/>
        </w:rPr>
      </w:pPr>
      <w:bookmarkStart w:id="290" w:name="_Toc3811"/>
      <w:bookmarkStart w:id="291" w:name="_Toc15887"/>
      <w:bookmarkStart w:id="292" w:name="_Toc184383560"/>
      <w:r w:rsidRPr="00B54C95">
        <w:rPr>
          <w:rFonts w:ascii="Arial" w:hAnsi="Arial" w:cs="Arial"/>
          <w:lang w:val="en-US" w:eastAsia="zh-CN"/>
        </w:rPr>
        <w:t>7</w:t>
      </w:r>
      <w:r w:rsidRPr="00B54C95">
        <w:rPr>
          <w:rFonts w:ascii="Arial" w:hAnsi="Arial" w:cs="Arial"/>
          <w:lang w:eastAsia="zh-CN"/>
        </w:rPr>
        <w:t>.5</w:t>
      </w:r>
      <w:r w:rsidRPr="00B54C95">
        <w:rPr>
          <w:rFonts w:ascii="Arial" w:hAnsi="Arial" w:cs="Arial"/>
          <w:lang w:eastAsia="zh-CN"/>
        </w:rPr>
        <w:tab/>
        <w:t>Use Case on Environment Object Reconstruction</w:t>
      </w:r>
      <w:bookmarkEnd w:id="290"/>
      <w:bookmarkEnd w:id="291"/>
      <w:bookmarkEnd w:id="292"/>
    </w:p>
    <w:p w14:paraId="6E872C42" w14:textId="77777777" w:rsidR="00BF1882" w:rsidRDefault="003A7B28" w:rsidP="00B54C95">
      <w:pPr>
        <w:pStyle w:val="Heading3"/>
        <w:ind w:left="1000" w:hangingChars="357" w:hanging="1000"/>
        <w:rPr>
          <w:rFonts w:ascii="Arial" w:eastAsia="Times New Roman" w:hAnsi="Arial"/>
          <w:lang w:val="en-US" w:eastAsia="zh-CN"/>
        </w:rPr>
      </w:pPr>
      <w:bookmarkStart w:id="293" w:name="_Toc4799"/>
      <w:bookmarkStart w:id="294" w:name="_Toc4527"/>
      <w:bookmarkStart w:id="295" w:name="_Toc30302"/>
      <w:bookmarkStart w:id="296" w:name="_Toc184383561"/>
      <w:r>
        <w:rPr>
          <w:rFonts w:ascii="Arial" w:eastAsia="Times New Roman" w:hAnsi="Arial"/>
          <w:lang w:val="en-US" w:eastAsia="zh-CN"/>
        </w:rPr>
        <w:t>7.5.1</w:t>
      </w:r>
      <w:r>
        <w:rPr>
          <w:rFonts w:ascii="Arial" w:eastAsia="Times New Roman" w:hAnsi="Arial"/>
          <w:lang w:val="en-US" w:eastAsia="zh-CN"/>
        </w:rPr>
        <w:tab/>
        <w:t>Description</w:t>
      </w:r>
      <w:bookmarkEnd w:id="293"/>
      <w:bookmarkEnd w:id="294"/>
      <w:bookmarkEnd w:id="295"/>
      <w:bookmarkEnd w:id="296"/>
    </w:p>
    <w:p w14:paraId="52B9E460" w14:textId="77777777" w:rsidR="00BF1882" w:rsidRDefault="003A7B28">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also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407B0F37" w14:textId="77777777" w:rsidR="00BF1882" w:rsidRDefault="003A7B28">
      <w:r>
        <w:t>The use case of environmental object reconstruction in 3GPP demands finer characterization of surrounding targeted objects based on wireless sensing signal to facilitate industrial innovation. Some applications include:</w:t>
      </w:r>
    </w:p>
    <w:p w14:paraId="4C0390BD" w14:textId="77777777" w:rsidR="00BF1882" w:rsidRDefault="003A7B28" w:rsidP="00B54C95">
      <w:pPr>
        <w:pStyle w:val="ListParagraph"/>
        <w:numPr>
          <w:ilvl w:val="0"/>
          <w:numId w:val="4"/>
        </w:numPr>
      </w:pPr>
      <w:r>
        <w:lastRenderedPageBreak/>
        <w:t xml:space="preserve">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[7.5r1],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the 3GPP wireless sensing is to provide assistance for interpreting the complex traffic scenario and making rapid decisions. </w:t>
      </w:r>
    </w:p>
    <w:p w14:paraId="3FD481BF" w14:textId="77777777" w:rsidR="00BF1882" w:rsidRDefault="003A7B28" w:rsidP="00B54C95">
      <w:pPr>
        <w:pStyle w:val="ListParagraph"/>
        <w:numPr>
          <w:ilvl w:val="0"/>
          <w:numId w:val="4"/>
        </w:numPr>
      </w:pPr>
      <w:r>
        <w:t>Smart City: a smart city can demand survey/digital twinning for a component/system of an entire city, which has motivated a number of smart city initiatives [7.5r3] to capture dynamic nature of society. Initially based on cameras, these digital twin models, can be greatly enhanced by environmental object reconstruction enabled by 3GPP wireless sensing</w:t>
      </w:r>
    </w:p>
    <w:p w14:paraId="5682431E" w14:textId="77777777" w:rsidR="00BF1882" w:rsidRDefault="003A7B28">
      <w:pPr>
        <w:pStyle w:val="ListParagraph"/>
        <w:numPr>
          <w:ilvl w:val="0"/>
          <w:numId w:val="4"/>
        </w:numPr>
      </w:pPr>
      <w:r>
        <w:t xml:space="preserve">Smart Home: there are increasingly interests for innovative application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5E55C1B8" w14:textId="77777777" w:rsidR="00BF1882" w:rsidRDefault="00BF1882"/>
    <w:p w14:paraId="1AF5984C" w14:textId="77777777" w:rsidR="00BF1882" w:rsidRDefault="003A7B28">
      <w:r>
        <w:t>Typical environmental objects to be reconstructed can include the following:</w:t>
      </w:r>
    </w:p>
    <w:p w14:paraId="5AE05707" w14:textId="77777777" w:rsidR="00BF1882" w:rsidRDefault="003A7B28">
      <w:pPr>
        <w:pStyle w:val="TH"/>
      </w:pPr>
      <w:r>
        <w:t>Table 7.5.1-1: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6388"/>
      </w:tblGrid>
      <w:tr w:rsidR="00BF1882" w14:paraId="6F132C98" w14:textId="77777777">
        <w:trPr>
          <w:trHeight w:val="324"/>
          <w:jc w:val="center"/>
        </w:trPr>
        <w:tc>
          <w:tcPr>
            <w:tcW w:w="1560" w:type="dxa"/>
            <w:shd w:val="clear" w:color="auto" w:fill="auto"/>
            <w:vAlign w:val="center"/>
          </w:tcPr>
          <w:p w14:paraId="6B7782F4" w14:textId="77777777" w:rsidR="00BF1882" w:rsidRDefault="003A7B28">
            <w:pPr>
              <w:spacing w:after="0"/>
              <w:jc w:val="both"/>
              <w:rPr>
                <w:rFonts w:eastAsia="DengXian"/>
                <w:b/>
                <w:lang w:val="en-US" w:eastAsia="zh-CN"/>
              </w:rPr>
            </w:pPr>
            <w:r>
              <w:rPr>
                <w:rFonts w:eastAsia="DengXian"/>
                <w:b/>
                <w:lang w:val="en-US" w:eastAsia="zh-CN"/>
              </w:rPr>
              <w:t>Object Type</w:t>
            </w:r>
          </w:p>
        </w:tc>
        <w:tc>
          <w:tcPr>
            <w:tcW w:w="6388" w:type="dxa"/>
            <w:shd w:val="clear" w:color="auto" w:fill="auto"/>
            <w:vAlign w:val="center"/>
          </w:tcPr>
          <w:p w14:paraId="62E7BB8E" w14:textId="77777777" w:rsidR="00BF1882" w:rsidRDefault="003A7B28">
            <w:pPr>
              <w:spacing w:after="0"/>
              <w:jc w:val="center"/>
              <w:rPr>
                <w:b/>
              </w:rPr>
            </w:pPr>
            <w:r>
              <w:rPr>
                <w:rFonts w:eastAsia="DengXian"/>
                <w:b/>
                <w:lang w:val="en-US" w:eastAsia="zh-CN"/>
              </w:rPr>
              <w:t>Dimensions</w:t>
            </w:r>
          </w:p>
        </w:tc>
      </w:tr>
      <w:tr w:rsidR="00BF1882" w14:paraId="645441B5" w14:textId="77777777">
        <w:trPr>
          <w:trHeight w:val="53"/>
          <w:jc w:val="center"/>
        </w:trPr>
        <w:tc>
          <w:tcPr>
            <w:tcW w:w="1560" w:type="dxa"/>
            <w:shd w:val="clear" w:color="auto" w:fill="auto"/>
            <w:vAlign w:val="center"/>
          </w:tcPr>
          <w:p w14:paraId="4DA2C6A4" w14:textId="77777777" w:rsidR="00BF1882" w:rsidRDefault="003A7B28">
            <w:pPr>
              <w:pStyle w:val="NormalWeb"/>
              <w:spacing w:before="0" w:beforeAutospacing="0" w:after="0" w:afterAutospacing="0"/>
              <w:jc w:val="both"/>
              <w:rPr>
                <w:rFonts w:eastAsia="DengXian"/>
                <w:sz w:val="20"/>
                <w:szCs w:val="20"/>
              </w:rPr>
            </w:pPr>
            <w:r>
              <w:rPr>
                <w:rFonts w:eastAsia="DengXian" w:hint="eastAsia"/>
                <w:sz w:val="20"/>
                <w:szCs w:val="20"/>
              </w:rPr>
              <w:t>Building</w:t>
            </w:r>
          </w:p>
        </w:tc>
        <w:tc>
          <w:tcPr>
            <w:tcW w:w="6388" w:type="dxa"/>
            <w:shd w:val="clear" w:color="auto" w:fill="auto"/>
            <w:vAlign w:val="center"/>
          </w:tcPr>
          <w:p w14:paraId="78AB727E" w14:textId="77777777" w:rsidR="00BF1882" w:rsidRDefault="003A7B28">
            <w:pPr>
              <w:pStyle w:val="NormalWeb"/>
              <w:spacing w:before="0" w:beforeAutospacing="0" w:after="0" w:afterAutospacing="0"/>
              <w:jc w:val="both"/>
              <w:rPr>
                <w:rFonts w:eastAsia="DengXian"/>
                <w:sz w:val="20"/>
                <w:szCs w:val="20"/>
              </w:rPr>
            </w:pPr>
            <w:r>
              <w:rPr>
                <w:rFonts w:eastAsia="DengXian"/>
                <w:sz w:val="20"/>
                <w:szCs w:val="20"/>
              </w:rPr>
              <w:t>Approximately ~400</w:t>
            </w:r>
            <w:r>
              <w:rPr>
                <w:rFonts w:eastAsia="DengXian" w:hint="eastAsia"/>
                <w:sz w:val="20"/>
                <w:szCs w:val="20"/>
              </w:rPr>
              <w:t xml:space="preserve">m x </w:t>
            </w:r>
            <w:r>
              <w:rPr>
                <w:rFonts w:eastAsia="DengXian"/>
                <w:sz w:val="20"/>
                <w:szCs w:val="20"/>
              </w:rPr>
              <w:t>~200</w:t>
            </w:r>
            <w:r>
              <w:rPr>
                <w:rFonts w:eastAsia="DengXian" w:hint="eastAsia"/>
                <w:sz w:val="20"/>
                <w:szCs w:val="20"/>
              </w:rPr>
              <w:t xml:space="preserve">m x </w:t>
            </w:r>
            <w:r>
              <w:rPr>
                <w:rFonts w:eastAsia="DengXian"/>
                <w:sz w:val="20"/>
                <w:szCs w:val="20"/>
              </w:rPr>
              <w:t>~2</w:t>
            </w:r>
            <w:r>
              <w:rPr>
                <w:rFonts w:eastAsia="DengXian" w:hint="eastAsia"/>
                <w:sz w:val="20"/>
                <w:szCs w:val="20"/>
              </w:rPr>
              <w:t>0m</w:t>
            </w:r>
            <w:r>
              <w:rPr>
                <w:rFonts w:eastAsia="DengXian"/>
                <w:sz w:val="20"/>
                <w:szCs w:val="20"/>
              </w:rPr>
              <w:t xml:space="preserve"> (L x W x H), static</w:t>
            </w:r>
          </w:p>
        </w:tc>
      </w:tr>
      <w:tr w:rsidR="00BF1882" w14:paraId="16F1EF7D" w14:textId="77777777">
        <w:trPr>
          <w:trHeight w:val="375"/>
          <w:jc w:val="center"/>
        </w:trPr>
        <w:tc>
          <w:tcPr>
            <w:tcW w:w="1560" w:type="dxa"/>
            <w:shd w:val="clear" w:color="auto" w:fill="auto"/>
            <w:vAlign w:val="center"/>
          </w:tcPr>
          <w:p w14:paraId="0F69B95D" w14:textId="77777777" w:rsidR="00BF1882" w:rsidRDefault="003A7B28">
            <w:pPr>
              <w:pStyle w:val="NormalWeb"/>
              <w:spacing w:before="0" w:beforeAutospacing="0" w:after="0" w:afterAutospacing="0"/>
              <w:jc w:val="both"/>
              <w:rPr>
                <w:rFonts w:eastAsia="DengXian"/>
                <w:sz w:val="20"/>
                <w:szCs w:val="20"/>
              </w:rPr>
            </w:pPr>
            <w:r>
              <w:rPr>
                <w:rFonts w:eastAsia="DengXian"/>
                <w:sz w:val="20"/>
                <w:szCs w:val="20"/>
              </w:rPr>
              <w:t>Vehicle</w:t>
            </w:r>
          </w:p>
        </w:tc>
        <w:tc>
          <w:tcPr>
            <w:tcW w:w="6388" w:type="dxa"/>
            <w:shd w:val="clear" w:color="auto" w:fill="auto"/>
            <w:vAlign w:val="center"/>
          </w:tcPr>
          <w:p w14:paraId="65F8DAE2" w14:textId="77777777" w:rsidR="00BF1882" w:rsidRDefault="003A7B28">
            <w:pPr>
              <w:pStyle w:val="NormalWeb"/>
              <w:spacing w:before="0" w:beforeAutospacing="0" w:after="0" w:afterAutospacing="0"/>
              <w:jc w:val="both"/>
              <w:rPr>
                <w:rFonts w:eastAsia="DengXian"/>
                <w:sz w:val="20"/>
                <w:szCs w:val="20"/>
              </w:rPr>
            </w:pPr>
            <w:r>
              <w:rPr>
                <w:rFonts w:eastAsia="DengXian"/>
                <w:sz w:val="20"/>
                <w:szCs w:val="20"/>
              </w:rPr>
              <w:t>Truck: 13mx2.6mx3m (LxWxH), up to 140km/h</w:t>
            </w:r>
          </w:p>
        </w:tc>
      </w:tr>
    </w:tbl>
    <w:p w14:paraId="5A7D4AA7" w14:textId="77777777" w:rsidR="00BF1882" w:rsidRDefault="00BF1882"/>
    <w:p w14:paraId="13A5C402" w14:textId="77777777" w:rsidR="00BF1882" w:rsidRDefault="003A7B28">
      <w:r>
        <w:t>The 3GPP ISAC is expected to offer significantly higher precision and resolution in sensing, and more detailed characteristics of an environment object in the spatial domain.</w:t>
      </w:r>
    </w:p>
    <w:p w14:paraId="595D4450" w14:textId="77777777" w:rsidR="00BF1882" w:rsidRDefault="003A7B28" w:rsidP="00B54C95">
      <w:pPr>
        <w:pStyle w:val="Heading3"/>
        <w:ind w:left="1000" w:hangingChars="357" w:hanging="1000"/>
        <w:rPr>
          <w:rFonts w:ascii="Arial" w:eastAsia="Times New Roman" w:hAnsi="Arial"/>
          <w:lang w:val="en-US" w:eastAsia="zh-CN"/>
        </w:rPr>
      </w:pPr>
      <w:bookmarkStart w:id="297" w:name="_Toc23893"/>
      <w:bookmarkStart w:id="298" w:name="_Toc1728"/>
      <w:bookmarkStart w:id="299" w:name="_Toc29007"/>
      <w:bookmarkStart w:id="300" w:name="_Toc184383562"/>
      <w:r>
        <w:rPr>
          <w:rFonts w:ascii="Arial" w:eastAsia="Times New Roman" w:hAnsi="Arial"/>
          <w:lang w:val="en-US" w:eastAsia="zh-CN"/>
        </w:rPr>
        <w:t>7.5.2</w:t>
      </w:r>
      <w:r>
        <w:rPr>
          <w:rFonts w:ascii="Arial" w:eastAsia="Times New Roman" w:hAnsi="Arial"/>
          <w:lang w:val="en-US" w:eastAsia="zh-CN"/>
        </w:rPr>
        <w:tab/>
        <w:t>Pre-conditions</w:t>
      </w:r>
      <w:bookmarkEnd w:id="297"/>
      <w:bookmarkEnd w:id="298"/>
      <w:bookmarkEnd w:id="299"/>
      <w:bookmarkEnd w:id="300"/>
    </w:p>
    <w:p w14:paraId="6A1284C1" w14:textId="77777777" w:rsidR="00BF1882" w:rsidRDefault="003A7B28">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637BDC31" w14:textId="77777777" w:rsidR="00BF1882" w:rsidRDefault="003A7B28">
      <w:r>
        <w:t xml:space="preserve">Good partnership and cooperation are established between Map provider A and Mobile operator B in City C. Requested by Map provider A for sensing service, suitable sensing transmitter and/or sensing receiver  deployed in City #C are selected by Mobile Operator B to constantly sense environment objects of City #C including building and vehicle. The sensing signal emitted from sensing transmitter arrives at an environment object whose micro-objects will reflect/diffract the signal to be detected by selected sensing receivers.   </w:t>
      </w:r>
    </w:p>
    <w:p w14:paraId="21BB3C36" w14:textId="77777777" w:rsidR="00BF1882" w:rsidRDefault="003A7B28" w:rsidP="00B54C95">
      <w:pPr>
        <w:pStyle w:val="NO"/>
      </w:pPr>
      <w:r>
        <w:t>NOTE:</w:t>
      </w:r>
      <w:r>
        <w:tab/>
        <w:t>For the ease of elaboration, base station or UE is acting as sensing transmitter and/or sensing receiver. Other sensing modes are not excluded and can be useful for environmental object reconstruction.</w:t>
      </w:r>
    </w:p>
    <w:p w14:paraId="2701B97D" w14:textId="77777777" w:rsidR="00BF1882" w:rsidRDefault="003A7B28">
      <w:r>
        <w:t>Charlie is a subscriber of Mobile operator B, and also a subscriber of Map provider A for real-time 3D virtualisation of his surrounding objects. Charlie would like to navigate unfamiliar city streets while wearing 3D glasses, which display surrounding objects in real-time, for his interest and safety.</w:t>
      </w:r>
    </w:p>
    <w:p w14:paraId="0835AA09" w14:textId="77777777" w:rsidR="00BF1882" w:rsidRDefault="003A7B28" w:rsidP="00B54C95">
      <w:pPr>
        <w:pStyle w:val="Heading3"/>
        <w:ind w:left="1000" w:hangingChars="357" w:hanging="1000"/>
        <w:rPr>
          <w:rFonts w:ascii="Arial" w:eastAsia="Times New Roman" w:hAnsi="Arial"/>
          <w:lang w:val="en-US" w:eastAsia="zh-CN"/>
        </w:rPr>
      </w:pPr>
      <w:bookmarkStart w:id="301" w:name="_Toc10284"/>
      <w:bookmarkStart w:id="302" w:name="_Toc31261"/>
      <w:bookmarkStart w:id="303" w:name="_Toc25362"/>
      <w:bookmarkStart w:id="304" w:name="_Toc184383563"/>
      <w:r>
        <w:rPr>
          <w:rFonts w:ascii="Arial" w:eastAsia="Times New Roman" w:hAnsi="Arial"/>
          <w:lang w:val="en-US" w:eastAsia="zh-CN"/>
        </w:rPr>
        <w:t>7.5.3</w:t>
      </w:r>
      <w:r>
        <w:rPr>
          <w:rFonts w:ascii="Arial" w:eastAsia="Times New Roman" w:hAnsi="Arial"/>
          <w:lang w:val="en-US" w:eastAsia="zh-CN"/>
        </w:rPr>
        <w:tab/>
        <w:t>Service Flows</w:t>
      </w:r>
      <w:bookmarkEnd w:id="301"/>
      <w:bookmarkEnd w:id="302"/>
      <w:bookmarkEnd w:id="303"/>
      <w:bookmarkEnd w:id="304"/>
    </w:p>
    <w:p w14:paraId="0DC8C289" w14:textId="77777777" w:rsidR="00BF1882" w:rsidRDefault="003A7B28">
      <w:pPr>
        <w:jc w:val="center"/>
        <w:rPr>
          <w:color w:val="000000"/>
        </w:rPr>
      </w:pPr>
      <w:r>
        <w:rPr>
          <w:noProof/>
        </w:rPr>
        <w:lastRenderedPageBreak/>
        <w:drawing>
          <wp:inline distT="0" distB="0" distL="0" distR="0" wp14:anchorId="41BEF7BB" wp14:editId="5632A0FE">
            <wp:extent cx="4161790" cy="4380230"/>
            <wp:effectExtent l="0" t="0" r="0" b="127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161790" cy="4380230"/>
                    </a:xfrm>
                    <a:prstGeom prst="rect">
                      <a:avLst/>
                    </a:prstGeom>
                    <a:noFill/>
                    <a:ln>
                      <a:noFill/>
                    </a:ln>
                  </pic:spPr>
                </pic:pic>
              </a:graphicData>
            </a:graphic>
          </wp:inline>
        </w:drawing>
      </w:r>
    </w:p>
    <w:p w14:paraId="69DBBC23" w14:textId="77777777" w:rsidR="00BF1882" w:rsidRDefault="003A7B28" w:rsidP="00B54C95">
      <w:pPr>
        <w:pStyle w:val="TH"/>
      </w:pPr>
      <w:r>
        <w:t>Figure 7.5.3-1</w:t>
      </w:r>
    </w:p>
    <w:p w14:paraId="2DCD77A9" w14:textId="77777777" w:rsidR="00BF1882" w:rsidRDefault="003A7B28">
      <w:r>
        <w:t xml:space="preserve">Step 1: Charlie is a tourist, who is driving a car to enjoy the view around her in City #C. He would like to navigate unfamiliar city streets while wearing 3D glasses, which display surrounding objects in real-time, for her interest and safety. Map provider A initiates a sensing request to Mobile Operator B for the latest information of environment reconstruction in the vicinity of Charlie, who is the subscriber of both Map provider A and Operator B. The sensing objects, required by Map provider A, include vehicles, city architecture, etc, around Charlie up to a certain range. </w:t>
      </w:r>
    </w:p>
    <w:p w14:paraId="3E746C48" w14:textId="77777777" w:rsidR="00BF1882" w:rsidRDefault="003A7B28">
      <w:r>
        <w:t xml:space="preserve">Step 2: Mobile Operator B selects and configures the sensing transmitter and sensing receiver, and any applicable non-3GPP sensors, to facilitate the sensing operations. Both 3GPP and non-3GPP sensing data will be collected, aggregated, and processed by Operator B’s network in accordance with environment reconstruction requirements. </w:t>
      </w:r>
    </w:p>
    <w:p w14:paraId="136AD07D" w14:textId="77777777" w:rsidR="00BF1882" w:rsidRDefault="003A7B28">
      <w:r>
        <w:t>Step 3: Based on environment reconstruction requirements, operator B is expected to preform further sensing operations dedicated to each individual object, to provide fine characteristic, in order to determine object type/dimension, monitor micro-motions like car turning, etc. Corresponding sensing operations may require cooperative and dedicated sensing resource allocations across 3GPP system for Charlie. Thereafter sensing results of each object are delivered to Map provider A.</w:t>
      </w:r>
    </w:p>
    <w:p w14:paraId="03CD0615" w14:textId="77777777" w:rsidR="00BF1882" w:rsidRDefault="003A7B28">
      <w:r>
        <w:t>Step 4: The sensing results generated by Operator B, with more detailed characteristics of environment objects, are exposed to Map Provider A. This data enables Map Provider A to update Charlie's localized map, reflecting changes such as ongoing construction of university campus, shapes/dimensions of targets, and real-time tracking of movement direction/speed etc.</w:t>
      </w:r>
    </w:p>
    <w:p w14:paraId="6B6F0FB8" w14:textId="77777777" w:rsidR="00BF1882" w:rsidRDefault="003A7B28">
      <w:r>
        <w:t xml:space="preserve">Step 5: Charlie receives a real-time hazard (e.g. a car is approaching from the left street corner in 3 seconds) display from Map Provider A virtualized in his glass, tailored to Charlie's trajectory. This information is transmitted through Operator B’s network, adhering to pre-defined latency requirements.   </w:t>
      </w:r>
    </w:p>
    <w:p w14:paraId="1EBAF99C" w14:textId="77777777" w:rsidR="00BF1882" w:rsidRDefault="003A7B28">
      <w:r>
        <w:t>Step 6: Luckily Charlie has a chance to visit City# C again. Mobile Operator B keep detecting and tracking ongoing renovation by sensing for local university campus including new classroom buildings. During his visit, such renovation is completed roughly. By partnering with Mobile Operator B, Map Provider A can integrate and reconstruct the buildings into the real-time 3D map. Charlie decides to pay a visit because of his interest and unique building design.</w:t>
      </w:r>
    </w:p>
    <w:p w14:paraId="0606A194" w14:textId="77777777" w:rsidR="00BF1882" w:rsidRDefault="003A7B28" w:rsidP="00B54C95">
      <w:pPr>
        <w:pStyle w:val="Heading3"/>
        <w:ind w:left="1000" w:hangingChars="357" w:hanging="1000"/>
        <w:rPr>
          <w:rFonts w:ascii="Arial" w:eastAsia="Times New Roman" w:hAnsi="Arial"/>
          <w:lang w:val="en-US" w:eastAsia="zh-CN"/>
        </w:rPr>
      </w:pPr>
      <w:bookmarkStart w:id="305" w:name="_Toc10893"/>
      <w:bookmarkStart w:id="306" w:name="_Toc1932"/>
      <w:bookmarkStart w:id="307" w:name="_Toc15221"/>
      <w:bookmarkStart w:id="308" w:name="_Toc184383564"/>
      <w:r>
        <w:rPr>
          <w:rFonts w:ascii="Arial" w:eastAsia="Times New Roman" w:hAnsi="Arial"/>
          <w:lang w:val="en-US" w:eastAsia="zh-CN"/>
        </w:rPr>
        <w:lastRenderedPageBreak/>
        <w:t>7.5.4</w:t>
      </w:r>
      <w:r>
        <w:rPr>
          <w:rFonts w:ascii="Arial" w:eastAsia="Times New Roman" w:hAnsi="Arial"/>
          <w:lang w:val="en-US" w:eastAsia="zh-CN"/>
        </w:rPr>
        <w:tab/>
        <w:t>Post-conditions</w:t>
      </w:r>
      <w:bookmarkEnd w:id="305"/>
      <w:bookmarkEnd w:id="306"/>
      <w:bookmarkEnd w:id="307"/>
      <w:bookmarkEnd w:id="308"/>
    </w:p>
    <w:p w14:paraId="47715E51" w14:textId="77777777" w:rsidR="00BF1882" w:rsidRDefault="003A7B28">
      <w:r>
        <w:t>User Charlie can safely travel in a new city with enjoyable information associated with his surroundings and necessary travel advice.</w:t>
      </w:r>
    </w:p>
    <w:p w14:paraId="633C2210" w14:textId="77777777" w:rsidR="00BF1882" w:rsidRDefault="003A7B28" w:rsidP="00B54C95">
      <w:pPr>
        <w:pStyle w:val="Heading3"/>
        <w:ind w:left="1000" w:hangingChars="357" w:hanging="1000"/>
        <w:rPr>
          <w:rFonts w:ascii="Arial" w:eastAsia="Times New Roman" w:hAnsi="Arial"/>
          <w:lang w:val="en-US" w:eastAsia="zh-CN"/>
        </w:rPr>
      </w:pPr>
      <w:bookmarkStart w:id="309" w:name="_Toc4778"/>
      <w:bookmarkStart w:id="310" w:name="_Toc19230"/>
      <w:bookmarkStart w:id="311" w:name="_Toc26873"/>
      <w:bookmarkStart w:id="312" w:name="_Toc184383565"/>
      <w:r>
        <w:rPr>
          <w:rFonts w:ascii="Arial" w:eastAsia="Times New Roman" w:hAnsi="Arial"/>
          <w:lang w:val="en-US" w:eastAsia="zh-CN"/>
        </w:rPr>
        <w:t>7.5.5</w:t>
      </w:r>
      <w:r>
        <w:rPr>
          <w:rFonts w:ascii="Arial" w:eastAsia="Times New Roman" w:hAnsi="Arial"/>
          <w:lang w:val="en-US" w:eastAsia="zh-CN"/>
        </w:rPr>
        <w:tab/>
        <w:t>Existing features partly or fully covering the use case functionality</w:t>
      </w:r>
      <w:bookmarkEnd w:id="309"/>
      <w:bookmarkEnd w:id="310"/>
      <w:bookmarkEnd w:id="311"/>
      <w:bookmarkEnd w:id="312"/>
    </w:p>
    <w:p w14:paraId="14F3BB72" w14:textId="77777777" w:rsidR="00BF1882" w:rsidRDefault="003A7B28">
      <w:r>
        <w:t xml:space="preserve">3GPP TR 22.837 has described use cases to monitor micro doppler effect by ISAC caused by chest rise/fall during sleeping when detecting the doppler. The sensing results are represented by human respiration rate.  </w:t>
      </w:r>
    </w:p>
    <w:p w14:paraId="656AD303" w14:textId="77777777" w:rsidR="00BF1882" w:rsidRDefault="003A7B28" w:rsidP="00B54C95">
      <w:pPr>
        <w:pStyle w:val="EditorsNote"/>
        <w:overflowPunct w:val="0"/>
        <w:autoSpaceDE w:val="0"/>
        <w:autoSpaceDN w:val="0"/>
        <w:adjustRightInd w:val="0"/>
        <w:textAlignment w:val="baseline"/>
        <w:rPr>
          <w:rFonts w:eastAsia="Times New Roman"/>
          <w:lang w:eastAsia="zh-CN"/>
        </w:rPr>
      </w:pPr>
      <w:r>
        <w:rPr>
          <w:rFonts w:eastAsia="Times New Roman"/>
          <w:lang w:eastAsia="zh-CN"/>
        </w:rPr>
        <w:t>Editor’s note:  reference is needed for the TR referenced above.</w:t>
      </w:r>
    </w:p>
    <w:p w14:paraId="4E2E08AF" w14:textId="77777777" w:rsidR="00BF1882" w:rsidRDefault="003A7B28">
      <w:r>
        <w:t>In this use case, 3GPP ISAC is expected to detect and track more comprehensive characteristics of individual environmental object, e.g. for a building, vehicle, robot, etc, with sufficient and accurate sensing information per object type.</w:t>
      </w:r>
    </w:p>
    <w:p w14:paraId="570FFF4F" w14:textId="77777777" w:rsidR="00BF1882" w:rsidRDefault="003A7B28" w:rsidP="00B54C95">
      <w:pPr>
        <w:pStyle w:val="Heading3"/>
        <w:ind w:left="1000" w:hangingChars="357" w:hanging="1000"/>
        <w:rPr>
          <w:rFonts w:ascii="Arial" w:eastAsia="Times New Roman" w:hAnsi="Arial"/>
          <w:lang w:val="en-US" w:eastAsia="zh-CN"/>
        </w:rPr>
      </w:pPr>
      <w:bookmarkStart w:id="313" w:name="_Toc1220"/>
      <w:bookmarkStart w:id="314" w:name="_Toc5499"/>
      <w:bookmarkStart w:id="315" w:name="_Toc15705"/>
      <w:bookmarkStart w:id="316" w:name="_Toc184383566"/>
      <w:r>
        <w:rPr>
          <w:rFonts w:ascii="Arial" w:eastAsia="Times New Roman" w:hAnsi="Arial"/>
          <w:lang w:val="en-US" w:eastAsia="zh-CN"/>
        </w:rPr>
        <w:t>7.5.6</w:t>
      </w:r>
      <w:r>
        <w:rPr>
          <w:rFonts w:ascii="Arial" w:eastAsia="Times New Roman" w:hAnsi="Arial"/>
          <w:lang w:val="en-US" w:eastAsia="zh-CN"/>
        </w:rPr>
        <w:tab/>
        <w:t>Description</w:t>
      </w:r>
      <w:bookmarkEnd w:id="313"/>
      <w:bookmarkEnd w:id="314"/>
      <w:bookmarkEnd w:id="315"/>
      <w:bookmarkEnd w:id="316"/>
    </w:p>
    <w:p w14:paraId="1BC25C75" w14:textId="1C25A659" w:rsidR="00BF1882" w:rsidRDefault="003A7B28">
      <w:r>
        <w:t>[PR-7.5.6-1] The 6G system shall be able to provide sensing service with higher resolution and accuracy as described in the following table.</w:t>
      </w:r>
    </w:p>
    <w:p w14:paraId="0A61B76B" w14:textId="7C95FA9D" w:rsidR="00BF1882" w:rsidRDefault="003A7B28" w:rsidP="00B54C95">
      <w:pPr>
        <w:pStyle w:val="TH"/>
      </w:pPr>
      <w:r>
        <w:t>Table 7.</w:t>
      </w:r>
      <w:r w:rsidR="00523064">
        <w:t>5</w:t>
      </w:r>
      <w:r>
        <w:t>.</w:t>
      </w:r>
      <w:r w:rsidR="00523064">
        <w:t>6</w:t>
      </w:r>
      <w:r>
        <w:t>-1</w:t>
      </w:r>
    </w:p>
    <w:tbl>
      <w:tblPr>
        <w:tblW w:w="97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2298"/>
        <w:gridCol w:w="2564"/>
        <w:gridCol w:w="1309"/>
        <w:gridCol w:w="1052"/>
        <w:gridCol w:w="1435"/>
      </w:tblGrid>
      <w:tr w:rsidR="00BF1882" w14:paraId="2D71EC3F" w14:textId="77777777">
        <w:trPr>
          <w:trHeight w:val="323"/>
        </w:trPr>
        <w:tc>
          <w:tcPr>
            <w:tcW w:w="1105" w:type="dxa"/>
          </w:tcPr>
          <w:p w14:paraId="61C63F36" w14:textId="77777777" w:rsidR="00BF1882" w:rsidRDefault="003A7B28">
            <w:pPr>
              <w:spacing w:after="0"/>
              <w:rPr>
                <w:b/>
              </w:rPr>
            </w:pPr>
            <w:r>
              <w:rPr>
                <w:b/>
              </w:rPr>
              <w:t>Object</w:t>
            </w:r>
          </w:p>
          <w:p w14:paraId="0D73F56E" w14:textId="77777777" w:rsidR="00BF1882" w:rsidRDefault="003A7B28">
            <w:pPr>
              <w:spacing w:after="0"/>
              <w:rPr>
                <w:b/>
              </w:rPr>
            </w:pPr>
            <w:r>
              <w:rPr>
                <w:b/>
              </w:rPr>
              <w:t>Type</w:t>
            </w:r>
          </w:p>
        </w:tc>
        <w:tc>
          <w:tcPr>
            <w:tcW w:w="2298" w:type="dxa"/>
            <w:shd w:val="clear" w:color="auto" w:fill="auto"/>
            <w:vAlign w:val="center"/>
          </w:tcPr>
          <w:p w14:paraId="349B2546" w14:textId="77777777" w:rsidR="00BF1882" w:rsidRDefault="003A7B28">
            <w:pPr>
              <w:spacing w:after="0"/>
              <w:jc w:val="center"/>
              <w:rPr>
                <w:b/>
              </w:rPr>
            </w:pPr>
            <w:r>
              <w:rPr>
                <w:b/>
              </w:rPr>
              <w:t>Localisation accuracy (Vertical/Horizontal)</w:t>
            </w:r>
          </w:p>
        </w:tc>
        <w:tc>
          <w:tcPr>
            <w:tcW w:w="2564" w:type="dxa"/>
          </w:tcPr>
          <w:p w14:paraId="3EF1BDA1" w14:textId="77777777" w:rsidR="00BF1882" w:rsidRDefault="003A7B28">
            <w:pPr>
              <w:spacing w:after="0"/>
              <w:jc w:val="center"/>
              <w:rPr>
                <w:b/>
              </w:rPr>
            </w:pPr>
            <w:r>
              <w:rPr>
                <w:b/>
              </w:rPr>
              <w:t xml:space="preserve">Velocity </w:t>
            </w:r>
          </w:p>
          <w:p w14:paraId="5B04A31A" w14:textId="77777777" w:rsidR="00BF1882" w:rsidRDefault="003A7B28">
            <w:pPr>
              <w:spacing w:after="0"/>
              <w:jc w:val="center"/>
              <w:rPr>
                <w:b/>
              </w:rPr>
            </w:pPr>
            <w:r>
              <w:rPr>
                <w:b/>
              </w:rPr>
              <w:t>accuracy (Vertical/Horizontal)</w:t>
            </w:r>
          </w:p>
        </w:tc>
        <w:tc>
          <w:tcPr>
            <w:tcW w:w="1309" w:type="dxa"/>
          </w:tcPr>
          <w:p w14:paraId="5BF1FF93" w14:textId="77777777" w:rsidR="00BF1882" w:rsidRDefault="003A7B28">
            <w:pPr>
              <w:spacing w:after="0"/>
              <w:jc w:val="center"/>
              <w:rPr>
                <w:b/>
              </w:rPr>
            </w:pPr>
            <w:r>
              <w:rPr>
                <w:b/>
              </w:rPr>
              <w:t>Missed detection</w:t>
            </w:r>
          </w:p>
        </w:tc>
        <w:tc>
          <w:tcPr>
            <w:tcW w:w="1052" w:type="dxa"/>
          </w:tcPr>
          <w:p w14:paraId="6DE69027" w14:textId="77777777" w:rsidR="00BF1882" w:rsidRDefault="003A7B28">
            <w:pPr>
              <w:spacing w:after="0"/>
              <w:jc w:val="center"/>
              <w:rPr>
                <w:b/>
              </w:rPr>
            </w:pPr>
            <w:r>
              <w:rPr>
                <w:b/>
              </w:rPr>
              <w:t>False Alarm</w:t>
            </w:r>
          </w:p>
        </w:tc>
        <w:tc>
          <w:tcPr>
            <w:tcW w:w="1435" w:type="dxa"/>
          </w:tcPr>
          <w:p w14:paraId="41351BA2" w14:textId="77777777" w:rsidR="00BF1882" w:rsidRDefault="003A7B28">
            <w:pPr>
              <w:spacing w:after="0"/>
              <w:jc w:val="center"/>
              <w:rPr>
                <w:b/>
              </w:rPr>
            </w:pPr>
            <w:r>
              <w:rPr>
                <w:b/>
              </w:rPr>
              <w:t>Refreshing rate</w:t>
            </w:r>
          </w:p>
        </w:tc>
      </w:tr>
      <w:tr w:rsidR="00BF1882" w14:paraId="6035CD5A" w14:textId="77777777">
        <w:trPr>
          <w:trHeight w:val="105"/>
        </w:trPr>
        <w:tc>
          <w:tcPr>
            <w:tcW w:w="1105" w:type="dxa"/>
            <w:vAlign w:val="center"/>
          </w:tcPr>
          <w:p w14:paraId="0680F0ED" w14:textId="77777777" w:rsidR="00BF1882" w:rsidRDefault="003A7B28">
            <w:pPr>
              <w:pStyle w:val="NormalWeb"/>
              <w:spacing w:before="0" w:beforeAutospacing="0" w:after="0" w:afterAutospacing="0"/>
              <w:jc w:val="both"/>
              <w:rPr>
                <w:rFonts w:eastAsia="DengXian"/>
                <w:sz w:val="20"/>
                <w:szCs w:val="20"/>
              </w:rPr>
            </w:pPr>
            <w:r>
              <w:rPr>
                <w:rFonts w:eastAsia="DengXian" w:hint="eastAsia"/>
                <w:sz w:val="20"/>
                <w:szCs w:val="20"/>
              </w:rPr>
              <w:t>Building</w:t>
            </w:r>
          </w:p>
        </w:tc>
        <w:tc>
          <w:tcPr>
            <w:tcW w:w="2298" w:type="dxa"/>
            <w:shd w:val="clear" w:color="auto" w:fill="auto"/>
            <w:vAlign w:val="center"/>
          </w:tcPr>
          <w:p w14:paraId="1BA764E1" w14:textId="77777777" w:rsidR="00BF1882" w:rsidRDefault="003A7B28">
            <w:pPr>
              <w:pStyle w:val="NormalWeb"/>
              <w:spacing w:before="0" w:beforeAutospacing="0" w:after="0" w:afterAutospacing="0"/>
              <w:jc w:val="both"/>
              <w:rPr>
                <w:rFonts w:eastAsia="DengXian"/>
                <w:sz w:val="20"/>
                <w:szCs w:val="20"/>
              </w:rPr>
            </w:pPr>
            <w:r>
              <w:rPr>
                <w:rFonts w:eastAsia="DengXian"/>
                <w:sz w:val="20"/>
                <w:szCs w:val="20"/>
              </w:rPr>
              <w:t>[1~10m]</w:t>
            </w:r>
          </w:p>
        </w:tc>
        <w:tc>
          <w:tcPr>
            <w:tcW w:w="2564" w:type="dxa"/>
          </w:tcPr>
          <w:p w14:paraId="7FD5C8BA" w14:textId="77777777" w:rsidR="00BF1882" w:rsidRDefault="003A7B28">
            <w:pPr>
              <w:pStyle w:val="NormalWeb"/>
              <w:spacing w:before="0" w:beforeAutospacing="0" w:after="0" w:afterAutospacing="0"/>
              <w:jc w:val="both"/>
              <w:rPr>
                <w:rFonts w:eastAsia="DengXian"/>
                <w:sz w:val="20"/>
                <w:szCs w:val="20"/>
              </w:rPr>
            </w:pPr>
            <w:r>
              <w:rPr>
                <w:rFonts w:eastAsia="DengXian"/>
                <w:sz w:val="20"/>
                <w:szCs w:val="20"/>
              </w:rPr>
              <w:t>NA</w:t>
            </w:r>
          </w:p>
        </w:tc>
        <w:tc>
          <w:tcPr>
            <w:tcW w:w="1309" w:type="dxa"/>
          </w:tcPr>
          <w:p w14:paraId="4782823A" w14:textId="77777777" w:rsidR="00BF1882" w:rsidRDefault="003A7B28">
            <w:pPr>
              <w:pStyle w:val="NormalWeb"/>
              <w:spacing w:before="0" w:beforeAutospacing="0" w:after="0" w:afterAutospacing="0"/>
              <w:jc w:val="both"/>
              <w:rPr>
                <w:rFonts w:eastAsia="DengXian"/>
                <w:sz w:val="20"/>
                <w:szCs w:val="20"/>
              </w:rPr>
            </w:pPr>
            <w:r>
              <w:rPr>
                <w:rFonts w:eastAsia="DengXian"/>
                <w:sz w:val="20"/>
                <w:szCs w:val="20"/>
              </w:rPr>
              <w:t>FFS</w:t>
            </w:r>
          </w:p>
        </w:tc>
        <w:tc>
          <w:tcPr>
            <w:tcW w:w="1052" w:type="dxa"/>
          </w:tcPr>
          <w:p w14:paraId="74CAD23E" w14:textId="77777777" w:rsidR="00BF1882" w:rsidRDefault="003A7B28">
            <w:pPr>
              <w:pStyle w:val="NormalWeb"/>
              <w:spacing w:before="0" w:beforeAutospacing="0" w:after="0" w:afterAutospacing="0"/>
              <w:jc w:val="both"/>
              <w:rPr>
                <w:rFonts w:eastAsia="DengXian"/>
                <w:sz w:val="20"/>
                <w:szCs w:val="20"/>
              </w:rPr>
            </w:pPr>
            <w:r>
              <w:rPr>
                <w:rFonts w:eastAsia="DengXian"/>
                <w:sz w:val="20"/>
                <w:szCs w:val="20"/>
              </w:rPr>
              <w:t>FFS</w:t>
            </w:r>
          </w:p>
        </w:tc>
        <w:tc>
          <w:tcPr>
            <w:tcW w:w="1435" w:type="dxa"/>
          </w:tcPr>
          <w:p w14:paraId="23F0994C" w14:textId="77777777" w:rsidR="00BF1882" w:rsidRDefault="003A7B28">
            <w:pPr>
              <w:pStyle w:val="NormalWeb"/>
              <w:spacing w:before="0" w:beforeAutospacing="0" w:after="0" w:afterAutospacing="0"/>
              <w:jc w:val="both"/>
              <w:rPr>
                <w:rFonts w:eastAsia="DengXian"/>
                <w:sz w:val="20"/>
                <w:szCs w:val="20"/>
              </w:rPr>
            </w:pPr>
            <w:r>
              <w:rPr>
                <w:rFonts w:eastAsia="DengXian"/>
                <w:sz w:val="20"/>
                <w:szCs w:val="20"/>
              </w:rPr>
              <w:t>FFS</w:t>
            </w:r>
          </w:p>
        </w:tc>
      </w:tr>
      <w:tr w:rsidR="00BF1882" w14:paraId="0EA1FF26" w14:textId="77777777">
        <w:trPr>
          <w:trHeight w:val="215"/>
        </w:trPr>
        <w:tc>
          <w:tcPr>
            <w:tcW w:w="1105" w:type="dxa"/>
            <w:vAlign w:val="center"/>
          </w:tcPr>
          <w:p w14:paraId="0B13E03F" w14:textId="77777777" w:rsidR="00BF1882" w:rsidRDefault="003A7B28">
            <w:pPr>
              <w:pStyle w:val="NormalWeb"/>
              <w:spacing w:before="0" w:beforeAutospacing="0" w:after="0" w:afterAutospacing="0"/>
              <w:jc w:val="both"/>
              <w:rPr>
                <w:rFonts w:eastAsia="DengXian"/>
                <w:sz w:val="20"/>
                <w:szCs w:val="20"/>
              </w:rPr>
            </w:pPr>
            <w:r>
              <w:rPr>
                <w:rFonts w:eastAsia="DengXian"/>
                <w:sz w:val="20"/>
                <w:szCs w:val="20"/>
              </w:rPr>
              <w:t>Vehicle</w:t>
            </w:r>
          </w:p>
        </w:tc>
        <w:tc>
          <w:tcPr>
            <w:tcW w:w="2298" w:type="dxa"/>
            <w:shd w:val="clear" w:color="auto" w:fill="auto"/>
            <w:vAlign w:val="center"/>
          </w:tcPr>
          <w:p w14:paraId="148E8F9B" w14:textId="77777777" w:rsidR="00BF1882" w:rsidRDefault="003A7B28">
            <w:pPr>
              <w:pStyle w:val="NormalWeb"/>
              <w:spacing w:before="0" w:beforeAutospacing="0" w:after="0" w:afterAutospacing="0"/>
              <w:jc w:val="both"/>
              <w:rPr>
                <w:rFonts w:eastAsia="DengXian"/>
                <w:sz w:val="20"/>
                <w:szCs w:val="20"/>
              </w:rPr>
            </w:pPr>
            <w:r>
              <w:rPr>
                <w:rFonts w:eastAsia="DengXian"/>
                <w:sz w:val="20"/>
                <w:szCs w:val="20"/>
              </w:rPr>
              <w:t xml:space="preserve">[0.5~1m] </w:t>
            </w:r>
          </w:p>
        </w:tc>
        <w:tc>
          <w:tcPr>
            <w:tcW w:w="2564" w:type="dxa"/>
          </w:tcPr>
          <w:p w14:paraId="3C27E20F" w14:textId="77777777" w:rsidR="00BF1882" w:rsidRDefault="003A7B28">
            <w:pPr>
              <w:pStyle w:val="NormalWeb"/>
              <w:spacing w:before="0" w:beforeAutospacing="0" w:after="0" w:afterAutospacing="0"/>
              <w:jc w:val="both"/>
              <w:rPr>
                <w:rFonts w:eastAsia="DengXian"/>
                <w:sz w:val="20"/>
                <w:szCs w:val="20"/>
              </w:rPr>
            </w:pPr>
            <w:r>
              <w:rPr>
                <w:rFonts w:eastAsia="DengXian"/>
                <w:sz w:val="20"/>
                <w:szCs w:val="20"/>
              </w:rPr>
              <w:t>[0.5~5 m/s]</w:t>
            </w:r>
          </w:p>
        </w:tc>
        <w:tc>
          <w:tcPr>
            <w:tcW w:w="1309" w:type="dxa"/>
          </w:tcPr>
          <w:p w14:paraId="61182E7E" w14:textId="77777777" w:rsidR="00BF1882" w:rsidRDefault="003A7B28">
            <w:pPr>
              <w:pStyle w:val="NormalWeb"/>
              <w:spacing w:before="0" w:beforeAutospacing="0" w:after="0" w:afterAutospacing="0"/>
              <w:jc w:val="both"/>
              <w:rPr>
                <w:rFonts w:eastAsia="DengXian"/>
                <w:sz w:val="20"/>
                <w:szCs w:val="20"/>
              </w:rPr>
            </w:pPr>
            <w:r>
              <w:rPr>
                <w:rFonts w:eastAsia="DengXian"/>
                <w:sz w:val="20"/>
                <w:szCs w:val="20"/>
              </w:rPr>
              <w:t>FFS</w:t>
            </w:r>
          </w:p>
        </w:tc>
        <w:tc>
          <w:tcPr>
            <w:tcW w:w="1052" w:type="dxa"/>
          </w:tcPr>
          <w:p w14:paraId="77BC77D4" w14:textId="77777777" w:rsidR="00BF1882" w:rsidRDefault="003A7B28">
            <w:pPr>
              <w:pStyle w:val="NormalWeb"/>
              <w:spacing w:before="0" w:beforeAutospacing="0" w:after="0" w:afterAutospacing="0"/>
              <w:jc w:val="both"/>
              <w:rPr>
                <w:rFonts w:eastAsia="DengXian"/>
                <w:sz w:val="20"/>
                <w:szCs w:val="20"/>
              </w:rPr>
            </w:pPr>
            <w:r>
              <w:rPr>
                <w:rFonts w:eastAsia="DengXian"/>
                <w:sz w:val="20"/>
                <w:szCs w:val="20"/>
              </w:rPr>
              <w:t>FFS</w:t>
            </w:r>
          </w:p>
        </w:tc>
        <w:tc>
          <w:tcPr>
            <w:tcW w:w="1435" w:type="dxa"/>
          </w:tcPr>
          <w:p w14:paraId="144DFAFA" w14:textId="77777777" w:rsidR="00BF1882" w:rsidRDefault="003A7B28">
            <w:pPr>
              <w:pStyle w:val="NormalWeb"/>
              <w:spacing w:before="0" w:beforeAutospacing="0" w:after="0" w:afterAutospacing="0"/>
              <w:jc w:val="both"/>
              <w:rPr>
                <w:rFonts w:eastAsia="DengXian"/>
                <w:sz w:val="20"/>
                <w:szCs w:val="20"/>
              </w:rPr>
            </w:pPr>
            <w:r>
              <w:rPr>
                <w:rFonts w:eastAsia="DengXian"/>
                <w:sz w:val="20"/>
                <w:szCs w:val="20"/>
              </w:rPr>
              <w:t>FFS</w:t>
            </w:r>
          </w:p>
        </w:tc>
      </w:tr>
    </w:tbl>
    <w:p w14:paraId="77C5FC5D" w14:textId="77777777" w:rsidR="00BF1882" w:rsidRDefault="00BF1882"/>
    <w:p w14:paraId="016F7865" w14:textId="77777777" w:rsidR="00BF1882" w:rsidRPr="00B54C95" w:rsidRDefault="003A7B28" w:rsidP="00B54C95">
      <w:pPr>
        <w:pStyle w:val="EditorsNote"/>
        <w:overflowPunct w:val="0"/>
        <w:autoSpaceDE w:val="0"/>
        <w:autoSpaceDN w:val="0"/>
        <w:adjustRightInd w:val="0"/>
        <w:textAlignment w:val="baseline"/>
        <w:rPr>
          <w:rFonts w:eastAsia="Times New Roman"/>
          <w:lang w:eastAsia="zh-CN"/>
        </w:rPr>
      </w:pPr>
      <w:r w:rsidRPr="00B54C95">
        <w:rPr>
          <w:rFonts w:eastAsia="Times New Roman"/>
          <w:lang w:eastAsia="zh-CN"/>
        </w:rPr>
        <w:t>Editor’s Note:</w:t>
      </w:r>
      <w:r w:rsidRPr="00B54C95">
        <w:rPr>
          <w:rFonts w:eastAsia="Times New Roman"/>
          <w:lang w:eastAsia="zh-CN"/>
        </w:rPr>
        <w:tab/>
        <w:t xml:space="preserve"> the KPI values for this use case is FFS.</w:t>
      </w:r>
    </w:p>
    <w:p w14:paraId="2C6A70DE" w14:textId="77777777" w:rsidR="00BF1882" w:rsidRPr="00B54C95" w:rsidRDefault="003A7B28" w:rsidP="00B54C95">
      <w:pPr>
        <w:pStyle w:val="Heading2"/>
        <w:ind w:left="992" w:hangingChars="310" w:hanging="992"/>
        <w:rPr>
          <w:rFonts w:ascii="Arial" w:hAnsi="Arial" w:cs="Arial"/>
          <w:lang w:eastAsia="zh-CN"/>
        </w:rPr>
      </w:pPr>
      <w:bookmarkStart w:id="317" w:name="_Toc11541"/>
      <w:bookmarkStart w:id="318" w:name="_Toc7"/>
      <w:bookmarkStart w:id="319" w:name="_Toc184383567"/>
      <w:r w:rsidRPr="00B54C95">
        <w:rPr>
          <w:rFonts w:ascii="Arial" w:hAnsi="Arial" w:cs="Arial"/>
          <w:lang w:val="en-US" w:eastAsia="zh-CN"/>
        </w:rPr>
        <w:t>7</w:t>
      </w:r>
      <w:r w:rsidRPr="00B54C95">
        <w:rPr>
          <w:rFonts w:ascii="Arial" w:hAnsi="Arial" w:cs="Arial"/>
          <w:lang w:eastAsia="zh-CN"/>
        </w:rPr>
        <w:t>.6</w:t>
      </w:r>
      <w:r w:rsidRPr="00B54C95">
        <w:rPr>
          <w:rFonts w:ascii="Arial" w:hAnsi="Arial" w:cs="Arial"/>
          <w:lang w:eastAsia="zh-CN"/>
        </w:rPr>
        <w:tab/>
        <w:t>Use Case on road digitalization</w:t>
      </w:r>
      <w:bookmarkEnd w:id="317"/>
      <w:bookmarkEnd w:id="318"/>
      <w:bookmarkEnd w:id="319"/>
    </w:p>
    <w:p w14:paraId="0A78B4A4" w14:textId="77777777" w:rsidR="00BF1882" w:rsidRDefault="003A7B28" w:rsidP="00B54C95">
      <w:pPr>
        <w:pStyle w:val="Heading3"/>
        <w:ind w:left="1000" w:hangingChars="357" w:hanging="1000"/>
        <w:rPr>
          <w:rFonts w:ascii="Arial" w:eastAsia="Times New Roman" w:hAnsi="Arial"/>
          <w:lang w:val="en-US" w:eastAsia="zh-CN"/>
        </w:rPr>
      </w:pPr>
      <w:bookmarkStart w:id="320" w:name="_Toc1687"/>
      <w:bookmarkStart w:id="321" w:name="_Toc8292"/>
      <w:bookmarkStart w:id="322" w:name="_Toc6868"/>
      <w:bookmarkStart w:id="323" w:name="_Toc184383568"/>
      <w:r>
        <w:rPr>
          <w:rFonts w:ascii="Arial" w:eastAsia="Times New Roman" w:hAnsi="Arial"/>
          <w:lang w:val="en-US" w:eastAsia="zh-CN"/>
        </w:rPr>
        <w:t>7.6.1</w:t>
      </w:r>
      <w:r>
        <w:rPr>
          <w:rFonts w:ascii="Arial" w:eastAsia="Times New Roman" w:hAnsi="Arial"/>
          <w:lang w:val="en-US" w:eastAsia="zh-CN"/>
        </w:rPr>
        <w:tab/>
        <w:t>Description</w:t>
      </w:r>
      <w:bookmarkEnd w:id="320"/>
      <w:bookmarkEnd w:id="321"/>
      <w:bookmarkEnd w:id="322"/>
      <w:bookmarkEnd w:id="323"/>
    </w:p>
    <w:p w14:paraId="53B6BB33" w14:textId="77777777" w:rsidR="00BF1882" w:rsidRDefault="003A7B28">
      <w:pPr>
        <w:rPr>
          <w:lang w:val="en-US" w:eastAsia="zh-CN"/>
        </w:rPr>
      </w:pPr>
      <w:r>
        <w:rPr>
          <w:lang w:val="en-US"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24387DE4" w14:textId="77777777" w:rsidR="00BF1882" w:rsidRDefault="003A7B28">
      <w:pPr>
        <w:rPr>
          <w:lang w:val="en-US" w:eastAsia="zh-CN"/>
        </w:rPr>
      </w:pPr>
      <w:r>
        <w:rPr>
          <w:lang w:val="en-US" w:eastAsia="zh-CN"/>
        </w:rPr>
        <w:t xml:space="preserve">In order to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 for sensing operations. Such kind of necessity can be represented by sensing target density </w:t>
      </w:r>
    </w:p>
    <w:p w14:paraId="26425445" w14:textId="77777777" w:rsidR="00BF1882" w:rsidRDefault="003A7B28">
      <w:pPr>
        <w:rPr>
          <w:lang w:val="en-US" w:eastAsia="zh-CN"/>
        </w:rPr>
      </w:pPr>
      <w:r>
        <w:rPr>
          <w:lang w:val="en-US" w:eastAsia="zh-CN"/>
        </w:rPr>
        <w:t xml:space="preserve">For example, the number of vehicles that needs to be simultaneously detected and tracked at a crossroad may be up to 1000 cars per [km2], including all stationary and moving vehicles occupying that cross-road temporally: </w:t>
      </w:r>
    </w:p>
    <w:p w14:paraId="59A796A2" w14:textId="77777777" w:rsidR="00BF1882" w:rsidRDefault="003A7B28" w:rsidP="00B54C95">
      <w:pPr>
        <w:pStyle w:val="NO"/>
        <w:rPr>
          <w:lang w:val="en-US" w:eastAsia="zh-CN"/>
        </w:rPr>
      </w:pPr>
      <w:r>
        <w:rPr>
          <w:lang w:val="en-US" w:eastAsia="zh-CN"/>
        </w:rPr>
        <w:t>NOTE 1: it is assumed that the number of lanes for a major crossroad could be 8 for each direction with 3.5 meter lane width, and that the number of vehicles per lane for the purpose of tracking is 5.</w:t>
      </w:r>
    </w:p>
    <w:p w14:paraId="0D4AAE34" w14:textId="77777777" w:rsidR="00BF1882" w:rsidRDefault="003A7B28" w:rsidP="00B54C95">
      <w:pPr>
        <w:pStyle w:val="Heading3"/>
        <w:ind w:left="1000" w:hangingChars="357" w:hanging="1000"/>
        <w:rPr>
          <w:rFonts w:ascii="Arial" w:eastAsia="Times New Roman" w:hAnsi="Arial"/>
          <w:lang w:val="en-US" w:eastAsia="zh-CN"/>
        </w:rPr>
      </w:pPr>
      <w:bookmarkStart w:id="324" w:name="_Toc12901"/>
      <w:bookmarkStart w:id="325" w:name="_Toc32151"/>
      <w:bookmarkStart w:id="326" w:name="_Toc24917"/>
      <w:bookmarkStart w:id="327" w:name="_Toc184383569"/>
      <w:r>
        <w:rPr>
          <w:rFonts w:ascii="Arial" w:eastAsia="Times New Roman" w:hAnsi="Arial"/>
          <w:lang w:val="en-US" w:eastAsia="zh-CN"/>
        </w:rPr>
        <w:t>7.6.2</w:t>
      </w:r>
      <w:r>
        <w:rPr>
          <w:rFonts w:ascii="Arial" w:eastAsia="Times New Roman" w:hAnsi="Arial"/>
          <w:lang w:val="en-US" w:eastAsia="zh-CN"/>
        </w:rPr>
        <w:tab/>
        <w:t>Pre-conditions</w:t>
      </w:r>
      <w:bookmarkEnd w:id="324"/>
      <w:bookmarkEnd w:id="325"/>
      <w:bookmarkEnd w:id="326"/>
      <w:bookmarkEnd w:id="327"/>
    </w:p>
    <w:p w14:paraId="0509C335" w14:textId="119C5F67" w:rsidR="00BF1882" w:rsidRDefault="003A7B28">
      <w:pPr>
        <w:rPr>
          <w:lang w:val="en-US" w:eastAsia="zh-CN"/>
        </w:rPr>
      </w:pPr>
      <w:r>
        <w:rPr>
          <w:lang w:val="en-US" w:eastAsia="zh-CN"/>
        </w:rPr>
        <w:t xml:space="preserve">Good partnership and cooperation are established between Traffic Department A and Mobile Operator B. Traffic Department A subscribes the 3GPP wireless sensing service from Operator B for the real-time road digitalization. </w:t>
      </w:r>
    </w:p>
    <w:p w14:paraId="62927236" w14:textId="77777777" w:rsidR="00BF1882" w:rsidRDefault="003A7B28">
      <w:pPr>
        <w:rPr>
          <w:lang w:val="en-US" w:eastAsia="zh-CN"/>
        </w:rPr>
      </w:pPr>
      <w:r>
        <w:rPr>
          <w:lang w:val="en-US" w:eastAsia="zh-CN"/>
        </w:rPr>
        <w:lastRenderedPageBreak/>
        <w:t xml:space="preserve">In order to monitor traffic volume constantly, Mobile Operator #B have deployed and activated base stations and road side units around traffic intensive areas, such as crossroad, urban road and highway, in order to provide a wide sensing coverage and capability to detect and track all moving objects, including vehicles, bicycles and pedestrians effectively. </w:t>
      </w:r>
    </w:p>
    <w:p w14:paraId="27347708" w14:textId="77777777" w:rsidR="00BF1882" w:rsidRDefault="003A7B28" w:rsidP="00B54C95">
      <w:pPr>
        <w:pStyle w:val="NO"/>
        <w:rPr>
          <w:rFonts w:ascii="Arial" w:eastAsia="Times New Roman" w:hAnsi="Arial"/>
          <w:lang w:val="en-US" w:eastAsia="zh-CN"/>
        </w:rPr>
      </w:pPr>
      <w:r>
        <w:rPr>
          <w:lang w:val="en-US" w:eastAsia="zh-CN"/>
        </w:rPr>
        <w:t>NOTE:</w:t>
      </w:r>
      <w:r>
        <w:rPr>
          <w:lang w:val="en-US" w:eastAsia="zh-CN"/>
        </w:rPr>
        <w:tab/>
        <w:t>For the ease of elaboration, base station is acting as sensing transmitter and/or sensing receiver in this case. Other sensing modes can also be feasible and useful as well.</w:t>
      </w:r>
    </w:p>
    <w:p w14:paraId="22C73996" w14:textId="77777777" w:rsidR="00BF1882" w:rsidRDefault="003A7B28" w:rsidP="00B54C95">
      <w:pPr>
        <w:pStyle w:val="Heading3"/>
        <w:ind w:left="1000" w:hangingChars="357" w:hanging="1000"/>
        <w:rPr>
          <w:rFonts w:ascii="Arial" w:eastAsia="Times New Roman" w:hAnsi="Arial"/>
          <w:lang w:val="en-US" w:eastAsia="zh-CN"/>
        </w:rPr>
      </w:pPr>
      <w:bookmarkStart w:id="328" w:name="_Toc11796"/>
      <w:bookmarkStart w:id="329" w:name="_Toc20557"/>
      <w:bookmarkStart w:id="330" w:name="_Toc9540"/>
      <w:bookmarkStart w:id="331" w:name="_Toc184383570"/>
      <w:r>
        <w:rPr>
          <w:rFonts w:ascii="Arial" w:eastAsia="Times New Roman" w:hAnsi="Arial"/>
          <w:lang w:val="en-US" w:eastAsia="zh-CN"/>
        </w:rPr>
        <w:t>7.6.3</w:t>
      </w:r>
      <w:r>
        <w:rPr>
          <w:rFonts w:ascii="Arial" w:eastAsia="Times New Roman" w:hAnsi="Arial"/>
          <w:lang w:val="en-US" w:eastAsia="zh-CN"/>
        </w:rPr>
        <w:tab/>
        <w:t>Service Flows</w:t>
      </w:r>
      <w:bookmarkEnd w:id="328"/>
      <w:bookmarkEnd w:id="329"/>
      <w:bookmarkEnd w:id="330"/>
      <w:bookmarkEnd w:id="331"/>
    </w:p>
    <w:p w14:paraId="4FF8F480" w14:textId="77777777" w:rsidR="00BF1882" w:rsidRDefault="003A7B28" w:rsidP="00B54C95">
      <w:pPr>
        <w:jc w:val="center"/>
        <w:rPr>
          <w:lang w:val="en-US" w:eastAsia="zh-CN"/>
        </w:rPr>
      </w:pPr>
      <w:r>
        <w:rPr>
          <w:noProof/>
          <w:lang w:val="en-US" w:eastAsia="zh-CN"/>
        </w:rPr>
        <w:drawing>
          <wp:inline distT="0" distB="0" distL="0" distR="0" wp14:anchorId="6F5704DD" wp14:editId="21DFB257">
            <wp:extent cx="5384800" cy="3415030"/>
            <wp:effectExtent l="0" t="0" r="635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384800" cy="3415030"/>
                    </a:xfrm>
                    <a:prstGeom prst="rect">
                      <a:avLst/>
                    </a:prstGeom>
                    <a:noFill/>
                    <a:ln>
                      <a:noFill/>
                    </a:ln>
                  </pic:spPr>
                </pic:pic>
              </a:graphicData>
            </a:graphic>
          </wp:inline>
        </w:drawing>
      </w:r>
    </w:p>
    <w:p w14:paraId="1CC8B781" w14:textId="77777777" w:rsidR="00BF1882" w:rsidRDefault="003A7B28" w:rsidP="00B54C95">
      <w:pPr>
        <w:pStyle w:val="TH"/>
        <w:rPr>
          <w:lang w:val="en-US" w:eastAsia="zh-CN"/>
        </w:rPr>
      </w:pPr>
      <w:r>
        <w:rPr>
          <w:lang w:val="en-US" w:eastAsia="zh-CN"/>
        </w:rPr>
        <w:t>Figure 7.6.3-1</w:t>
      </w:r>
    </w:p>
    <w:p w14:paraId="5B34A402" w14:textId="77777777" w:rsidR="00BF1882" w:rsidRDefault="003A7B28" w:rsidP="00B54C95">
      <w:pPr>
        <w:jc w:val="center"/>
        <w:rPr>
          <w:lang w:val="en-US" w:eastAsia="zh-CN"/>
        </w:rPr>
      </w:pPr>
      <w:r>
        <w:rPr>
          <w:rFonts w:eastAsia="DengXian"/>
          <w:noProof/>
          <w:lang w:val="en-US" w:eastAsia="zh-CN"/>
        </w:rPr>
        <w:drawing>
          <wp:inline distT="0" distB="0" distL="0" distR="0" wp14:anchorId="7904F24B" wp14:editId="4DD0280C">
            <wp:extent cx="3124200" cy="2971800"/>
            <wp:effectExtent l="0" t="0" r="0" b="0"/>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124200" cy="2971800"/>
                    </a:xfrm>
                    <a:prstGeom prst="rect">
                      <a:avLst/>
                    </a:prstGeom>
                    <a:noFill/>
                    <a:ln>
                      <a:noFill/>
                    </a:ln>
                  </pic:spPr>
                </pic:pic>
              </a:graphicData>
            </a:graphic>
          </wp:inline>
        </w:drawing>
      </w:r>
    </w:p>
    <w:p w14:paraId="0D84B9E5" w14:textId="77777777" w:rsidR="00BF1882" w:rsidRDefault="003A7B28" w:rsidP="00B54C95">
      <w:pPr>
        <w:pStyle w:val="TH"/>
        <w:rPr>
          <w:lang w:val="en-US" w:eastAsia="zh-CN"/>
        </w:rPr>
      </w:pPr>
      <w:r>
        <w:rPr>
          <w:lang w:val="en-US" w:eastAsia="zh-CN"/>
        </w:rPr>
        <w:t>Figure 7.6.3-2</w:t>
      </w:r>
    </w:p>
    <w:p w14:paraId="37DC3F83" w14:textId="0EEF527D" w:rsidR="00BF1882" w:rsidRDefault="003A7B28">
      <w:pPr>
        <w:rPr>
          <w:lang w:val="en-US" w:eastAsia="zh-CN"/>
        </w:rPr>
      </w:pPr>
      <w:r>
        <w:rPr>
          <w:lang w:val="en-US" w:eastAsia="zh-CN"/>
        </w:rPr>
        <w:t>1.</w:t>
      </w:r>
      <w:r>
        <w:rPr>
          <w:lang w:val="en-US" w:eastAsia="zh-CN"/>
        </w:rPr>
        <w:tab/>
        <w:t xml:space="preserve">Traffic Department A receives a lot of complaints from local residents about heavy traffic at crossroads and highways due to ongoing city construction or bad route planning. </w:t>
      </w:r>
    </w:p>
    <w:p w14:paraId="177D5CB5" w14:textId="097E95C5" w:rsidR="00BF1882" w:rsidRDefault="003A7B28">
      <w:pPr>
        <w:rPr>
          <w:lang w:val="en-US" w:eastAsia="zh-CN"/>
        </w:rPr>
      </w:pPr>
      <w:r>
        <w:rPr>
          <w:lang w:val="en-US" w:eastAsia="zh-CN"/>
        </w:rPr>
        <w:lastRenderedPageBreak/>
        <w:t>2.</w:t>
      </w:r>
      <w:r>
        <w:rPr>
          <w:lang w:val="en-US" w:eastAsia="zh-CN"/>
        </w:rPr>
        <w:tab/>
        <w:t xml:space="preserve">Traffic Department A requests Mobile Operator B to detect and track at least [100] sensing objects simultaneously including cyclists, pedestrians and vehicles at crossroads shown in Figure </w:t>
      </w:r>
      <w:r w:rsidR="00523064">
        <w:rPr>
          <w:lang w:val="en-US" w:eastAsia="zh-CN"/>
        </w:rPr>
        <w:t>7</w:t>
      </w:r>
      <w:r>
        <w:rPr>
          <w:lang w:val="en-US" w:eastAsia="zh-CN"/>
        </w:rPr>
        <w:t>.</w:t>
      </w:r>
      <w:r w:rsidR="00523064">
        <w:rPr>
          <w:lang w:val="en-US" w:eastAsia="zh-CN"/>
        </w:rPr>
        <w:t>6</w:t>
      </w:r>
      <w:r>
        <w:rPr>
          <w:lang w:val="en-US" w:eastAsia="zh-CN"/>
        </w:rPr>
        <w:t xml:space="preserve">.3-1, and at least [50] sensing objects simultaneously including high-speed vehicles at overpasses shown in Figure </w:t>
      </w:r>
      <w:r w:rsidR="00523064">
        <w:rPr>
          <w:lang w:val="en-US" w:eastAsia="zh-CN"/>
        </w:rPr>
        <w:t>7</w:t>
      </w:r>
      <w:r>
        <w:rPr>
          <w:lang w:val="en-US" w:eastAsia="zh-CN"/>
        </w:rPr>
        <w:t>.</w:t>
      </w:r>
      <w:r w:rsidR="00523064">
        <w:rPr>
          <w:lang w:val="en-US" w:eastAsia="zh-CN"/>
        </w:rPr>
        <w:t>6</w:t>
      </w:r>
      <w:r>
        <w:rPr>
          <w:lang w:val="en-US" w:eastAsia="zh-CN"/>
        </w:rPr>
        <w:t>.3-2. According to preferred sensing target density, base stations and road side units deployed by Operator B along these areas constantly monitor the road situation by appropriate sensing operations according to these requests.</w:t>
      </w:r>
    </w:p>
    <w:p w14:paraId="3F5A569C" w14:textId="3AC6F8F9" w:rsidR="00BF1882" w:rsidRDefault="003A7B28">
      <w:pPr>
        <w:rPr>
          <w:lang w:val="en-US" w:eastAsia="zh-CN"/>
        </w:rPr>
      </w:pPr>
      <w:r>
        <w:rPr>
          <w:lang w:val="en-US" w:eastAsia="zh-CN"/>
        </w:rPr>
        <w:t>3.</w:t>
      </w:r>
      <w:r>
        <w:rPr>
          <w:lang w:val="en-US" w:eastAsia="zh-CN"/>
        </w:rPr>
        <w:tab/>
        <w:t xml:space="preserve">Mobile Operator B collects 3GPP sensing data from base stations and road side units, and non-3GPP sensing data from sensors (e.g. radar, cameras) if available. Then Mobile Operator B provides </w:t>
      </w:r>
      <w:r w:rsidR="00523064">
        <w:rPr>
          <w:lang w:val="en-US" w:eastAsia="zh-CN"/>
        </w:rPr>
        <w:t>T</w:t>
      </w:r>
      <w:r>
        <w:rPr>
          <w:lang w:val="en-US" w:eastAsia="zh-CN"/>
        </w:rPr>
        <w:t xml:space="preserve">raffic </w:t>
      </w:r>
      <w:r w:rsidR="00523064">
        <w:rPr>
          <w:lang w:val="en-US" w:eastAsia="zh-CN"/>
        </w:rPr>
        <w:t>De</w:t>
      </w:r>
      <w:r>
        <w:rPr>
          <w:lang w:val="en-US" w:eastAsia="zh-CN"/>
        </w:rPr>
        <w:t>partment A with real-time traffic flow information, including vehicle volume of different directions within a unit time (e.g. every 10 minutes, every half hour), average queuing time for a vehicle/pedestrian as the crossroad, etc.</w:t>
      </w:r>
    </w:p>
    <w:p w14:paraId="07B963C2" w14:textId="71120E50" w:rsidR="00BF1882" w:rsidRDefault="003A7B28">
      <w:pPr>
        <w:rPr>
          <w:lang w:val="en-US" w:eastAsia="zh-CN"/>
        </w:rPr>
      </w:pPr>
      <w:r>
        <w:rPr>
          <w:lang w:val="en-US" w:eastAsia="zh-CN"/>
        </w:rPr>
        <w:t>4.</w:t>
      </w:r>
      <w:r>
        <w:rPr>
          <w:lang w:val="en-US" w:eastAsia="zh-CN"/>
        </w:rPr>
        <w:tab/>
        <w:t xml:space="preserve">For more demanding traffic monitoring, Traffic </w:t>
      </w:r>
      <w:r w:rsidR="00523064">
        <w:rPr>
          <w:lang w:val="en-US" w:eastAsia="zh-CN"/>
        </w:rPr>
        <w:t>D</w:t>
      </w:r>
      <w:r>
        <w:rPr>
          <w:lang w:val="en-US" w:eastAsia="zh-CN"/>
        </w:rPr>
        <w:t xml:space="preserve">epartment A requests Mobile Operator B to detect and track more objects simultaneously at given crossroads and overpasses during rush hours. Mobile Operator B adapts to the request by updating the configuration parameters of sensing operations. </w:t>
      </w:r>
    </w:p>
    <w:p w14:paraId="6E34CF15" w14:textId="1DCAF9CA" w:rsidR="00BF1882" w:rsidRDefault="003A7B28">
      <w:pPr>
        <w:rPr>
          <w:lang w:val="en-US" w:eastAsia="zh-CN"/>
        </w:rPr>
      </w:pPr>
      <w:r>
        <w:rPr>
          <w:lang w:val="en-US" w:eastAsia="zh-CN"/>
        </w:rPr>
        <w:t>5.</w:t>
      </w:r>
      <w:r>
        <w:rPr>
          <w:lang w:val="en-US" w:eastAsia="zh-CN"/>
        </w:rPr>
        <w:tab/>
        <w:t xml:space="preserve">Based on sensing results exposed by Mobile Operator B for road digitalization, Traffic </w:t>
      </w:r>
      <w:r w:rsidR="00523064">
        <w:rPr>
          <w:lang w:val="en-US" w:eastAsia="zh-CN"/>
        </w:rPr>
        <w:t>D</w:t>
      </w:r>
      <w:r>
        <w:rPr>
          <w:lang w:val="en-US" w:eastAsia="zh-CN"/>
        </w:rPr>
        <w:t>epartment A figures out solutions to improve the utilization of public roads at real-time by finer spatial/temporal traffic control and traffic divergence.</w:t>
      </w:r>
    </w:p>
    <w:p w14:paraId="7AF94F03" w14:textId="77777777" w:rsidR="00BF1882" w:rsidRDefault="003A7B28" w:rsidP="00B54C95">
      <w:pPr>
        <w:pStyle w:val="Heading3"/>
        <w:ind w:left="1000" w:hangingChars="357" w:hanging="1000"/>
        <w:rPr>
          <w:rFonts w:ascii="Arial" w:eastAsia="Times New Roman" w:hAnsi="Arial"/>
          <w:lang w:val="en-US" w:eastAsia="zh-CN"/>
        </w:rPr>
      </w:pPr>
      <w:bookmarkStart w:id="332" w:name="_Toc17649"/>
      <w:bookmarkStart w:id="333" w:name="_Toc10795"/>
      <w:bookmarkStart w:id="334" w:name="_Toc16011"/>
      <w:bookmarkStart w:id="335" w:name="_Toc184383571"/>
      <w:r>
        <w:rPr>
          <w:rFonts w:ascii="Arial" w:eastAsia="Times New Roman" w:hAnsi="Arial"/>
          <w:lang w:val="en-US" w:eastAsia="zh-CN"/>
        </w:rPr>
        <w:t>7.6.4</w:t>
      </w:r>
      <w:r>
        <w:rPr>
          <w:rFonts w:ascii="Arial" w:eastAsia="Times New Roman" w:hAnsi="Arial"/>
          <w:lang w:val="en-US" w:eastAsia="zh-CN"/>
        </w:rPr>
        <w:tab/>
        <w:t>Post-conditions</w:t>
      </w:r>
      <w:bookmarkEnd w:id="332"/>
      <w:bookmarkEnd w:id="333"/>
      <w:bookmarkEnd w:id="334"/>
      <w:bookmarkEnd w:id="335"/>
    </w:p>
    <w:p w14:paraId="495925FE" w14:textId="77777777" w:rsidR="00BF1882" w:rsidRDefault="003A7B28">
      <w:pPr>
        <w:rPr>
          <w:lang w:val="en-US" w:eastAsia="zh-CN"/>
        </w:rPr>
      </w:pPr>
      <w:r>
        <w:rPr>
          <w:lang w:val="en-US" w:eastAsia="zh-CN"/>
        </w:rPr>
        <w:t>Thanks to the network-wide coverage, the bird’s-eye-view of base station, road digitalization is enabled by capturing real-time information of the road environment.</w:t>
      </w:r>
    </w:p>
    <w:p w14:paraId="7C135D82" w14:textId="77777777" w:rsidR="00BF1882" w:rsidRDefault="003A7B28" w:rsidP="00B54C95">
      <w:pPr>
        <w:pStyle w:val="Heading3"/>
        <w:ind w:left="1000" w:hangingChars="357" w:hanging="1000"/>
        <w:rPr>
          <w:rFonts w:ascii="Arial" w:eastAsia="Times New Roman" w:hAnsi="Arial"/>
          <w:lang w:val="en-US" w:eastAsia="zh-CN"/>
        </w:rPr>
      </w:pPr>
      <w:bookmarkStart w:id="336" w:name="_Toc3346"/>
      <w:bookmarkStart w:id="337" w:name="_Toc13245"/>
      <w:bookmarkStart w:id="338" w:name="_Toc300"/>
      <w:bookmarkStart w:id="339" w:name="_Toc184383572"/>
      <w:r>
        <w:rPr>
          <w:rFonts w:ascii="Arial" w:eastAsia="Times New Roman" w:hAnsi="Arial"/>
          <w:lang w:val="en-US" w:eastAsia="zh-CN"/>
        </w:rPr>
        <w:t>7.6.5</w:t>
      </w:r>
      <w:r>
        <w:rPr>
          <w:rFonts w:ascii="Arial" w:eastAsia="Times New Roman" w:hAnsi="Arial"/>
          <w:lang w:val="en-US" w:eastAsia="zh-CN"/>
        </w:rPr>
        <w:tab/>
        <w:t>Existing features partly or fully covering the use cast functionality</w:t>
      </w:r>
      <w:bookmarkEnd w:id="336"/>
      <w:bookmarkEnd w:id="337"/>
      <w:bookmarkEnd w:id="338"/>
      <w:bookmarkEnd w:id="339"/>
    </w:p>
    <w:p w14:paraId="0DF73512" w14:textId="77777777" w:rsidR="00BF1882" w:rsidRDefault="003A7B28">
      <w:pPr>
        <w:rPr>
          <w:lang w:val="en-US" w:eastAsia="zh-CN"/>
        </w:rPr>
      </w:pPr>
      <w:r>
        <w:rPr>
          <w:lang w:val="en-US" w:eastAsia="zh-CN"/>
        </w:rPr>
        <w:t>The capability to provide secure means for a trusted third-party to request the sensing target density object tracking is not covered.</w:t>
      </w:r>
    </w:p>
    <w:p w14:paraId="5FBBBC4B" w14:textId="77777777" w:rsidR="00BF1882" w:rsidRDefault="003A7B28" w:rsidP="00B54C95">
      <w:pPr>
        <w:pStyle w:val="Heading3"/>
        <w:ind w:left="1000" w:hangingChars="357" w:hanging="1000"/>
        <w:rPr>
          <w:rFonts w:ascii="Arial" w:eastAsia="Times New Roman" w:hAnsi="Arial"/>
          <w:lang w:val="en-US" w:eastAsia="zh-CN"/>
        </w:rPr>
      </w:pPr>
      <w:bookmarkStart w:id="340" w:name="_Toc20277"/>
      <w:bookmarkStart w:id="341" w:name="_Toc27125"/>
      <w:bookmarkStart w:id="342" w:name="_Toc5339"/>
      <w:bookmarkStart w:id="343" w:name="_Toc184383573"/>
      <w:r>
        <w:rPr>
          <w:rFonts w:ascii="Arial" w:eastAsia="Times New Roman" w:hAnsi="Arial"/>
          <w:lang w:val="en-US" w:eastAsia="zh-CN"/>
        </w:rPr>
        <w:t>7.6.6</w:t>
      </w:r>
      <w:r>
        <w:rPr>
          <w:rFonts w:ascii="Arial" w:eastAsia="Times New Roman" w:hAnsi="Arial"/>
          <w:lang w:val="en-US" w:eastAsia="zh-CN"/>
        </w:rPr>
        <w:tab/>
        <w:t>Potential New Requirements needed to support the use case</w:t>
      </w:r>
      <w:bookmarkEnd w:id="340"/>
      <w:bookmarkEnd w:id="341"/>
      <w:bookmarkEnd w:id="342"/>
      <w:bookmarkEnd w:id="343"/>
    </w:p>
    <w:p w14:paraId="40337166" w14:textId="77777777" w:rsidR="00BF1882" w:rsidRDefault="003A7B28">
      <w:pPr>
        <w:rPr>
          <w:lang w:val="en-US" w:eastAsia="zh-CN"/>
        </w:rPr>
      </w:pPr>
      <w:r>
        <w:rPr>
          <w:lang w:val="en-US" w:eastAsia="zh-CN"/>
        </w:rPr>
        <w:t>[PR-7.6.6-1]</w:t>
      </w:r>
      <w:r>
        <w:rPr>
          <w:lang w:val="en-US" w:eastAsia="zh-CN"/>
        </w:rPr>
        <w:tab/>
        <w:t>Subject to regulation and operator’s policy, 6G system shall efficiently support sensing target density requested by the third party for a given sensing service.</w:t>
      </w:r>
    </w:p>
    <w:p w14:paraId="10921BF7" w14:textId="77777777" w:rsidR="00BF1882" w:rsidRPr="00B54C95" w:rsidRDefault="003A7B28" w:rsidP="00B54C95">
      <w:pPr>
        <w:pStyle w:val="EditorsNote"/>
        <w:overflowPunct w:val="0"/>
        <w:autoSpaceDE w:val="0"/>
        <w:autoSpaceDN w:val="0"/>
        <w:adjustRightInd w:val="0"/>
        <w:textAlignment w:val="baseline"/>
        <w:rPr>
          <w:rFonts w:eastAsia="Times New Roman"/>
          <w:lang w:val="en-US" w:eastAsia="zh-CN"/>
        </w:rPr>
      </w:pPr>
      <w:r w:rsidRPr="00B54C95">
        <w:rPr>
          <w:rFonts w:eastAsia="Times New Roman"/>
          <w:lang w:val="en-US" w:eastAsia="zh-CN"/>
        </w:rPr>
        <w:t>Editor’s Note:</w:t>
      </w:r>
      <w:r w:rsidRPr="00B54C95">
        <w:rPr>
          <w:rFonts w:eastAsia="Times New Roman"/>
          <w:lang w:val="en-US" w:eastAsia="zh-CN"/>
        </w:rPr>
        <w:tab/>
        <w:t>The defi</w:t>
      </w:r>
      <w:r>
        <w:rPr>
          <w:rFonts w:eastAsia="Times New Roman"/>
          <w:lang w:eastAsia="zh-CN"/>
        </w:rPr>
        <w:t>ni</w:t>
      </w:r>
      <w:r w:rsidRPr="00B54C95">
        <w:rPr>
          <w:rFonts w:eastAsia="Times New Roman"/>
          <w:lang w:val="en-US" w:eastAsia="zh-CN"/>
        </w:rPr>
        <w:t>tion of sensing target density and whether communication quality will be taken into account in the above PR is FFS.</w:t>
      </w:r>
    </w:p>
    <w:p w14:paraId="50479843" w14:textId="77777777" w:rsidR="00BF1882" w:rsidRDefault="00BF1882"/>
    <w:p w14:paraId="65A931C2" w14:textId="107B67B2" w:rsidR="00BF1882" w:rsidRDefault="003A7B28">
      <w:pPr>
        <w:pStyle w:val="Heading1"/>
        <w:rPr>
          <w:rFonts w:eastAsia="Times New Roman"/>
          <w:bCs/>
        </w:rPr>
      </w:pPr>
      <w:bookmarkStart w:id="344" w:name="_Toc14119"/>
      <w:bookmarkStart w:id="345" w:name="_Toc17717"/>
      <w:bookmarkStart w:id="346" w:name="_Toc29259"/>
      <w:bookmarkStart w:id="347" w:name="_Toc184383574"/>
      <w:r>
        <w:rPr>
          <w:rFonts w:hint="eastAsia"/>
          <w:lang w:val="en-US" w:eastAsia="zh-CN"/>
        </w:rPr>
        <w:t>8</w:t>
      </w:r>
      <w:r>
        <w:tab/>
      </w:r>
      <w:r>
        <w:rPr>
          <w:rFonts w:eastAsia="Times New Roman"/>
          <w:bCs/>
        </w:rPr>
        <w:t>Ubiquitous Connectivity</w:t>
      </w:r>
      <w:bookmarkEnd w:id="344"/>
      <w:bookmarkEnd w:id="345"/>
      <w:bookmarkEnd w:id="346"/>
      <w:bookmarkEnd w:id="347"/>
      <w:r>
        <w:rPr>
          <w:rFonts w:eastAsia="Times New Roman"/>
          <w:bCs/>
        </w:rPr>
        <w:t xml:space="preserve"> </w:t>
      </w:r>
    </w:p>
    <w:p w14:paraId="26E6BD24" w14:textId="77777777" w:rsidR="00BF1882" w:rsidRDefault="003A7B28">
      <w:pPr>
        <w:pStyle w:val="EditorsNote"/>
      </w:pPr>
      <w:r>
        <w:rPr>
          <w:rFonts w:eastAsia="Times New Roman"/>
          <w:lang w:eastAsia="zh-CN"/>
        </w:rPr>
        <w:t>Editor's Note</w:t>
      </w:r>
      <w:r>
        <w:t>:</w:t>
      </w:r>
      <w:r>
        <w:rPr>
          <w:bCs/>
          <w:lang w:eastAsia="zh-TW"/>
        </w:rPr>
        <w:t xml:space="preserve"> </w:t>
      </w:r>
      <w:r>
        <w:rPr>
          <w:lang w:eastAsia="nl-NL"/>
        </w:rPr>
        <w:t>"</w:t>
      </w:r>
      <w:r>
        <w:rPr>
          <w:bCs/>
          <w:lang w:eastAsia="zh-TW"/>
        </w:rPr>
        <w:t>Ubiquitous Connectivity</w:t>
      </w:r>
      <w:r>
        <w:rPr>
          <w:lang w:eastAsia="nl-NL"/>
        </w:rPr>
        <w:t>"</w:t>
      </w:r>
      <w:r>
        <w:rPr>
          <w:bCs/>
          <w:lang w:eastAsia="zh-TW"/>
        </w:rPr>
        <w:t xml:space="preserve"> is intended to </w:t>
      </w:r>
      <w:r>
        <w:rPr>
          <w:bCs/>
          <w:lang w:eastAsia="nl-NL"/>
        </w:rPr>
        <w:t xml:space="preserve">enhance connectivity to bridge the digital divide and enhance user experience, </w:t>
      </w:r>
      <w:r>
        <w:rPr>
          <w:bCs/>
          <w:lang w:eastAsia="zh-TW"/>
        </w:rPr>
        <w:t>to address presently uncovered or scarcely covered areas, particularly rural, remote and sparsely populated areas, and indoor connectivity</w:t>
      </w:r>
    </w:p>
    <w:p w14:paraId="7CF2C380" w14:textId="61D029A6" w:rsidR="00BF1882" w:rsidRPr="00B54C95" w:rsidRDefault="003A7B28" w:rsidP="00B54C95">
      <w:pPr>
        <w:pStyle w:val="Heading2"/>
        <w:ind w:left="992" w:hangingChars="310" w:hanging="992"/>
        <w:rPr>
          <w:rFonts w:ascii="Arial" w:hAnsi="Arial" w:cs="Arial"/>
          <w:lang w:val="en-US" w:eastAsia="zh-CN"/>
        </w:rPr>
      </w:pPr>
      <w:bookmarkStart w:id="348" w:name="_Toc5554"/>
      <w:bookmarkStart w:id="349" w:name="_Toc20212"/>
      <w:bookmarkStart w:id="350" w:name="_Toc184383575"/>
      <w:r w:rsidRPr="00B54C95">
        <w:rPr>
          <w:rFonts w:ascii="Arial" w:hAnsi="Arial" w:cs="Arial"/>
          <w:lang w:val="en-US" w:eastAsia="zh-CN"/>
        </w:rPr>
        <w:t>8.1</w:t>
      </w:r>
      <w:r w:rsidRPr="00B54C95">
        <w:rPr>
          <w:rFonts w:ascii="Arial" w:hAnsi="Arial" w:cs="Arial"/>
          <w:lang w:val="en-US" w:eastAsia="zh-CN"/>
        </w:rPr>
        <w:tab/>
        <w:t>Use case on Ubiquitous and Resilient Network</w:t>
      </w:r>
      <w:bookmarkEnd w:id="348"/>
      <w:bookmarkEnd w:id="349"/>
      <w:bookmarkEnd w:id="350"/>
      <w:r w:rsidRPr="00B54C95">
        <w:rPr>
          <w:rFonts w:ascii="Arial" w:hAnsi="Arial" w:cs="Arial"/>
          <w:lang w:val="en-US" w:eastAsia="zh-CN"/>
        </w:rPr>
        <w:t xml:space="preserve"> </w:t>
      </w:r>
    </w:p>
    <w:p w14:paraId="0842F2E6" w14:textId="77777777" w:rsidR="00BF1882" w:rsidRPr="00B54C95" w:rsidRDefault="003A7B28" w:rsidP="00B54C95">
      <w:pPr>
        <w:pStyle w:val="Heading3"/>
        <w:ind w:left="1000" w:hangingChars="357" w:hanging="1000"/>
        <w:rPr>
          <w:rFonts w:ascii="Arial" w:eastAsia="Times New Roman" w:hAnsi="Arial"/>
          <w:lang w:val="en-US" w:eastAsia="zh-CN"/>
        </w:rPr>
      </w:pPr>
      <w:bookmarkStart w:id="351" w:name="_Toc14959"/>
      <w:bookmarkStart w:id="352" w:name="_Toc10674"/>
      <w:bookmarkStart w:id="353" w:name="_Toc24253"/>
      <w:bookmarkStart w:id="354" w:name="_Hlk184016335"/>
      <w:bookmarkStart w:id="355" w:name="_Toc184383576"/>
      <w:r w:rsidRPr="00B54C95">
        <w:rPr>
          <w:rFonts w:ascii="Arial" w:eastAsia="Times New Roman" w:hAnsi="Arial"/>
          <w:lang w:val="en-US" w:eastAsia="zh-CN"/>
        </w:rPr>
        <w:t>8.1.1</w:t>
      </w:r>
      <w:r w:rsidRPr="00B54C95">
        <w:rPr>
          <w:rFonts w:ascii="Arial" w:eastAsia="Times New Roman" w:hAnsi="Arial"/>
          <w:lang w:val="en-US" w:eastAsia="zh-CN"/>
        </w:rPr>
        <w:tab/>
        <w:t>Description</w:t>
      </w:r>
      <w:bookmarkEnd w:id="351"/>
      <w:bookmarkEnd w:id="352"/>
      <w:bookmarkEnd w:id="353"/>
      <w:bookmarkEnd w:id="355"/>
    </w:p>
    <w:bookmarkEnd w:id="354"/>
    <w:p w14:paraId="0B6D1C87" w14:textId="77777777" w:rsidR="00BF1882" w:rsidRDefault="003A7B28">
      <w:r>
        <w:t>The Ubiquitous Network use case is focused on delivering Mobile Broadband connectivity to every user across the globe, eliminating any “white zones”. This includes ensuring network access in all locations, such as remote areas, regions with challenging geographical conditions (e.g., mountains, forests), airspace for aerial operations (e.g., drone operations), as well as the open ocean.</w:t>
      </w:r>
    </w:p>
    <w:p w14:paraId="73EC18A5" w14:textId="7149CC39" w:rsidR="00BF1882" w:rsidRDefault="003A7B28">
      <w:r>
        <w:t>This ubiquitous network will be realized by using both Terrestrial Networks (TN) and Non-Terrestrial Networks (NTN) (including satellites, High-Altitude Platform Stations (HAPS), air-to-ground networks, and unmanned aerial vehicles (UAVs))  in a transparent manner for the end user, fulfilling the required Quality of Service (QoS) criteria, such as bit rates and latency, to support daily needs.</w:t>
      </w:r>
    </w:p>
    <w:p w14:paraId="437A5539" w14:textId="77777777" w:rsidR="00BF1882" w:rsidRDefault="003A7B28">
      <w:r>
        <w:lastRenderedPageBreak/>
        <w:t>While most users in these areas may not experience services with the highest performance levels (e.g., no Ultra-Reliable Low-Latency Communication (URLLC) or the most immersive experiences), they will be able to access a wide range of services with dependable connectivity, including high-quality voice or video streaming.</w:t>
      </w:r>
    </w:p>
    <w:p w14:paraId="4724391C" w14:textId="77777777" w:rsidR="00BF1882" w:rsidRDefault="003A7B28">
      <w:r>
        <w:t>The Ubiquitous Network will ensure that every person on Earth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53AFB300" w14:textId="77777777" w:rsidR="00BF1882" w:rsidRDefault="003A7B28">
      <w:r>
        <w:t>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tsunamis, human-induced catastrophes (e.g., conflicts), or other events that currently cause network outages.</w:t>
      </w:r>
    </w:p>
    <w:p w14:paraId="1672D9F3" w14:textId="1188417C" w:rsidR="00BF1882" w:rsidRDefault="003A7B28" w:rsidP="00B54C95">
      <w:pPr>
        <w:pStyle w:val="TH"/>
      </w:pPr>
      <w:bookmarkStart w:id="356" w:name="_Toc355779205"/>
      <w:bookmarkStart w:id="357" w:name="_Toc354590102"/>
      <w:bookmarkStart w:id="358" w:name="_Toc354586743"/>
      <w:bookmarkEnd w:id="356"/>
      <w:bookmarkEnd w:id="357"/>
      <w:bookmarkEnd w:id="358"/>
      <w:r>
        <w:rPr>
          <w:rStyle w:val="Strong"/>
        </w:rPr>
        <w:t>Table 8.1.1</w:t>
      </w:r>
      <w:r w:rsidR="00523064">
        <w:rPr>
          <w:rStyle w:val="Strong"/>
        </w:rPr>
        <w:t>-1</w:t>
      </w:r>
      <w:r>
        <w:rPr>
          <w:rStyle w:val="Strong"/>
        </w:rPr>
        <w:t>: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BF1882" w14:paraId="1BF79F2F" w14:textId="77777777">
        <w:tc>
          <w:tcPr>
            <w:tcW w:w="662" w:type="dxa"/>
            <w:tcBorders>
              <w:top w:val="nil"/>
              <w:left w:val="nil"/>
            </w:tcBorders>
            <w:shd w:val="clear" w:color="auto" w:fill="auto"/>
          </w:tcPr>
          <w:p w14:paraId="4F1FF5AD" w14:textId="77777777" w:rsidR="00BF1882" w:rsidRDefault="00BF1882">
            <w:pPr>
              <w:rPr>
                <w:b/>
                <w:sz w:val="22"/>
                <w:szCs w:val="22"/>
              </w:rPr>
            </w:pPr>
          </w:p>
        </w:tc>
        <w:tc>
          <w:tcPr>
            <w:tcW w:w="4334" w:type="dxa"/>
            <w:shd w:val="clear" w:color="auto" w:fill="E7E6E6" w:themeFill="background2"/>
            <w:vAlign w:val="center"/>
          </w:tcPr>
          <w:p w14:paraId="1820C2BF" w14:textId="77777777" w:rsidR="00BF1882" w:rsidRDefault="003A7B28">
            <w:pPr>
              <w:jc w:val="center"/>
              <w:rPr>
                <w:b/>
                <w:sz w:val="22"/>
                <w:szCs w:val="22"/>
              </w:rPr>
            </w:pPr>
            <w:r>
              <w:rPr>
                <w:b/>
                <w:sz w:val="22"/>
                <w:szCs w:val="22"/>
              </w:rPr>
              <w:t>Sustainability Handprints</w:t>
            </w:r>
          </w:p>
          <w:p w14:paraId="3BDBC525" w14:textId="77777777" w:rsidR="00BF1882" w:rsidRDefault="003A7B28">
            <w:pPr>
              <w:jc w:val="center"/>
              <w:rPr>
                <w:b/>
                <w:sz w:val="22"/>
                <w:szCs w:val="22"/>
              </w:rPr>
            </w:pPr>
            <w:r>
              <w:rPr>
                <w:b/>
                <w:sz w:val="22"/>
                <w:szCs w:val="22"/>
              </w:rPr>
              <w:t>(benefits)</w:t>
            </w:r>
          </w:p>
        </w:tc>
        <w:tc>
          <w:tcPr>
            <w:tcW w:w="4638" w:type="dxa"/>
            <w:shd w:val="clear" w:color="auto" w:fill="E7E6E6" w:themeFill="background2"/>
            <w:vAlign w:val="center"/>
          </w:tcPr>
          <w:p w14:paraId="7926F946" w14:textId="77777777" w:rsidR="00BF1882" w:rsidRDefault="003A7B28">
            <w:pPr>
              <w:jc w:val="center"/>
              <w:rPr>
                <w:b/>
                <w:sz w:val="22"/>
                <w:szCs w:val="22"/>
              </w:rPr>
            </w:pPr>
            <w:r>
              <w:rPr>
                <w:b/>
                <w:sz w:val="22"/>
                <w:szCs w:val="22"/>
              </w:rPr>
              <w:t>Sustainability Footprints</w:t>
            </w:r>
          </w:p>
          <w:p w14:paraId="6735F4A7" w14:textId="77777777" w:rsidR="00BF1882" w:rsidRDefault="003A7B28">
            <w:pPr>
              <w:jc w:val="center"/>
              <w:rPr>
                <w:b/>
                <w:sz w:val="22"/>
                <w:szCs w:val="22"/>
              </w:rPr>
            </w:pPr>
            <w:r>
              <w:rPr>
                <w:b/>
                <w:sz w:val="22"/>
                <w:szCs w:val="22"/>
              </w:rPr>
              <w:t>(costs)</w:t>
            </w:r>
          </w:p>
        </w:tc>
      </w:tr>
      <w:tr w:rsidR="00BF1882" w14:paraId="0CE45A36" w14:textId="77777777">
        <w:trPr>
          <w:cantSplit/>
          <w:trHeight w:val="1134"/>
        </w:trPr>
        <w:tc>
          <w:tcPr>
            <w:tcW w:w="662" w:type="dxa"/>
            <w:shd w:val="clear" w:color="auto" w:fill="E7E6E6"/>
            <w:textDirection w:val="btLr"/>
            <w:vAlign w:val="center"/>
          </w:tcPr>
          <w:p w14:paraId="05A292DD" w14:textId="77777777" w:rsidR="00BF1882" w:rsidRDefault="003A7B28">
            <w:pPr>
              <w:ind w:left="113" w:right="113"/>
              <w:jc w:val="center"/>
              <w:rPr>
                <w:b/>
                <w:sz w:val="22"/>
                <w:szCs w:val="22"/>
              </w:rPr>
            </w:pPr>
            <w:r>
              <w:rPr>
                <w:b/>
                <w:sz w:val="22"/>
                <w:szCs w:val="22"/>
              </w:rPr>
              <w:t>Environmental</w:t>
            </w:r>
          </w:p>
        </w:tc>
        <w:tc>
          <w:tcPr>
            <w:tcW w:w="4334" w:type="dxa"/>
            <w:shd w:val="clear" w:color="auto" w:fill="auto"/>
          </w:tcPr>
          <w:p w14:paraId="48E8D205" w14:textId="77777777" w:rsidR="00BF1882" w:rsidRDefault="003A7B28">
            <w:pPr>
              <w:pStyle w:val="RequirementsTable"/>
              <w:rPr>
                <w:szCs w:val="22"/>
                <w:lang w:val="en-GB"/>
              </w:rPr>
            </w:pPr>
            <w:r>
              <w:rPr>
                <w:szCs w:val="22"/>
                <w:lang w:val="en-GB"/>
              </w:rPr>
              <w:t>Preventing travel-related emissions as a result of remote access to services</w:t>
            </w:r>
          </w:p>
          <w:p w14:paraId="26CDEA53" w14:textId="77777777" w:rsidR="00BF1882" w:rsidRDefault="003A7B28">
            <w:pPr>
              <w:pStyle w:val="RequirementsTable"/>
              <w:rPr>
                <w:szCs w:val="22"/>
                <w:lang w:val="en-GB"/>
              </w:rPr>
            </w:pPr>
            <w:r>
              <w:rPr>
                <w:szCs w:val="22"/>
                <w:lang w:val="en-GB"/>
              </w:rPr>
              <w:t>Enabling collection of environmental data for Earth monitoring</w:t>
            </w:r>
          </w:p>
          <w:p w14:paraId="44A34A31" w14:textId="77777777" w:rsidR="00BF1882" w:rsidRDefault="003A7B28">
            <w:pPr>
              <w:pStyle w:val="RequirementsTable"/>
              <w:rPr>
                <w:szCs w:val="22"/>
                <w:lang w:val="en-GB"/>
              </w:rPr>
            </w:pPr>
            <w:r>
              <w:rPr>
                <w:szCs w:val="22"/>
                <w:lang w:val="en-GB"/>
              </w:rPr>
              <w:t>Access to precise status information can enable precision farming practices (agriculture, aquaculture) to reduce the use of fertilizers, pesticides, and fresh water</w:t>
            </w:r>
          </w:p>
        </w:tc>
        <w:tc>
          <w:tcPr>
            <w:tcW w:w="4638" w:type="dxa"/>
            <w:shd w:val="clear" w:color="auto" w:fill="auto"/>
          </w:tcPr>
          <w:p w14:paraId="4762240D" w14:textId="77777777" w:rsidR="00BF1882" w:rsidRDefault="003A7B28">
            <w:pPr>
              <w:pStyle w:val="RequirementsTable"/>
              <w:rPr>
                <w:szCs w:val="22"/>
                <w:lang w:val="en-GB"/>
              </w:rPr>
            </w:pPr>
            <w:r>
              <w:rPr>
                <w:szCs w:val="22"/>
                <w:lang w:val="en-GB"/>
              </w:rPr>
              <w:t>Increased material and energy use to build this ecosystem (e.g., devices, base stations, satellites)</w:t>
            </w:r>
          </w:p>
          <w:p w14:paraId="1B0DCFEE" w14:textId="77777777" w:rsidR="00BF1882" w:rsidRDefault="003A7B28">
            <w:pPr>
              <w:pStyle w:val="RequirementsTable"/>
              <w:rPr>
                <w:szCs w:val="22"/>
                <w:lang w:val="en-GB"/>
              </w:rPr>
            </w:pPr>
            <w:r>
              <w:rPr>
                <w:szCs w:val="22"/>
                <w:lang w:val="en-GB"/>
              </w:rPr>
              <w:t>Increased land use (e.g., networks, data centres) could potentially impact existing habitat, and thus, biodiversity</w:t>
            </w:r>
          </w:p>
          <w:p w14:paraId="7BEEA2B1" w14:textId="77777777" w:rsidR="00BF1882" w:rsidRDefault="003A7B28">
            <w:pPr>
              <w:pStyle w:val="RequirementsTable"/>
              <w:rPr>
                <w:b/>
                <w:szCs w:val="22"/>
                <w:lang w:val="en-GB"/>
              </w:rPr>
            </w:pPr>
            <w:r>
              <w:rPr>
                <w:szCs w:val="22"/>
                <w:lang w:val="en-GB"/>
              </w:rPr>
              <w:t>Potential increase of e-waste on land, oceans and space if not handled properly (e.g., collection, 100% biodegradable)</w:t>
            </w:r>
          </w:p>
        </w:tc>
      </w:tr>
      <w:tr w:rsidR="00BF1882" w14:paraId="7D496F43" w14:textId="77777777">
        <w:trPr>
          <w:cantSplit/>
          <w:trHeight w:val="4131"/>
        </w:trPr>
        <w:tc>
          <w:tcPr>
            <w:tcW w:w="662" w:type="dxa"/>
            <w:shd w:val="clear" w:color="auto" w:fill="E7E6E6"/>
            <w:textDirection w:val="btLr"/>
            <w:vAlign w:val="center"/>
          </w:tcPr>
          <w:p w14:paraId="2F65917A" w14:textId="77777777" w:rsidR="00BF1882" w:rsidRDefault="003A7B28">
            <w:pPr>
              <w:ind w:left="113" w:right="113"/>
              <w:jc w:val="center"/>
              <w:rPr>
                <w:b/>
                <w:sz w:val="22"/>
                <w:szCs w:val="22"/>
              </w:rPr>
            </w:pPr>
            <w:r>
              <w:rPr>
                <w:b/>
                <w:sz w:val="22"/>
                <w:szCs w:val="22"/>
              </w:rPr>
              <w:t>Social</w:t>
            </w:r>
          </w:p>
        </w:tc>
        <w:tc>
          <w:tcPr>
            <w:tcW w:w="4334" w:type="dxa"/>
            <w:shd w:val="clear" w:color="auto" w:fill="auto"/>
          </w:tcPr>
          <w:p w14:paraId="668AB036" w14:textId="77777777" w:rsidR="00BF1882" w:rsidRDefault="003A7B28">
            <w:pPr>
              <w:pStyle w:val="RequirementsTable"/>
              <w:rPr>
                <w:szCs w:val="22"/>
                <w:lang w:val="en-GB"/>
              </w:rPr>
            </w:pPr>
            <w:r>
              <w:rPr>
                <w:szCs w:val="22"/>
                <w:lang w:val="en-GB"/>
              </w:rPr>
              <w:t>Providing everyone access to the digital ecosystem</w:t>
            </w:r>
          </w:p>
          <w:p w14:paraId="7196FEFA" w14:textId="77777777" w:rsidR="00BF1882" w:rsidRDefault="003A7B28">
            <w:pPr>
              <w:pStyle w:val="RequirementsTable"/>
              <w:rPr>
                <w:szCs w:val="22"/>
                <w:lang w:val="en-GB"/>
              </w:rPr>
            </w:pPr>
            <w:r>
              <w:rPr>
                <w:szCs w:val="22"/>
                <w:lang w:val="en-GB"/>
              </w:rPr>
              <w:t xml:space="preserve">Providing access to digital services to all (e.g., entertainment, education, transactions, voting, etc.) </w:t>
            </w:r>
            <w:r>
              <w:rPr>
                <w:rFonts w:ascii="Wingdings" w:eastAsia="Wingdings" w:hAnsi="Wingdings" w:cs="Wingdings"/>
                <w:szCs w:val="22"/>
                <w:lang w:val="en-GB"/>
              </w:rPr>
              <w:t>à</w:t>
            </w:r>
            <w:r>
              <w:rPr>
                <w:szCs w:val="22"/>
                <w:lang w:val="en-GB"/>
              </w:rPr>
              <w:t xml:space="preserve"> Bridging the digital divide</w:t>
            </w:r>
          </w:p>
          <w:p w14:paraId="48C0A439" w14:textId="77777777" w:rsidR="00BF1882" w:rsidRDefault="003A7B28">
            <w:pPr>
              <w:pStyle w:val="RequirementsTable"/>
              <w:rPr>
                <w:szCs w:val="22"/>
                <w:lang w:val="en-GB"/>
              </w:rPr>
            </w:pPr>
            <w:r>
              <w:rPr>
                <w:szCs w:val="22"/>
                <w:lang w:val="en-GB"/>
              </w:rPr>
              <w:t>Contribute to making networks reliable (perception), everywhere</w:t>
            </w:r>
          </w:p>
          <w:p w14:paraId="2168EBA9" w14:textId="77777777" w:rsidR="00BF1882" w:rsidRDefault="003A7B28">
            <w:pPr>
              <w:pStyle w:val="RequirementsTable"/>
              <w:rPr>
                <w:szCs w:val="22"/>
                <w:lang w:val="en-GB"/>
              </w:rPr>
            </w:pPr>
            <w:r>
              <w:rPr>
                <w:szCs w:val="22"/>
                <w:lang w:val="en-GB"/>
              </w:rPr>
              <w:t>Enhanced trustworthiness of digital services (availability and accountability)</w:t>
            </w:r>
          </w:p>
          <w:p w14:paraId="51257AC6" w14:textId="77777777" w:rsidR="00BF1882" w:rsidRDefault="003A7B28">
            <w:pPr>
              <w:pStyle w:val="RequirementsTable"/>
              <w:rPr>
                <w:szCs w:val="22"/>
                <w:lang w:val="en-GB"/>
              </w:rPr>
            </w:pPr>
            <w:r>
              <w:rPr>
                <w:szCs w:val="22"/>
                <w:lang w:val="en-GB"/>
              </w:rPr>
              <w:t>Delivering increased resilience in networks, crucial in unexpected events (e.g., natural disasters)</w:t>
            </w:r>
          </w:p>
          <w:p w14:paraId="25E3E99B" w14:textId="77777777" w:rsidR="00BF1882" w:rsidRDefault="003A7B28">
            <w:pPr>
              <w:pStyle w:val="RequirementsTable"/>
              <w:rPr>
                <w:szCs w:val="22"/>
                <w:lang w:val="en-GB"/>
              </w:rPr>
            </w:pPr>
            <w:r>
              <w:rPr>
                <w:szCs w:val="22"/>
                <w:lang w:val="en-GB"/>
              </w:rPr>
              <w:t>Enhanced healthcare and education to reach new areas</w:t>
            </w:r>
          </w:p>
          <w:p w14:paraId="33859376" w14:textId="77777777" w:rsidR="00BF1882" w:rsidRDefault="003A7B28">
            <w:pPr>
              <w:pStyle w:val="RequirementsTable"/>
              <w:rPr>
                <w:szCs w:val="22"/>
                <w:lang w:val="en-GB"/>
              </w:rPr>
            </w:pPr>
            <w:r>
              <w:rPr>
                <w:szCs w:val="22"/>
                <w:lang w:val="en-GB"/>
              </w:rPr>
              <w:t>Increases food yield from enhanced agricultural management</w:t>
            </w:r>
          </w:p>
          <w:p w14:paraId="2676D988" w14:textId="77777777" w:rsidR="00BF1882" w:rsidRDefault="003A7B28">
            <w:pPr>
              <w:pStyle w:val="RequirementsTable"/>
              <w:rPr>
                <w:b/>
                <w:szCs w:val="22"/>
                <w:lang w:val="en-GB"/>
              </w:rPr>
            </w:pPr>
            <w:r>
              <w:rPr>
                <w:szCs w:val="22"/>
                <w:lang w:val="en-GB"/>
              </w:rPr>
              <w:t>New job opportunities</w:t>
            </w:r>
          </w:p>
        </w:tc>
        <w:tc>
          <w:tcPr>
            <w:tcW w:w="4638" w:type="dxa"/>
            <w:shd w:val="clear" w:color="auto" w:fill="auto"/>
          </w:tcPr>
          <w:p w14:paraId="3883EAB5" w14:textId="77777777" w:rsidR="00BF1882" w:rsidRDefault="003A7B28">
            <w:pPr>
              <w:pStyle w:val="RequirementsTable"/>
              <w:rPr>
                <w:szCs w:val="22"/>
                <w:lang w:val="en-GB"/>
              </w:rPr>
            </w:pPr>
            <w:r>
              <w:rPr>
                <w:szCs w:val="22"/>
                <w:lang w:val="en-GB"/>
              </w:rPr>
              <w:t>Potential digital divide for people with functional variation / ageing population / IT literacy if all services are meant to be handled digitally</w:t>
            </w:r>
          </w:p>
          <w:p w14:paraId="37CFF35A" w14:textId="77777777" w:rsidR="00BF1882" w:rsidRDefault="003A7B28">
            <w:pPr>
              <w:pStyle w:val="RequirementsTable"/>
              <w:rPr>
                <w:szCs w:val="22"/>
                <w:lang w:val="en-GB"/>
              </w:rPr>
            </w:pPr>
            <w:r>
              <w:rPr>
                <w:szCs w:val="22"/>
                <w:lang w:val="en-GB"/>
              </w:rPr>
              <w:t>Potential risk to privacy if all services are meant to be handled digitally</w:t>
            </w:r>
          </w:p>
          <w:p w14:paraId="3FB7961E" w14:textId="77777777" w:rsidR="00BF1882" w:rsidRDefault="003A7B28">
            <w:pPr>
              <w:pStyle w:val="RequirementsTable"/>
              <w:rPr>
                <w:szCs w:val="22"/>
                <w:lang w:val="en-GB"/>
              </w:rPr>
            </w:pPr>
            <w:r>
              <w:rPr>
                <w:szCs w:val="22"/>
                <w:lang w:val="en-GB"/>
              </w:rPr>
              <w:t>Potential mental health problem due to possibility of always being connected and being traceable</w:t>
            </w:r>
          </w:p>
          <w:p w14:paraId="0106CF40" w14:textId="77777777" w:rsidR="00BF1882" w:rsidRDefault="00BF1882">
            <w:pPr>
              <w:pStyle w:val="RequirementsTable"/>
              <w:numPr>
                <w:ilvl w:val="0"/>
                <w:numId w:val="0"/>
              </w:numPr>
              <w:rPr>
                <w:b/>
                <w:szCs w:val="22"/>
                <w:lang w:val="en-GB"/>
              </w:rPr>
            </w:pPr>
          </w:p>
        </w:tc>
      </w:tr>
      <w:tr w:rsidR="00BF1882" w14:paraId="1E8BBF3C" w14:textId="77777777">
        <w:trPr>
          <w:cantSplit/>
          <w:trHeight w:val="2398"/>
        </w:trPr>
        <w:tc>
          <w:tcPr>
            <w:tcW w:w="662" w:type="dxa"/>
            <w:shd w:val="clear" w:color="auto" w:fill="E7E6E6"/>
            <w:textDirection w:val="btLr"/>
          </w:tcPr>
          <w:p w14:paraId="053E5335" w14:textId="77777777" w:rsidR="00BF1882" w:rsidRDefault="003A7B28">
            <w:pPr>
              <w:ind w:left="113" w:right="113"/>
              <w:jc w:val="center"/>
              <w:rPr>
                <w:b/>
                <w:sz w:val="22"/>
                <w:szCs w:val="22"/>
              </w:rPr>
            </w:pPr>
            <w:r>
              <w:rPr>
                <w:b/>
                <w:sz w:val="22"/>
                <w:szCs w:val="22"/>
              </w:rPr>
              <w:t>Economic</w:t>
            </w:r>
          </w:p>
        </w:tc>
        <w:tc>
          <w:tcPr>
            <w:tcW w:w="4334" w:type="dxa"/>
            <w:shd w:val="clear" w:color="auto" w:fill="auto"/>
          </w:tcPr>
          <w:p w14:paraId="430ACCA1" w14:textId="77777777" w:rsidR="00BF1882" w:rsidRDefault="003A7B28">
            <w:pPr>
              <w:pStyle w:val="RequirementsTable"/>
              <w:rPr>
                <w:szCs w:val="22"/>
                <w:lang w:val="en-GB"/>
              </w:rPr>
            </w:pPr>
            <w:r>
              <w:rPr>
                <w:szCs w:val="22"/>
                <w:lang w:val="en-GB"/>
              </w:rPr>
              <w:t>Improved economic resilience from wider availability of connectivity for different services</w:t>
            </w:r>
          </w:p>
          <w:p w14:paraId="1059150F" w14:textId="77777777" w:rsidR="00BF1882" w:rsidRDefault="003A7B28">
            <w:pPr>
              <w:pStyle w:val="RequirementsTable"/>
              <w:rPr>
                <w:szCs w:val="22"/>
                <w:lang w:val="en-GB"/>
              </w:rPr>
            </w:pPr>
            <w:r>
              <w:rPr>
                <w:szCs w:val="22"/>
                <w:lang w:val="en-GB"/>
              </w:rPr>
              <w:t xml:space="preserve">Efficiency improvements from the reuse of resources </w:t>
            </w:r>
          </w:p>
          <w:p w14:paraId="44898863" w14:textId="77777777" w:rsidR="00BF1882" w:rsidRDefault="003A7B28">
            <w:pPr>
              <w:pStyle w:val="RequirementsTable"/>
              <w:rPr>
                <w:b/>
                <w:szCs w:val="22"/>
                <w:lang w:val="en-GB"/>
              </w:rPr>
            </w:pPr>
            <w:r>
              <w:rPr>
                <w:szCs w:val="22"/>
                <w:lang w:val="en-GB"/>
              </w:rPr>
              <w:t xml:space="preserve">Economic benefits (profitability) to society/country from combining ubiquitous network with other use cases (e.g. in public services) </w:t>
            </w:r>
          </w:p>
        </w:tc>
        <w:tc>
          <w:tcPr>
            <w:tcW w:w="4638" w:type="dxa"/>
            <w:shd w:val="clear" w:color="auto" w:fill="auto"/>
          </w:tcPr>
          <w:p w14:paraId="6B4210AF" w14:textId="77777777" w:rsidR="00BF1882" w:rsidRDefault="003A7B28">
            <w:pPr>
              <w:pStyle w:val="RequirementsTable"/>
              <w:rPr>
                <w:szCs w:val="22"/>
                <w:lang w:val="en-GB"/>
              </w:rPr>
            </w:pPr>
            <w:r>
              <w:rPr>
                <w:szCs w:val="22"/>
                <w:lang w:val="en-GB"/>
              </w:rPr>
              <w:t>Profitability challenge from the network investment: to make digital services available to everyone, prices must be “affordable” which risks the economic/financial return of this use case. </w:t>
            </w:r>
          </w:p>
          <w:p w14:paraId="6086F7CB" w14:textId="77777777" w:rsidR="00BF1882" w:rsidRDefault="003A7B28">
            <w:pPr>
              <w:pStyle w:val="RequirementsTable"/>
              <w:keepNext/>
              <w:rPr>
                <w:b/>
                <w:szCs w:val="22"/>
                <w:lang w:val="en-GB"/>
              </w:rPr>
            </w:pPr>
            <w:r>
              <w:rPr>
                <w:szCs w:val="22"/>
                <w:lang w:val="en-GB"/>
              </w:rPr>
              <w:t xml:space="preserve">Resilience challenges from the maintenance of network </w:t>
            </w:r>
          </w:p>
          <w:p w14:paraId="34DD0814" w14:textId="77777777" w:rsidR="00BF1882" w:rsidRDefault="00BF1882">
            <w:pPr>
              <w:pStyle w:val="RequirementsTable"/>
              <w:keepNext/>
              <w:numPr>
                <w:ilvl w:val="0"/>
                <w:numId w:val="0"/>
              </w:numPr>
              <w:ind w:left="360"/>
              <w:rPr>
                <w:b/>
                <w:szCs w:val="22"/>
                <w:lang w:val="en-GB"/>
              </w:rPr>
            </w:pPr>
          </w:p>
        </w:tc>
      </w:tr>
    </w:tbl>
    <w:p w14:paraId="72341DB6" w14:textId="77777777" w:rsidR="00BF1882" w:rsidRDefault="00BF1882" w:rsidP="00B54C95">
      <w:pPr>
        <w:pStyle w:val="Normalwspacing"/>
        <w:rPr>
          <w:lang w:val="en-US"/>
        </w:rPr>
      </w:pPr>
    </w:p>
    <w:p w14:paraId="5464C2CE" w14:textId="77777777" w:rsidR="00BF1882" w:rsidRPr="00B54C95" w:rsidRDefault="003A7B28" w:rsidP="00B54C95">
      <w:pPr>
        <w:pStyle w:val="Heading3"/>
        <w:ind w:left="1000" w:hangingChars="357" w:hanging="1000"/>
        <w:rPr>
          <w:rFonts w:ascii="Arial" w:eastAsia="Times New Roman" w:hAnsi="Arial"/>
          <w:lang w:val="en-US" w:eastAsia="zh-CN"/>
        </w:rPr>
      </w:pPr>
      <w:bookmarkStart w:id="359" w:name="_Toc27825"/>
      <w:bookmarkStart w:id="360" w:name="_Toc6330"/>
      <w:bookmarkStart w:id="361" w:name="_Toc28678"/>
      <w:bookmarkStart w:id="362" w:name="_Toc184383577"/>
      <w:r w:rsidRPr="00B54C95">
        <w:rPr>
          <w:rFonts w:ascii="Arial" w:eastAsia="Times New Roman" w:hAnsi="Arial"/>
          <w:lang w:val="en-US" w:eastAsia="zh-CN"/>
        </w:rPr>
        <w:t>8.1.2</w:t>
      </w:r>
      <w:r w:rsidRPr="00B54C95">
        <w:rPr>
          <w:rFonts w:ascii="Arial" w:eastAsia="Times New Roman" w:hAnsi="Arial"/>
          <w:lang w:val="en-US" w:eastAsia="zh-CN"/>
        </w:rPr>
        <w:tab/>
        <w:t>Pre-conditions</w:t>
      </w:r>
      <w:bookmarkEnd w:id="359"/>
      <w:bookmarkEnd w:id="360"/>
      <w:bookmarkEnd w:id="361"/>
      <w:bookmarkEnd w:id="362"/>
    </w:p>
    <w:p w14:paraId="3892440F" w14:textId="77777777" w:rsidR="00BF1882" w:rsidRDefault="003A7B28">
      <w:r>
        <w:lastRenderedPageBreak/>
        <w:t>Alex is living in a mountainous area with challenging access conditions. He has registered UEs (e.g., smartphone, tablet, computer) for communication and the registered to the network can provide the wide coverage with TN and also NTN.</w:t>
      </w:r>
    </w:p>
    <w:p w14:paraId="5E49CA84" w14:textId="77777777" w:rsidR="00BF1882" w:rsidRPr="00B54C95" w:rsidRDefault="003A7B28" w:rsidP="00B54C95">
      <w:pPr>
        <w:pStyle w:val="Heading3"/>
        <w:ind w:left="1000" w:hangingChars="357" w:hanging="1000"/>
        <w:rPr>
          <w:rFonts w:ascii="Arial" w:eastAsia="Times New Roman" w:hAnsi="Arial"/>
          <w:lang w:val="en-US" w:eastAsia="zh-CN"/>
        </w:rPr>
      </w:pPr>
      <w:bookmarkStart w:id="363" w:name="_Toc6476"/>
      <w:bookmarkStart w:id="364" w:name="_Toc22587"/>
      <w:bookmarkStart w:id="365" w:name="_Toc9326"/>
      <w:bookmarkStart w:id="366" w:name="_Toc184383578"/>
      <w:r w:rsidRPr="00B54C95">
        <w:rPr>
          <w:rFonts w:ascii="Arial" w:eastAsia="Times New Roman" w:hAnsi="Arial"/>
          <w:lang w:val="en-US" w:eastAsia="zh-CN"/>
        </w:rPr>
        <w:t>8.1.3</w:t>
      </w:r>
      <w:r w:rsidRPr="00B54C95">
        <w:rPr>
          <w:rFonts w:ascii="Arial" w:eastAsia="Times New Roman" w:hAnsi="Arial"/>
          <w:lang w:val="en-US" w:eastAsia="zh-CN"/>
        </w:rPr>
        <w:tab/>
        <w:t>Service Flows</w:t>
      </w:r>
      <w:bookmarkEnd w:id="363"/>
      <w:bookmarkEnd w:id="364"/>
      <w:bookmarkEnd w:id="365"/>
      <w:bookmarkEnd w:id="366"/>
    </w:p>
    <w:p w14:paraId="4FEB0657" w14:textId="77777777" w:rsidR="00BF1882" w:rsidRDefault="003A7B28">
      <w:pPr>
        <w:rPr>
          <w:rFonts w:eastAsia="Arial Unicode MS"/>
          <w:lang w:eastAsia="de-DE"/>
        </w:rPr>
      </w:pPr>
      <w:r>
        <w:rPr>
          <w:rFonts w:eastAsia="Arial Unicode MS"/>
          <w:lang w:eastAsia="de-DE"/>
        </w:rPr>
        <w:t>1.       Alex is located in a mountainous area with difficult access conditions.</w:t>
      </w:r>
    </w:p>
    <w:p w14:paraId="065F1006" w14:textId="77777777" w:rsidR="00BF1882" w:rsidRDefault="003A7B28">
      <w:pPr>
        <w:rPr>
          <w:rFonts w:eastAsia="Arial Unicode MS"/>
          <w:lang w:eastAsia="de-DE"/>
        </w:rPr>
      </w:pPr>
      <w:r>
        <w:rPr>
          <w:rFonts w:eastAsia="Arial Unicode MS"/>
          <w:lang w:eastAsia="de-DE"/>
        </w:rPr>
        <w:t>2.       The network ensures the continuous connectivity between the terrestrial and non-terrestrial networks (TN and NTN).</w:t>
      </w:r>
    </w:p>
    <w:p w14:paraId="07F6768C" w14:textId="77777777" w:rsidR="00BF1882" w:rsidRDefault="003A7B28">
      <w:pPr>
        <w:rPr>
          <w:rFonts w:eastAsia="Arial Unicode MS"/>
          <w:lang w:eastAsia="de-DE"/>
        </w:rPr>
      </w:pPr>
      <w:r>
        <w:rPr>
          <w:rFonts w:eastAsia="Arial Unicode MS"/>
          <w:lang w:eastAsia="de-DE"/>
        </w:rPr>
        <w:t>3.       Alex connects to the consultation using a compatible device (smartphone, tablet, computer), with sufficient video quality to enable the doctor to diagnose common health problems.</w:t>
      </w:r>
    </w:p>
    <w:p w14:paraId="152E8D76" w14:textId="77777777" w:rsidR="00BF1882" w:rsidRDefault="003A7B28">
      <w:pPr>
        <w:rPr>
          <w:rFonts w:eastAsia="Arial Unicode MS"/>
          <w:lang w:eastAsia="de-DE"/>
        </w:rPr>
      </w:pPr>
      <w:r>
        <w:rPr>
          <w:rFonts w:eastAsia="Arial Unicode MS"/>
          <w:lang w:eastAsia="de-DE"/>
        </w:rPr>
        <w:t>4.       Throughput and latency requirements are less stringent than for URLLC communications, enabling smooth consultation even under variable network conditions.</w:t>
      </w:r>
    </w:p>
    <w:p w14:paraId="0213DC53" w14:textId="4AA5FF2E" w:rsidR="00BF1882" w:rsidRDefault="003A7B28">
      <w:pPr>
        <w:rPr>
          <w:rFonts w:eastAsia="Arial Unicode MS"/>
          <w:lang w:eastAsia="de-DE"/>
        </w:rPr>
      </w:pPr>
      <w:r>
        <w:rPr>
          <w:rFonts w:eastAsia="Arial Unicode MS"/>
          <w:lang w:eastAsia="de-DE"/>
        </w:rPr>
        <w:t xml:space="preserve">5.       </w:t>
      </w:r>
      <w:r>
        <w:t>Advanced security mechanisms are in place to protect data integrity, confidentiality, and availability across the network</w:t>
      </w:r>
      <w:r>
        <w:rPr>
          <w:rFonts w:eastAsia="Arial Unicode MS"/>
          <w:lang w:eastAsia="de-DE"/>
        </w:rPr>
        <w:t>.</w:t>
      </w:r>
    </w:p>
    <w:p w14:paraId="4EF81971" w14:textId="77777777" w:rsidR="00BF1882" w:rsidRDefault="003A7B28">
      <w:pPr>
        <w:pStyle w:val="ListParagraph"/>
        <w:keepNext/>
        <w:ind w:left="0"/>
        <w:jc w:val="center"/>
        <w:rPr>
          <w:lang w:val="en-GB"/>
        </w:rPr>
      </w:pPr>
      <w:r>
        <w:rPr>
          <w:noProof/>
          <w:lang w:val="en-GB"/>
        </w:rPr>
        <w:drawing>
          <wp:inline distT="0" distB="0" distL="0" distR="0" wp14:anchorId="459D377D" wp14:editId="3B669C2A">
            <wp:extent cx="4824730" cy="2098040"/>
            <wp:effectExtent l="0" t="0" r="6350" b="508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21">
                      <a:extLst>
                        <a:ext uri="{28A0092B-C50C-407E-A947-70E740481C1C}">
                          <a14:useLocalDpi xmlns:a14="http://schemas.microsoft.com/office/drawing/2010/main" val="0"/>
                        </a:ext>
                      </a:extLst>
                    </a:blip>
                    <a:srcRect l="5208" b="12775"/>
                    <a:stretch>
                      <a:fillRect/>
                    </a:stretch>
                  </pic:blipFill>
                  <pic:spPr>
                    <a:xfrm>
                      <a:off x="0" y="0"/>
                      <a:ext cx="4824730" cy="2098040"/>
                    </a:xfrm>
                    <a:prstGeom prst="rect">
                      <a:avLst/>
                    </a:prstGeom>
                    <a:noFill/>
                    <a:ln>
                      <a:noFill/>
                    </a:ln>
                  </pic:spPr>
                </pic:pic>
              </a:graphicData>
            </a:graphic>
          </wp:inline>
        </w:drawing>
      </w:r>
    </w:p>
    <w:p w14:paraId="1EF4F439" w14:textId="30B9BB3D" w:rsidR="00BF1882" w:rsidRDefault="003A7B28" w:rsidP="00B54C95">
      <w:pPr>
        <w:pStyle w:val="TH"/>
      </w:pPr>
      <w:bookmarkStart w:id="367" w:name="_Toc152861812"/>
      <w:r>
        <w:t xml:space="preserve">Figure </w:t>
      </w:r>
      <w:r>
        <w:rPr>
          <w:rFonts w:hint="eastAsia"/>
          <w:lang w:val="en-US" w:eastAsia="zh-CN"/>
        </w:rPr>
        <w:t>8.</w:t>
      </w:r>
      <w:r>
        <w:t>1</w:t>
      </w:r>
      <w:r w:rsidR="00254AA2">
        <w:t>.3</w:t>
      </w:r>
      <w:r>
        <w:rPr>
          <w:rFonts w:hint="eastAsia"/>
          <w:lang w:val="en-US" w:eastAsia="zh-CN"/>
        </w:rPr>
        <w:t>-1</w:t>
      </w:r>
      <w:r>
        <w:t>: Ubiquitous Network: "Connectivity at Remote Locations”</w:t>
      </w:r>
      <w:bookmarkStart w:id="368" w:name="_Toc355779207"/>
      <w:bookmarkStart w:id="369" w:name="_Toc354586745"/>
      <w:bookmarkStart w:id="370" w:name="_Toc354590104"/>
      <w:bookmarkEnd w:id="367"/>
      <w:bookmarkEnd w:id="368"/>
      <w:bookmarkEnd w:id="369"/>
      <w:bookmarkEnd w:id="370"/>
    </w:p>
    <w:p w14:paraId="3649F5F7" w14:textId="77777777" w:rsidR="00BF1882" w:rsidRPr="00B54C95" w:rsidRDefault="003A7B28" w:rsidP="00B54C95">
      <w:pPr>
        <w:pStyle w:val="Heading3"/>
        <w:ind w:left="1000" w:hangingChars="357" w:hanging="1000"/>
        <w:rPr>
          <w:rFonts w:ascii="Arial" w:eastAsia="Times New Roman" w:hAnsi="Arial"/>
          <w:lang w:val="en-US" w:eastAsia="zh-CN"/>
        </w:rPr>
      </w:pPr>
      <w:bookmarkStart w:id="371" w:name="_Toc8774"/>
      <w:bookmarkStart w:id="372" w:name="_Toc2781"/>
      <w:bookmarkStart w:id="373" w:name="_Toc4065"/>
      <w:bookmarkStart w:id="374" w:name="_Toc184383579"/>
      <w:r w:rsidRPr="00B54C95">
        <w:rPr>
          <w:rFonts w:ascii="Arial" w:eastAsia="Times New Roman" w:hAnsi="Arial"/>
          <w:lang w:val="en-US" w:eastAsia="zh-CN"/>
        </w:rPr>
        <w:t>8.1.4</w:t>
      </w:r>
      <w:r w:rsidRPr="00B54C95">
        <w:rPr>
          <w:rFonts w:ascii="Arial" w:eastAsia="Times New Roman" w:hAnsi="Arial"/>
          <w:lang w:val="en-US" w:eastAsia="zh-CN"/>
        </w:rPr>
        <w:tab/>
        <w:t>Post-conditions</w:t>
      </w:r>
      <w:bookmarkEnd w:id="371"/>
      <w:bookmarkEnd w:id="372"/>
      <w:bookmarkEnd w:id="373"/>
      <w:bookmarkEnd w:id="374"/>
    </w:p>
    <w:p w14:paraId="4E6DD49A" w14:textId="77777777" w:rsidR="00BF1882" w:rsidRDefault="003A7B28">
      <w:pPr>
        <w:spacing w:after="0"/>
      </w:pPr>
      <w:r>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668209E9" w14:textId="77777777" w:rsidR="00BF1882" w:rsidRDefault="00BF1882">
      <w:pPr>
        <w:spacing w:after="0"/>
        <w:ind w:left="720"/>
      </w:pPr>
    </w:p>
    <w:p w14:paraId="25C3140D" w14:textId="77777777" w:rsidR="00BF1882" w:rsidRPr="00B54C95" w:rsidRDefault="003A7B28" w:rsidP="00B54C95">
      <w:pPr>
        <w:pStyle w:val="Heading3"/>
        <w:ind w:left="1000" w:hangingChars="357" w:hanging="1000"/>
        <w:rPr>
          <w:rFonts w:ascii="Arial" w:eastAsia="Times New Roman" w:hAnsi="Arial"/>
          <w:lang w:val="en-US" w:eastAsia="zh-CN"/>
        </w:rPr>
      </w:pPr>
      <w:bookmarkStart w:id="375" w:name="_Toc4134"/>
      <w:bookmarkStart w:id="376" w:name="_Toc6840"/>
      <w:bookmarkStart w:id="377" w:name="_Toc12086"/>
      <w:bookmarkStart w:id="378" w:name="_Toc184383580"/>
      <w:r w:rsidRPr="00B54C95">
        <w:rPr>
          <w:rFonts w:ascii="Arial" w:eastAsia="Times New Roman" w:hAnsi="Arial"/>
          <w:lang w:val="en-US" w:eastAsia="zh-CN"/>
        </w:rPr>
        <w:t>8.1.5</w:t>
      </w:r>
      <w:r w:rsidRPr="00B54C95">
        <w:rPr>
          <w:rFonts w:ascii="Arial" w:eastAsia="Times New Roman" w:hAnsi="Arial"/>
          <w:lang w:val="en-US" w:eastAsia="zh-CN"/>
        </w:rPr>
        <w:tab/>
        <w:t>Existing features partly or fully covering the use case functionality</w:t>
      </w:r>
      <w:bookmarkEnd w:id="375"/>
      <w:bookmarkEnd w:id="376"/>
      <w:bookmarkEnd w:id="377"/>
      <w:bookmarkEnd w:id="378"/>
    </w:p>
    <w:p w14:paraId="47E4F97C" w14:textId="77777777" w:rsidR="00BF1882" w:rsidRDefault="003A7B28">
      <w:r>
        <w:t>The following functionalities, described in the 3GPP TS 22.261 “Service requirements for the 5G system” v19.7.0, can be included in the list of requirements necessary to provide this use case:</w:t>
      </w:r>
    </w:p>
    <w:p w14:paraId="3643DDD1" w14:textId="3B5F4EC3" w:rsidR="00BF1882" w:rsidRDefault="003A7B28">
      <w:pPr>
        <w:pStyle w:val="ListParagraph"/>
        <w:numPr>
          <w:ilvl w:val="0"/>
          <w:numId w:val="5"/>
        </w:numPr>
      </w:pPr>
      <w:r>
        <w:t>Network Slicing (Clause 6.1.2),</w:t>
      </w:r>
    </w:p>
    <w:p w14:paraId="64A1779C" w14:textId="525D5340" w:rsidR="00BF1882" w:rsidRDefault="003A7B28">
      <w:pPr>
        <w:pStyle w:val="ListParagraph"/>
        <w:numPr>
          <w:ilvl w:val="0"/>
          <w:numId w:val="5"/>
        </w:numPr>
      </w:pPr>
      <w:r>
        <w:t xml:space="preserve">Multiple Access Technologies (Clause 6.3.2), </w:t>
      </w:r>
    </w:p>
    <w:p w14:paraId="21768FF6" w14:textId="614F91DE" w:rsidR="00BF1882" w:rsidRDefault="003A7B28">
      <w:pPr>
        <w:pStyle w:val="ListParagraph"/>
        <w:numPr>
          <w:ilvl w:val="0"/>
          <w:numId w:val="5"/>
        </w:numPr>
      </w:pPr>
      <w:r>
        <w:t>Priority, QoS, and Policy Control (Clause 6.7.2).</w:t>
      </w:r>
    </w:p>
    <w:p w14:paraId="5C7DA69C" w14:textId="449BE6C3" w:rsidR="00BF1882" w:rsidRDefault="003A7B28">
      <w:pPr>
        <w:pStyle w:val="ListParagraph"/>
        <w:numPr>
          <w:ilvl w:val="0"/>
          <w:numId w:val="5"/>
        </w:numPr>
      </w:pPr>
      <w:r>
        <w:t>Connectivity Models (Clause 6.9.2),</w:t>
      </w:r>
    </w:p>
    <w:p w14:paraId="5B6D8B22" w14:textId="2BF09D02" w:rsidR="00BF1882" w:rsidRDefault="003A7B28">
      <w:pPr>
        <w:pStyle w:val="ListParagraph"/>
        <w:numPr>
          <w:ilvl w:val="0"/>
          <w:numId w:val="5"/>
        </w:numPr>
      </w:pPr>
      <w:r>
        <w:t>Extreme Long Range Coverage in Low Density Areas (Clause 6.17.2)</w:t>
      </w:r>
    </w:p>
    <w:p w14:paraId="147F76BD" w14:textId="77777777" w:rsidR="00BF1882" w:rsidRDefault="00BF1882">
      <w:pPr>
        <w:rPr>
          <w:rFonts w:eastAsia="Calibri"/>
        </w:rPr>
      </w:pPr>
    </w:p>
    <w:p w14:paraId="78FAECE6" w14:textId="77777777" w:rsidR="00BF1882" w:rsidRDefault="003A7B28" w:rsidP="00B54C95">
      <w:pPr>
        <w:pStyle w:val="EditorsNote"/>
        <w:overflowPunct w:val="0"/>
        <w:autoSpaceDE w:val="0"/>
        <w:autoSpaceDN w:val="0"/>
        <w:adjustRightInd w:val="0"/>
        <w:textAlignment w:val="baseline"/>
        <w:rPr>
          <w:rFonts w:eastAsia="Times New Roman"/>
          <w:lang w:eastAsia="zh-CN"/>
        </w:rPr>
      </w:pPr>
      <w:r>
        <w:rPr>
          <w:rFonts w:eastAsia="Times New Roman"/>
          <w:lang w:eastAsia="zh-CN"/>
        </w:rPr>
        <w:t xml:space="preserve">Editor’s note:  referenced is needed for TS referenced above.  </w:t>
      </w:r>
    </w:p>
    <w:p w14:paraId="588AE8A3" w14:textId="77777777" w:rsidR="00BF1882" w:rsidRPr="00B54C95" w:rsidRDefault="003A7B28" w:rsidP="00B54C95">
      <w:pPr>
        <w:pStyle w:val="Heading3"/>
        <w:ind w:left="1000" w:hangingChars="357" w:hanging="1000"/>
        <w:rPr>
          <w:rFonts w:ascii="Arial" w:eastAsia="Times New Roman" w:hAnsi="Arial"/>
          <w:lang w:val="en-US" w:eastAsia="zh-CN"/>
        </w:rPr>
      </w:pPr>
      <w:bookmarkStart w:id="379" w:name="_Toc19598"/>
      <w:bookmarkStart w:id="380" w:name="_Toc16980"/>
      <w:bookmarkStart w:id="381" w:name="_Toc31004"/>
      <w:bookmarkStart w:id="382" w:name="_Toc184383581"/>
      <w:r w:rsidRPr="00B54C95">
        <w:rPr>
          <w:rFonts w:ascii="Arial" w:eastAsia="Times New Roman" w:hAnsi="Arial"/>
          <w:lang w:val="en-US" w:eastAsia="zh-CN"/>
        </w:rPr>
        <w:lastRenderedPageBreak/>
        <w:t>8.1.6</w:t>
      </w:r>
      <w:r w:rsidRPr="00B54C95">
        <w:rPr>
          <w:rFonts w:ascii="Arial" w:eastAsia="Times New Roman" w:hAnsi="Arial"/>
          <w:lang w:val="en-US" w:eastAsia="zh-CN"/>
        </w:rPr>
        <w:tab/>
        <w:t>Potential New Requirements needed to support the use case</w:t>
      </w:r>
      <w:bookmarkEnd w:id="379"/>
      <w:bookmarkEnd w:id="380"/>
      <w:bookmarkEnd w:id="381"/>
      <w:bookmarkEnd w:id="382"/>
    </w:p>
    <w:p w14:paraId="640B8FE0" w14:textId="77777777" w:rsidR="00BF1882" w:rsidRDefault="003A7B28">
      <w:pPr>
        <w:pStyle w:val="NormalafterTable"/>
        <w:rPr>
          <w:lang w:val="en-GB"/>
        </w:rPr>
      </w:pPr>
      <w:r>
        <w:rPr>
          <w:rStyle w:val="Sous-titreCar"/>
          <w:lang w:val="en-GB"/>
        </w:rPr>
        <w:t>KPIs</w:t>
      </w:r>
      <w:r>
        <w:rPr>
          <w:lang w:val="en-GB"/>
        </w:rPr>
        <w:t xml:space="preserve"> </w:t>
      </w:r>
    </w:p>
    <w:p w14:paraId="2A9B7C56" w14:textId="77777777" w:rsidR="00BF1882" w:rsidRDefault="003A7B28">
      <w:pPr>
        <w:pStyle w:val="EditorsNote"/>
      </w:pPr>
      <w:r>
        <w:t>Editor's note: KPIs are FFS and need to be further justified.</w:t>
      </w:r>
    </w:p>
    <w:p w14:paraId="29FDC1AA" w14:textId="43758817" w:rsidR="00BF1882" w:rsidRDefault="003A7B28">
      <w:pPr>
        <w:pStyle w:val="TH"/>
      </w:pPr>
      <w:r>
        <w:t xml:space="preserve">Table </w:t>
      </w:r>
      <w:r>
        <w:rPr>
          <w:rFonts w:hint="eastAsia"/>
          <w:lang w:val="en-US" w:eastAsia="zh-CN"/>
        </w:rPr>
        <w:t>8.1</w:t>
      </w:r>
      <w:r w:rsidR="00254AA2">
        <w:rPr>
          <w:lang w:val="en-US" w:eastAsia="zh-CN"/>
        </w:rPr>
        <w:t>.6</w:t>
      </w:r>
      <w:r>
        <w:t>-1: Ubiquitous Network KPIs</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28"/>
        <w:gridCol w:w="1129"/>
        <w:gridCol w:w="1240"/>
        <w:gridCol w:w="1248"/>
        <w:gridCol w:w="3026"/>
        <w:gridCol w:w="950"/>
        <w:gridCol w:w="1010"/>
      </w:tblGrid>
      <w:tr w:rsidR="00BF1882" w14:paraId="363D5F61" w14:textId="77777777">
        <w:trPr>
          <w:jc w:val="center"/>
        </w:trPr>
        <w:tc>
          <w:tcPr>
            <w:tcW w:w="1028" w:type="dxa"/>
            <w:tcBorders>
              <w:top w:val="single" w:sz="4" w:space="0" w:color="auto"/>
              <w:left w:val="single" w:sz="4" w:space="0" w:color="auto"/>
              <w:bottom w:val="single" w:sz="4" w:space="0" w:color="auto"/>
              <w:right w:val="single" w:sz="4" w:space="0" w:color="auto"/>
            </w:tcBorders>
          </w:tcPr>
          <w:p w14:paraId="75FBFC2F" w14:textId="77777777" w:rsidR="00BF1882" w:rsidRDefault="003A7B28">
            <w:pPr>
              <w:jc w:val="center"/>
              <w:rPr>
                <w:b/>
                <w:bCs/>
                <w:lang w:val="en-US" w:eastAsia="de-DE"/>
              </w:rPr>
            </w:pPr>
            <w:r>
              <w:rPr>
                <w:b/>
                <w:bCs/>
                <w:lang w:eastAsia="de-DE"/>
              </w:rPr>
              <w:t>End-to-end latency [ms]</w:t>
            </w:r>
          </w:p>
        </w:tc>
        <w:tc>
          <w:tcPr>
            <w:tcW w:w="1129" w:type="dxa"/>
            <w:tcBorders>
              <w:top w:val="single" w:sz="4" w:space="0" w:color="auto"/>
              <w:left w:val="single" w:sz="4" w:space="0" w:color="auto"/>
              <w:bottom w:val="single" w:sz="4" w:space="0" w:color="auto"/>
              <w:right w:val="single" w:sz="4" w:space="0" w:color="auto"/>
            </w:tcBorders>
          </w:tcPr>
          <w:p w14:paraId="5F068CEF" w14:textId="77777777" w:rsidR="00BF1882" w:rsidRDefault="003A7B28">
            <w:pPr>
              <w:jc w:val="center"/>
              <w:rPr>
                <w:b/>
                <w:bCs/>
                <w:lang w:val="fr-FR" w:eastAsia="de-DE"/>
              </w:rPr>
            </w:pPr>
            <w:r>
              <w:rPr>
                <w:b/>
                <w:bCs/>
                <w:lang w:eastAsia="de-DE"/>
              </w:rPr>
              <w:t>Reliability</w:t>
            </w:r>
          </w:p>
          <w:p w14:paraId="1959A264" w14:textId="77777777" w:rsidR="00BF1882" w:rsidRDefault="003A7B28">
            <w:pPr>
              <w:jc w:val="center"/>
              <w:rPr>
                <w:b/>
                <w:bCs/>
                <w:lang w:val="fr-FR" w:eastAsia="de-DE"/>
              </w:rPr>
            </w:pPr>
            <w:r>
              <w:rPr>
                <w:b/>
                <w:bCs/>
                <w:lang w:eastAsia="de-DE"/>
              </w:rPr>
              <w:t>[%]</w:t>
            </w:r>
          </w:p>
        </w:tc>
        <w:tc>
          <w:tcPr>
            <w:tcW w:w="1240" w:type="dxa"/>
            <w:tcBorders>
              <w:top w:val="single" w:sz="4" w:space="0" w:color="auto"/>
              <w:left w:val="single" w:sz="4" w:space="0" w:color="auto"/>
              <w:bottom w:val="single" w:sz="4" w:space="0" w:color="auto"/>
              <w:right w:val="single" w:sz="4" w:space="0" w:color="auto"/>
            </w:tcBorders>
          </w:tcPr>
          <w:p w14:paraId="1EB78995" w14:textId="77777777" w:rsidR="00BF1882" w:rsidRDefault="003A7B28">
            <w:pPr>
              <w:jc w:val="center"/>
              <w:rPr>
                <w:b/>
                <w:bCs/>
                <w:lang w:val="en-US" w:eastAsia="de-DE"/>
              </w:rPr>
            </w:pPr>
            <w:r>
              <w:rPr>
                <w:b/>
                <w:bCs/>
                <w:lang w:eastAsia="de-DE"/>
              </w:rPr>
              <w:t>User experienced data rate</w:t>
            </w:r>
          </w:p>
          <w:p w14:paraId="0225D5E6" w14:textId="77777777" w:rsidR="00BF1882" w:rsidRDefault="003A7B28">
            <w:pPr>
              <w:jc w:val="center"/>
              <w:rPr>
                <w:b/>
                <w:bCs/>
                <w:lang w:val="en-US" w:eastAsia="de-DE"/>
              </w:rPr>
            </w:pPr>
            <w:r>
              <w:rPr>
                <w:b/>
                <w:bCs/>
                <w:lang w:eastAsia="de-DE"/>
              </w:rPr>
              <w:t>[Mb/s]</w:t>
            </w:r>
          </w:p>
        </w:tc>
        <w:tc>
          <w:tcPr>
            <w:tcW w:w="1248" w:type="dxa"/>
            <w:tcBorders>
              <w:top w:val="single" w:sz="4" w:space="0" w:color="auto"/>
              <w:left w:val="single" w:sz="4" w:space="0" w:color="auto"/>
              <w:bottom w:val="single" w:sz="4" w:space="0" w:color="auto"/>
              <w:right w:val="single" w:sz="4" w:space="0" w:color="auto"/>
            </w:tcBorders>
          </w:tcPr>
          <w:p w14:paraId="008B97F3" w14:textId="77777777" w:rsidR="00BF1882" w:rsidRDefault="003A7B28">
            <w:pPr>
              <w:jc w:val="center"/>
              <w:rPr>
                <w:b/>
                <w:bCs/>
                <w:lang w:val="fr-FR" w:eastAsia="de-DE"/>
              </w:rPr>
            </w:pPr>
            <w:r>
              <w:rPr>
                <w:b/>
                <w:bCs/>
                <w:lang w:eastAsia="de-DE"/>
              </w:rPr>
              <w:t>Connection density</w:t>
            </w:r>
          </w:p>
          <w:p w14:paraId="0650EC05" w14:textId="77777777" w:rsidR="00BF1882" w:rsidRDefault="003A7B28">
            <w:pPr>
              <w:jc w:val="center"/>
              <w:rPr>
                <w:b/>
                <w:bCs/>
                <w:lang w:val="fr-FR" w:eastAsia="de-DE"/>
              </w:rPr>
            </w:pPr>
            <w:r>
              <w:rPr>
                <w:b/>
                <w:bCs/>
                <w:lang w:eastAsia="de-DE"/>
              </w:rPr>
              <w:t>[devices/m</w:t>
            </w:r>
            <w:r>
              <w:rPr>
                <w:b/>
                <w:bCs/>
                <w:vertAlign w:val="superscript"/>
                <w:lang w:eastAsia="de-DE"/>
              </w:rPr>
              <w:t>2</w:t>
            </w:r>
            <w:r>
              <w:rPr>
                <w:b/>
                <w:bCs/>
                <w:lang w:eastAsia="de-DE"/>
              </w:rPr>
              <w:t>]</w:t>
            </w:r>
          </w:p>
        </w:tc>
        <w:tc>
          <w:tcPr>
            <w:tcW w:w="3027" w:type="dxa"/>
            <w:tcBorders>
              <w:top w:val="single" w:sz="4" w:space="0" w:color="auto"/>
              <w:left w:val="single" w:sz="4" w:space="0" w:color="auto"/>
              <w:bottom w:val="single" w:sz="4" w:space="0" w:color="auto"/>
              <w:right w:val="single" w:sz="4" w:space="0" w:color="auto"/>
            </w:tcBorders>
            <w:vAlign w:val="center"/>
          </w:tcPr>
          <w:p w14:paraId="697B42C4" w14:textId="77777777" w:rsidR="00BF1882" w:rsidRDefault="003A7B28">
            <w:pPr>
              <w:jc w:val="center"/>
              <w:rPr>
                <w:b/>
                <w:bCs/>
                <w:lang w:val="fr-FR" w:eastAsia="de-DE"/>
              </w:rPr>
            </w:pPr>
            <w:r>
              <w:rPr>
                <w:b/>
                <w:bCs/>
                <w:lang w:eastAsia="de-DE"/>
              </w:rPr>
              <w:t>Coverage</w:t>
            </w:r>
          </w:p>
          <w:p w14:paraId="38BD46CE" w14:textId="77777777" w:rsidR="00BF1882" w:rsidRDefault="003A7B28">
            <w:pPr>
              <w:jc w:val="center"/>
              <w:rPr>
                <w:b/>
                <w:bCs/>
                <w:lang w:val="fr-FR" w:eastAsia="de-DE"/>
              </w:rPr>
            </w:pPr>
            <w:r>
              <w:rPr>
                <w:b/>
                <w:bCs/>
                <w:lang w:eastAsia="de-DE"/>
              </w:rPr>
              <w:t>[%]</w:t>
            </w:r>
          </w:p>
        </w:tc>
        <w:tc>
          <w:tcPr>
            <w:tcW w:w="950" w:type="dxa"/>
            <w:tcBorders>
              <w:top w:val="single" w:sz="4" w:space="0" w:color="auto"/>
              <w:left w:val="single" w:sz="4" w:space="0" w:color="auto"/>
              <w:bottom w:val="single" w:sz="4" w:space="0" w:color="auto"/>
              <w:right w:val="single" w:sz="4" w:space="0" w:color="auto"/>
            </w:tcBorders>
          </w:tcPr>
          <w:p w14:paraId="50522494" w14:textId="77777777" w:rsidR="00BF1882" w:rsidRDefault="003A7B28">
            <w:pPr>
              <w:jc w:val="center"/>
              <w:rPr>
                <w:b/>
                <w:bCs/>
                <w:lang w:val="fr-FR" w:eastAsia="de-DE"/>
              </w:rPr>
            </w:pPr>
            <w:r>
              <w:rPr>
                <w:b/>
                <w:bCs/>
                <w:lang w:eastAsia="de-DE"/>
              </w:rPr>
              <w:t>Mobility [km/h]</w:t>
            </w:r>
          </w:p>
        </w:tc>
        <w:tc>
          <w:tcPr>
            <w:tcW w:w="1010" w:type="dxa"/>
            <w:tcBorders>
              <w:top w:val="single" w:sz="4" w:space="0" w:color="auto"/>
              <w:left w:val="single" w:sz="4" w:space="0" w:color="auto"/>
              <w:bottom w:val="single" w:sz="4" w:space="0" w:color="auto"/>
              <w:right w:val="single" w:sz="4" w:space="0" w:color="auto"/>
            </w:tcBorders>
          </w:tcPr>
          <w:p w14:paraId="7A521023" w14:textId="77777777" w:rsidR="00BF1882" w:rsidRDefault="003A7B28">
            <w:pPr>
              <w:jc w:val="center"/>
              <w:rPr>
                <w:b/>
                <w:bCs/>
                <w:lang w:val="fr-FR" w:eastAsia="de-DE"/>
              </w:rPr>
            </w:pPr>
            <w:r>
              <w:rPr>
                <w:b/>
                <w:bCs/>
                <w:lang w:eastAsia="de-DE"/>
              </w:rPr>
              <w:t>Location accuracy</w:t>
            </w:r>
          </w:p>
          <w:p w14:paraId="39420EC5" w14:textId="77777777" w:rsidR="00BF1882" w:rsidRDefault="003A7B28">
            <w:pPr>
              <w:jc w:val="center"/>
              <w:rPr>
                <w:b/>
                <w:bCs/>
                <w:lang w:val="fr-FR" w:eastAsia="de-DE"/>
              </w:rPr>
            </w:pPr>
            <w:r>
              <w:rPr>
                <w:b/>
                <w:bCs/>
                <w:lang w:eastAsia="de-DE"/>
              </w:rPr>
              <w:t>[m]</w:t>
            </w:r>
          </w:p>
        </w:tc>
      </w:tr>
      <w:tr w:rsidR="00BF1882" w14:paraId="35F934CA" w14:textId="77777777">
        <w:trPr>
          <w:jc w:val="center"/>
        </w:trPr>
        <w:tc>
          <w:tcPr>
            <w:tcW w:w="1028" w:type="dxa"/>
            <w:tcBorders>
              <w:top w:val="single" w:sz="4" w:space="0" w:color="auto"/>
              <w:left w:val="single" w:sz="4" w:space="0" w:color="auto"/>
              <w:bottom w:val="single" w:sz="4" w:space="0" w:color="auto"/>
              <w:right w:val="single" w:sz="4" w:space="0" w:color="auto"/>
            </w:tcBorders>
          </w:tcPr>
          <w:p w14:paraId="6B80CE79" w14:textId="77777777" w:rsidR="00BF1882" w:rsidRDefault="003A7B28">
            <w:pPr>
              <w:jc w:val="center"/>
              <w:rPr>
                <w:lang w:val="fr-FR" w:eastAsia="de-DE"/>
              </w:rPr>
            </w:pPr>
            <w:r>
              <w:rPr>
                <w:lang w:eastAsia="de-DE"/>
              </w:rPr>
              <w:t>[10-100]</w:t>
            </w:r>
          </w:p>
        </w:tc>
        <w:tc>
          <w:tcPr>
            <w:tcW w:w="1129" w:type="dxa"/>
            <w:tcBorders>
              <w:top w:val="single" w:sz="4" w:space="0" w:color="auto"/>
              <w:left w:val="single" w:sz="4" w:space="0" w:color="auto"/>
              <w:bottom w:val="single" w:sz="4" w:space="0" w:color="auto"/>
              <w:right w:val="single" w:sz="4" w:space="0" w:color="auto"/>
            </w:tcBorders>
          </w:tcPr>
          <w:p w14:paraId="477DE7AD" w14:textId="77777777" w:rsidR="00BF1882" w:rsidRDefault="003A7B28">
            <w:pPr>
              <w:jc w:val="center"/>
              <w:rPr>
                <w:lang w:val="fr-FR" w:eastAsia="de-DE"/>
              </w:rPr>
            </w:pPr>
            <w:r>
              <w:rPr>
                <w:lang w:eastAsia="de-DE"/>
              </w:rPr>
              <w:t>[99.9 –99.999]</w:t>
            </w:r>
          </w:p>
        </w:tc>
        <w:tc>
          <w:tcPr>
            <w:tcW w:w="1240" w:type="dxa"/>
            <w:tcBorders>
              <w:top w:val="single" w:sz="4" w:space="0" w:color="auto"/>
              <w:left w:val="single" w:sz="4" w:space="0" w:color="auto"/>
              <w:bottom w:val="single" w:sz="4" w:space="0" w:color="auto"/>
              <w:right w:val="single" w:sz="4" w:space="0" w:color="auto"/>
            </w:tcBorders>
          </w:tcPr>
          <w:p w14:paraId="442DAB18" w14:textId="77777777" w:rsidR="00BF1882" w:rsidRDefault="003A7B28">
            <w:pPr>
              <w:jc w:val="center"/>
              <w:rPr>
                <w:lang w:val="fr-FR" w:eastAsia="de-DE"/>
              </w:rPr>
            </w:pPr>
            <w:r>
              <w:rPr>
                <w:lang w:eastAsia="de-DE"/>
              </w:rPr>
              <w:t xml:space="preserve">[0.1 –25] Downlink/ </w:t>
            </w:r>
            <w:r>
              <w:rPr>
                <w:lang w:eastAsia="de-DE"/>
              </w:rPr>
              <w:br/>
              <w:t>[2] Uplink</w:t>
            </w:r>
          </w:p>
        </w:tc>
        <w:tc>
          <w:tcPr>
            <w:tcW w:w="1248" w:type="dxa"/>
            <w:tcBorders>
              <w:top w:val="single" w:sz="4" w:space="0" w:color="auto"/>
              <w:left w:val="single" w:sz="4" w:space="0" w:color="auto"/>
              <w:bottom w:val="single" w:sz="4" w:space="0" w:color="auto"/>
              <w:right w:val="single" w:sz="4" w:space="0" w:color="auto"/>
            </w:tcBorders>
          </w:tcPr>
          <w:p w14:paraId="270989FE" w14:textId="77777777" w:rsidR="00BF1882" w:rsidRDefault="003A7B28">
            <w:pPr>
              <w:jc w:val="center"/>
              <w:rPr>
                <w:lang w:val="fr-FR" w:eastAsia="de-DE"/>
              </w:rPr>
            </w:pPr>
            <w:r>
              <w:rPr>
                <w:lang w:eastAsia="de-DE"/>
              </w:rPr>
              <w:t>[0.1]</w:t>
            </w:r>
          </w:p>
        </w:tc>
        <w:tc>
          <w:tcPr>
            <w:tcW w:w="3027" w:type="dxa"/>
            <w:tcBorders>
              <w:top w:val="single" w:sz="4" w:space="0" w:color="auto"/>
              <w:left w:val="single" w:sz="4" w:space="0" w:color="auto"/>
              <w:bottom w:val="single" w:sz="4" w:space="0" w:color="auto"/>
              <w:right w:val="single" w:sz="4" w:space="0" w:color="auto"/>
            </w:tcBorders>
          </w:tcPr>
          <w:p w14:paraId="33FF99AF" w14:textId="77777777" w:rsidR="00BF1882" w:rsidRDefault="003A7B28">
            <w:pPr>
              <w:jc w:val="center"/>
              <w:rPr>
                <w:lang w:val="en-US" w:eastAsia="de-DE"/>
              </w:rPr>
            </w:pPr>
            <w:r>
              <w:rPr>
                <w:lang w:eastAsia="de-DE"/>
              </w:rPr>
              <w:t>- Up to [10-15] km range (cell radius) for TN</w:t>
            </w:r>
          </w:p>
          <w:p w14:paraId="6FB7A231" w14:textId="77777777" w:rsidR="00BF1882" w:rsidRDefault="003A7B28">
            <w:pPr>
              <w:jc w:val="center"/>
              <w:rPr>
                <w:lang w:val="en-US" w:eastAsia="de-DE"/>
              </w:rPr>
            </w:pPr>
            <w:r>
              <w:rPr>
                <w:lang w:eastAsia="de-DE"/>
              </w:rPr>
              <w:t>- [99.9]% earth  human environment on earth area coverage with integrated networks</w:t>
            </w:r>
          </w:p>
        </w:tc>
        <w:tc>
          <w:tcPr>
            <w:tcW w:w="950" w:type="dxa"/>
            <w:tcBorders>
              <w:top w:val="single" w:sz="4" w:space="0" w:color="auto"/>
              <w:left w:val="single" w:sz="4" w:space="0" w:color="auto"/>
              <w:bottom w:val="single" w:sz="4" w:space="0" w:color="auto"/>
              <w:right w:val="single" w:sz="4" w:space="0" w:color="auto"/>
            </w:tcBorders>
          </w:tcPr>
          <w:p w14:paraId="72D626E9" w14:textId="77777777" w:rsidR="00BF1882" w:rsidRDefault="003A7B28">
            <w:pPr>
              <w:jc w:val="center"/>
              <w:rPr>
                <w:lang w:val="fr-FR" w:eastAsia="de-DE"/>
              </w:rPr>
            </w:pPr>
            <w:r>
              <w:rPr>
                <w:lang w:eastAsia="de-DE"/>
              </w:rPr>
              <w:t>up to [120]</w:t>
            </w:r>
          </w:p>
        </w:tc>
        <w:tc>
          <w:tcPr>
            <w:tcW w:w="1010" w:type="dxa"/>
            <w:tcBorders>
              <w:top w:val="single" w:sz="4" w:space="0" w:color="auto"/>
              <w:left w:val="single" w:sz="4" w:space="0" w:color="auto"/>
              <w:bottom w:val="single" w:sz="4" w:space="0" w:color="auto"/>
              <w:right w:val="single" w:sz="4" w:space="0" w:color="auto"/>
            </w:tcBorders>
          </w:tcPr>
          <w:p w14:paraId="1C9FB541" w14:textId="77777777" w:rsidR="00BF1882" w:rsidRDefault="003A7B28">
            <w:pPr>
              <w:jc w:val="center"/>
              <w:rPr>
                <w:lang w:val="fr-FR" w:eastAsia="de-DE"/>
              </w:rPr>
            </w:pPr>
            <w:r>
              <w:rPr>
                <w:lang w:eastAsia="de-DE"/>
              </w:rPr>
              <w:t>Low (≈ [10])</w:t>
            </w:r>
          </w:p>
        </w:tc>
      </w:tr>
    </w:tbl>
    <w:p w14:paraId="346AE95F" w14:textId="77777777" w:rsidR="00BF1882" w:rsidRDefault="00BF1882" w:rsidP="00B54C95">
      <w:bookmarkStart w:id="383" w:name="_Toc152861789"/>
    </w:p>
    <w:p w14:paraId="0487C000" w14:textId="77777777" w:rsidR="00BF1882" w:rsidRPr="00B54C95" w:rsidRDefault="003A7B28" w:rsidP="00B54C95">
      <w:pPr>
        <w:pStyle w:val="Heading2"/>
        <w:keepNext/>
        <w:keepLines/>
        <w:overflowPunct w:val="0"/>
        <w:autoSpaceDE w:val="0"/>
        <w:autoSpaceDN w:val="0"/>
        <w:adjustRightInd w:val="0"/>
        <w:ind w:left="992" w:hangingChars="310" w:hanging="992"/>
        <w:textAlignment w:val="baseline"/>
        <w:rPr>
          <w:rFonts w:ascii="Arial" w:hAnsi="Arial" w:cs="Arial"/>
          <w:lang w:eastAsia="zh-CN"/>
        </w:rPr>
      </w:pPr>
      <w:bookmarkStart w:id="384" w:name="_Toc6824"/>
      <w:bookmarkStart w:id="385" w:name="_Toc31979"/>
      <w:bookmarkStart w:id="386" w:name="_Toc184383582"/>
      <w:bookmarkEnd w:id="383"/>
      <w:r w:rsidRPr="006E59C9">
        <w:rPr>
          <w:rFonts w:ascii="Arial" w:hAnsi="Arial" w:cs="Arial"/>
          <w:lang w:val="en-US" w:eastAsia="zh-CN"/>
        </w:rPr>
        <w:t>8</w:t>
      </w:r>
      <w:r w:rsidRPr="00B54C95">
        <w:rPr>
          <w:rFonts w:ascii="Arial" w:hAnsi="Arial" w:cs="Arial"/>
          <w:lang w:eastAsia="zh-CN"/>
        </w:rPr>
        <w:t>.</w:t>
      </w:r>
      <w:r w:rsidRPr="006E59C9">
        <w:rPr>
          <w:rFonts w:ascii="Arial" w:hAnsi="Arial" w:cs="Arial"/>
          <w:lang w:val="en-US" w:eastAsia="zh-CN"/>
        </w:rPr>
        <w:t>2</w:t>
      </w:r>
      <w:r w:rsidRPr="00B54C95">
        <w:rPr>
          <w:rFonts w:ascii="Arial" w:hAnsi="Arial" w:cs="Arial"/>
          <w:lang w:eastAsia="zh-CN"/>
        </w:rPr>
        <w:tab/>
        <w:t>Use case on enhanced user experience with sparse LEO satellite deployment</w:t>
      </w:r>
      <w:bookmarkEnd w:id="384"/>
      <w:bookmarkEnd w:id="385"/>
      <w:bookmarkEnd w:id="386"/>
    </w:p>
    <w:p w14:paraId="66DD7559"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387" w:name="_Toc359"/>
      <w:bookmarkStart w:id="388" w:name="_Toc184383583"/>
      <w:r w:rsidRPr="00B54C95">
        <w:rPr>
          <w:rFonts w:ascii="Arial" w:eastAsia="Times New Roman" w:hAnsi="Arial"/>
          <w:lang w:val="en-US" w:eastAsia="zh-CN"/>
        </w:rPr>
        <w:t>8.2.1</w:t>
      </w:r>
      <w:r w:rsidRPr="00B54C95">
        <w:rPr>
          <w:rFonts w:ascii="Arial" w:eastAsia="Times New Roman" w:hAnsi="Arial"/>
          <w:lang w:val="en-US" w:eastAsia="zh-CN"/>
        </w:rPr>
        <w:tab/>
        <w:t>Description</w:t>
      </w:r>
      <w:bookmarkEnd w:id="387"/>
      <w:bookmarkEnd w:id="388"/>
    </w:p>
    <w:p w14:paraId="58EBBDC2" w14:textId="77777777" w:rsidR="00BF1882" w:rsidRDefault="003A7B28">
      <w:pPr>
        <w:jc w:val="both"/>
        <w:rPr>
          <w:rFonts w:eastAsia="Calibri"/>
        </w:rPr>
      </w:pPr>
      <w:r>
        <w:rPr>
          <w:rFonts w:eastAsia="Times New Roman"/>
        </w:rPr>
        <w:t>Different from terrestrial cellular and GEO deployment, the LEO satellite has a moving coverage which requires a new deployment thinking. A satellite operator may have a launch plan for a large size LEO constellation</w:t>
      </w:r>
      <w:r>
        <w:rPr>
          <w:rFonts w:ascii="SimSun" w:hAnsi="SimSun" w:hint="eastAsia"/>
          <w:lang w:eastAsia="zh-CN"/>
        </w:rPr>
        <w:t>.</w:t>
      </w:r>
      <w:r>
        <w:rPr>
          <w:rFonts w:eastAsia="Times New Roman"/>
        </w:rPr>
        <w:t xml:space="preserve"> However, the deployment of complete LEO constellation is a long-term task which needs several years or even longer. The deployment is both time consuming and costly. According to the target service area, a satellite operator may choose the sequence of the deployment of satellites, which helps to provide the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un-completely deployed constellation, the satellite operator should guarantee the uninterrupted service for the users. To achieve this, each satellite of the constellation should provide larger coverage compared with the case that the LEO satellites are densely deployed. </w:t>
      </w:r>
    </w:p>
    <w:p w14:paraId="66DBA0ED"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389" w:name="_Toc26346"/>
      <w:bookmarkStart w:id="390" w:name="_Toc184383584"/>
      <w:r w:rsidRPr="00B54C95">
        <w:rPr>
          <w:rFonts w:ascii="Arial" w:eastAsia="Times New Roman" w:hAnsi="Arial"/>
          <w:lang w:val="en-US" w:eastAsia="zh-CN"/>
        </w:rPr>
        <w:t>8.2.2</w:t>
      </w:r>
      <w:r w:rsidRPr="00B54C95">
        <w:rPr>
          <w:rFonts w:ascii="Arial" w:eastAsia="Times New Roman" w:hAnsi="Arial"/>
          <w:lang w:val="en-US" w:eastAsia="zh-CN"/>
        </w:rPr>
        <w:tab/>
        <w:t>Pre-conditions</w:t>
      </w:r>
      <w:bookmarkEnd w:id="389"/>
      <w:bookmarkEnd w:id="390"/>
    </w:p>
    <w:p w14:paraId="12B9A20E" w14:textId="132DE3A1" w:rsidR="00BF1882" w:rsidRDefault="003A7B28">
      <w:pPr>
        <w:jc w:val="both"/>
        <w:rPr>
          <w:rFonts w:eastAsia="Calibri"/>
        </w:rPr>
      </w:pPr>
      <w:r>
        <w:rPr>
          <w:rFonts w:eastAsia="Times New Roman"/>
        </w:rPr>
        <w:t>Operator</w:t>
      </w:r>
      <w:r w:rsidR="00254AA2">
        <w:rPr>
          <w:rFonts w:eastAsia="Times New Roman"/>
        </w:rPr>
        <w:t xml:space="preserve"> </w:t>
      </w:r>
      <w:r>
        <w:rPr>
          <w:rFonts w:eastAsia="Times New Roman"/>
        </w:rPr>
        <w:t xml:space="preserve">A is a satellite operator with launch plans for </w:t>
      </w:r>
      <w:r>
        <w:rPr>
          <w:rFonts w:eastAsia="Arial Unicode MS"/>
        </w:rPr>
        <w:t>a large</w:t>
      </w:r>
      <w:r>
        <w:rPr>
          <w:rFonts w:eastAsia="Arial Unicode MS" w:hint="eastAsia"/>
          <w:lang w:eastAsia="zh-CN"/>
        </w:rPr>
        <w:t>-</w:t>
      </w:r>
      <w:r>
        <w:rPr>
          <w:rFonts w:eastAsia="Arial Unicode MS"/>
        </w:rPr>
        <w:t>size</w:t>
      </w:r>
      <w:r>
        <w:rPr>
          <w:rFonts w:eastAsia="Times New Roman"/>
        </w:rPr>
        <w:t xml:space="preserve"> constellation of LEO</w:t>
      </w:r>
      <w:r>
        <w:rPr>
          <w:rFonts w:eastAsia="Arial Unicode MS"/>
        </w:rPr>
        <w:t xml:space="preserve"> satellite</w:t>
      </w:r>
      <w:r>
        <w:rPr>
          <w:rFonts w:eastAsia="Times New Roman"/>
        </w:rPr>
        <w:t>.</w:t>
      </w:r>
      <w:r>
        <w:rPr>
          <w:rFonts w:eastAsia="Times New Roman" w:hint="eastAsia"/>
        </w:rPr>
        <w:t xml:space="preserve"> </w:t>
      </w:r>
      <w:r>
        <w:rPr>
          <w:rFonts w:eastAsia="Times New Roman"/>
        </w:rPr>
        <w:t xml:space="preserve"> </w:t>
      </w:r>
      <w:r>
        <w:rPr>
          <w:rFonts w:eastAsia="Times New Roman" w:hint="eastAsia"/>
        </w:rPr>
        <w:t>Alice</w:t>
      </w:r>
      <w:r>
        <w:rPr>
          <w:rFonts w:eastAsia="Times New Roman"/>
        </w:rPr>
        <w:t xml:space="preserve"> </w:t>
      </w:r>
      <w:r>
        <w:rPr>
          <w:rFonts w:eastAsia="Times New Roman" w:hint="eastAsia"/>
        </w:rPr>
        <w:t>has</w:t>
      </w:r>
      <w:r>
        <w:rPr>
          <w:rFonts w:eastAsia="Times New Roman"/>
        </w:rPr>
        <w:t xml:space="preserve"> subscribed the UE direct to the satellite service of Operator</w:t>
      </w:r>
      <w:r w:rsidR="00254AA2">
        <w:rPr>
          <w:rFonts w:eastAsia="Times New Roman"/>
        </w:rPr>
        <w:t xml:space="preserve"> </w:t>
      </w:r>
      <w:r>
        <w:rPr>
          <w:rFonts w:eastAsia="Times New Roman"/>
        </w:rPr>
        <w:t xml:space="preserve">A and her smartphone is </w:t>
      </w:r>
      <w:r>
        <w:rPr>
          <w:rFonts w:eastAsia="Arial Unicode MS"/>
        </w:rPr>
        <w:t>capable to directly connect with Operator</w:t>
      </w:r>
      <w:r w:rsidR="00254AA2">
        <w:rPr>
          <w:rFonts w:eastAsia="Arial Unicode MS"/>
        </w:rPr>
        <w:t xml:space="preserve"> </w:t>
      </w:r>
      <w:r>
        <w:rPr>
          <w:rFonts w:eastAsia="Arial Unicode MS"/>
        </w:rPr>
        <w:t>A’s satellites</w:t>
      </w:r>
      <w:r>
        <w:rPr>
          <w:rFonts w:eastAsia="Times New Roman"/>
        </w:rPr>
        <w:t xml:space="preserve">. </w:t>
      </w:r>
    </w:p>
    <w:p w14:paraId="768AB385"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391" w:name="_Toc354590103"/>
      <w:bookmarkStart w:id="392" w:name="_Toc354586744"/>
      <w:bookmarkStart w:id="393" w:name="_Toc355779206"/>
      <w:bookmarkStart w:id="394" w:name="_Toc13681"/>
      <w:bookmarkStart w:id="395" w:name="_Toc184383585"/>
      <w:bookmarkEnd w:id="391"/>
      <w:bookmarkEnd w:id="392"/>
      <w:bookmarkEnd w:id="393"/>
      <w:r w:rsidRPr="00B54C95">
        <w:rPr>
          <w:rFonts w:ascii="Arial" w:eastAsia="Times New Roman" w:hAnsi="Arial"/>
          <w:lang w:val="en-US" w:eastAsia="zh-CN"/>
        </w:rPr>
        <w:t>8.2.3</w:t>
      </w:r>
      <w:r w:rsidRPr="00B54C95">
        <w:rPr>
          <w:rFonts w:ascii="Arial" w:eastAsia="Times New Roman" w:hAnsi="Arial"/>
          <w:lang w:val="en-US" w:eastAsia="zh-CN"/>
        </w:rPr>
        <w:tab/>
        <w:t>Service Flows</w:t>
      </w:r>
      <w:bookmarkEnd w:id="394"/>
      <w:bookmarkEnd w:id="395"/>
    </w:p>
    <w:p w14:paraId="4215FD9C" w14:textId="0D335A7E" w:rsidR="00BF1882" w:rsidRDefault="003A7B28">
      <w:pPr>
        <w:numPr>
          <w:ilvl w:val="0"/>
          <w:numId w:val="6"/>
        </w:numPr>
        <w:contextualSpacing/>
        <w:jc w:val="both"/>
        <w:rPr>
          <w:rFonts w:eastAsia="Arial Unicode MS"/>
          <w:szCs w:val="24"/>
          <w:lang w:val="en-US" w:eastAsia="zh-CN"/>
        </w:rPr>
      </w:pPr>
      <w:r>
        <w:rPr>
          <w:rFonts w:eastAsia="Arial Unicode MS"/>
          <w:szCs w:val="24"/>
          <w:lang w:val="en-US" w:eastAsia="zh-CN"/>
        </w:rPr>
        <w:t>Operator</w:t>
      </w:r>
      <w:r w:rsidR="00254AA2">
        <w:rPr>
          <w:rFonts w:eastAsia="Arial Unicode MS"/>
          <w:szCs w:val="24"/>
          <w:lang w:val="en-US" w:eastAsia="zh-CN"/>
        </w:rPr>
        <w:t xml:space="preserve"> </w:t>
      </w:r>
      <w:r>
        <w:rPr>
          <w:rFonts w:eastAsia="Arial Unicode MS"/>
          <w:szCs w:val="24"/>
          <w:lang w:val="en-US" w:eastAsia="zh-CN"/>
        </w:rPr>
        <w:t>A plans to deploy a large</w:t>
      </w:r>
      <w:r>
        <w:rPr>
          <w:rFonts w:eastAsia="Arial Unicode MS" w:hint="eastAsia"/>
          <w:szCs w:val="24"/>
          <w:lang w:val="en-US" w:eastAsia="zh-CN"/>
        </w:rPr>
        <w:t>-</w:t>
      </w:r>
      <w:r>
        <w:rPr>
          <w:rFonts w:eastAsia="Arial Unicode MS"/>
          <w:szCs w:val="24"/>
          <w:lang w:val="en-US" w:eastAsia="zh-CN"/>
        </w:rPr>
        <w:t xml:space="preserve">size LEO constellation step by step. </w:t>
      </w:r>
    </w:p>
    <w:p w14:paraId="60AF3318" w14:textId="062341B5" w:rsidR="00BF1882" w:rsidRDefault="003A7B28">
      <w:pPr>
        <w:numPr>
          <w:ilvl w:val="0"/>
          <w:numId w:val="6"/>
        </w:numPr>
        <w:contextualSpacing/>
        <w:jc w:val="both"/>
        <w:rPr>
          <w:rFonts w:eastAsia="Arial Unicode MS"/>
          <w:szCs w:val="24"/>
          <w:lang w:val="en-US" w:eastAsia="zh-CN"/>
        </w:rPr>
      </w:pPr>
      <w:r>
        <w:rPr>
          <w:rFonts w:eastAsia="Arial Unicode MS"/>
          <w:szCs w:val="24"/>
          <w:lang w:val="en-US" w:eastAsia="zh-CN"/>
        </w:rPr>
        <w:t>Before the deployment of the large-size LEO constellation</w:t>
      </w:r>
      <w:r>
        <w:rPr>
          <w:rFonts w:eastAsia="Times New Roman"/>
          <w:sz w:val="24"/>
          <w:szCs w:val="24"/>
          <w:lang w:val="en-US" w:eastAsia="zh-CN"/>
        </w:rPr>
        <w:t xml:space="preserve"> </w:t>
      </w:r>
      <w:r>
        <w:rPr>
          <w:rFonts w:eastAsia="Arial Unicode MS"/>
          <w:szCs w:val="24"/>
          <w:lang w:val="en-US" w:eastAsia="zh-CN"/>
        </w:rPr>
        <w:t>is complete, Operator</w:t>
      </w:r>
      <w:r w:rsidR="00254AA2">
        <w:rPr>
          <w:rFonts w:eastAsia="Arial Unicode MS"/>
          <w:szCs w:val="24"/>
          <w:lang w:val="en-US" w:eastAsia="zh-CN"/>
        </w:rPr>
        <w:t xml:space="preserve"> </w:t>
      </w:r>
      <w:r>
        <w:rPr>
          <w:rFonts w:eastAsia="Arial Unicode MS"/>
          <w:szCs w:val="24"/>
          <w:lang w:val="en-US" w:eastAsia="zh-CN"/>
        </w:rPr>
        <w:t xml:space="preserve">A decides to provide connectivity service to users when the sparse constellation with sufficient satellites (e.g., several hundreds) for the target service area has been constructed. Due to the sparse deployments, each satellite needs to support sufficiently long-rang coverage. </w:t>
      </w:r>
    </w:p>
    <w:p w14:paraId="3C480F5D" w14:textId="3B872237" w:rsidR="00BF1882" w:rsidRDefault="003A7B28">
      <w:pPr>
        <w:numPr>
          <w:ilvl w:val="0"/>
          <w:numId w:val="6"/>
        </w:numPr>
        <w:contextualSpacing/>
        <w:jc w:val="both"/>
        <w:rPr>
          <w:rFonts w:eastAsia="Arial Unicode MS"/>
          <w:szCs w:val="24"/>
          <w:lang w:val="en-US" w:eastAsia="zh-CN"/>
        </w:rPr>
      </w:pPr>
      <w:r>
        <w:rPr>
          <w:rFonts w:eastAsia="Arial Unicode MS"/>
          <w:szCs w:val="24"/>
          <w:lang w:val="en-US" w:eastAsia="zh-CN"/>
        </w:rPr>
        <w:t>Alice is going on a hiking in a mountain area with her smartphone. She noticed that there is no terrestrial network coverage and her smartphone has switched to the Operator</w:t>
      </w:r>
      <w:r w:rsidR="00254AA2">
        <w:rPr>
          <w:rFonts w:eastAsia="Arial Unicode MS"/>
          <w:szCs w:val="24"/>
          <w:lang w:val="en-US" w:eastAsia="zh-CN"/>
        </w:rPr>
        <w:t xml:space="preserve"> </w:t>
      </w:r>
      <w:r>
        <w:rPr>
          <w:rFonts w:eastAsia="Arial Unicode MS"/>
          <w:szCs w:val="24"/>
          <w:lang w:val="en-US" w:eastAsia="zh-CN"/>
        </w:rPr>
        <w:t xml:space="preserve">A’s satellite network. When she is on the way, she picks up a call from her mother. She talks with her mother for serveral minutes. During the call, there is no interruption since the satellites provide the continuous coverage. </w:t>
      </w:r>
    </w:p>
    <w:p w14:paraId="33822EFD" w14:textId="4A3870D8" w:rsidR="00BF1882" w:rsidRDefault="003A7B28">
      <w:pPr>
        <w:numPr>
          <w:ilvl w:val="0"/>
          <w:numId w:val="6"/>
        </w:numPr>
        <w:contextualSpacing/>
        <w:jc w:val="both"/>
        <w:rPr>
          <w:rFonts w:eastAsia="Arial Unicode MS"/>
          <w:szCs w:val="24"/>
          <w:lang w:val="en-US" w:eastAsia="zh-CN"/>
        </w:rPr>
      </w:pPr>
      <w:r>
        <w:rPr>
          <w:rFonts w:eastAsia="Arial Unicode MS"/>
          <w:szCs w:val="24"/>
          <w:lang w:val="en-US" w:eastAsia="zh-CN"/>
        </w:rPr>
        <w:lastRenderedPageBreak/>
        <w:t xml:space="preserve">After walking for a long time, Alice takes a break, meanwhile she browses the web to search some information on the hiking route using her smartphone. There is also no interruption during the internet access. After the break, Alice continues the hiking. </w:t>
      </w:r>
    </w:p>
    <w:p w14:paraId="24516F56"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396" w:name="_Toc1243"/>
      <w:bookmarkStart w:id="397" w:name="_Toc184383586"/>
      <w:r w:rsidRPr="00B54C95">
        <w:rPr>
          <w:rFonts w:ascii="Arial" w:eastAsia="Times New Roman" w:hAnsi="Arial"/>
          <w:lang w:val="en-US" w:eastAsia="zh-CN"/>
        </w:rPr>
        <w:t>8.2.4</w:t>
      </w:r>
      <w:r w:rsidRPr="00B54C95">
        <w:rPr>
          <w:rFonts w:ascii="Arial" w:eastAsia="Times New Roman" w:hAnsi="Arial"/>
          <w:lang w:val="en-US" w:eastAsia="zh-CN"/>
        </w:rPr>
        <w:tab/>
        <w:t>Post-conditions</w:t>
      </w:r>
      <w:bookmarkEnd w:id="396"/>
      <w:bookmarkEnd w:id="397"/>
    </w:p>
    <w:p w14:paraId="6328FE65" w14:textId="08BE26A4" w:rsidR="00BF1882" w:rsidRDefault="003A7B28">
      <w:pPr>
        <w:jc w:val="both"/>
        <w:rPr>
          <w:rFonts w:eastAsia="Calibri"/>
        </w:rPr>
      </w:pPr>
      <w:r>
        <w:rPr>
          <w:rFonts w:eastAsia="Times New Roman"/>
        </w:rPr>
        <w:t>Thanks to the support of service using LEO satellites access with spares satellite deployment, Operator</w:t>
      </w:r>
      <w:r w:rsidR="00254AA2">
        <w:rPr>
          <w:rFonts w:eastAsia="Times New Roman"/>
        </w:rPr>
        <w:t xml:space="preserve"> </w:t>
      </w:r>
      <w:r>
        <w:rPr>
          <w:rFonts w:eastAsia="Times New Roman"/>
        </w:rPr>
        <w:t>A can start the commercial usage of the constellation even though the constellation is sparse, while the users can have a good experience of the satellite communication in the constellation’s early deployment stage.</w:t>
      </w:r>
    </w:p>
    <w:p w14:paraId="36B465D3"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398" w:name="_Toc32016"/>
      <w:bookmarkStart w:id="399" w:name="_Toc184383587"/>
      <w:r w:rsidRPr="00B54C95">
        <w:rPr>
          <w:rFonts w:ascii="Arial" w:eastAsia="Times New Roman" w:hAnsi="Arial"/>
          <w:lang w:val="en-US" w:eastAsia="zh-CN"/>
        </w:rPr>
        <w:t>8.2.5</w:t>
      </w:r>
      <w:r w:rsidRPr="00B54C95">
        <w:rPr>
          <w:rFonts w:ascii="Arial" w:eastAsia="Times New Roman" w:hAnsi="Arial"/>
          <w:lang w:val="en-US" w:eastAsia="zh-CN"/>
        </w:rPr>
        <w:tab/>
        <w:t>Existing features partly or fully covering the use case functionality</w:t>
      </w:r>
      <w:bookmarkEnd w:id="398"/>
      <w:bookmarkEnd w:id="399"/>
    </w:p>
    <w:p w14:paraId="41B3102A" w14:textId="77777777" w:rsidR="00BF1882" w:rsidRDefault="003A7B28">
      <w:pPr>
        <w:jc w:val="both"/>
        <w:rPr>
          <w:rFonts w:eastAsia="Times New Roman"/>
        </w:rPr>
      </w:pPr>
      <w:r>
        <w:rPr>
          <w:rFonts w:eastAsia="Times New Roman"/>
        </w:rPr>
        <w:t>Clause 6.46 of TS 22.261 defines the requirements for 5G systems with satellite access. Clause 7.4 of TS 22.261 defines the KPIs for 5G systems with satellite access. This use case proposes new requirements for satellite access in case of sparse LEO satellite constellation.</w:t>
      </w:r>
    </w:p>
    <w:p w14:paraId="0D800429" w14:textId="77777777" w:rsidR="00BF1882" w:rsidRDefault="003A7B28" w:rsidP="00B54C95">
      <w:pPr>
        <w:pStyle w:val="EditorsNote"/>
        <w:overflowPunct w:val="0"/>
        <w:autoSpaceDE w:val="0"/>
        <w:autoSpaceDN w:val="0"/>
        <w:adjustRightInd w:val="0"/>
        <w:textAlignment w:val="baseline"/>
        <w:rPr>
          <w:rFonts w:eastAsia="Times New Roman"/>
          <w:lang w:eastAsia="zh-CN"/>
        </w:rPr>
      </w:pPr>
      <w:r>
        <w:rPr>
          <w:rFonts w:eastAsia="Times New Roman"/>
          <w:lang w:eastAsia="zh-CN"/>
        </w:rPr>
        <w:t>Editor’s note:  referenced is needed for the TS above.</w:t>
      </w:r>
    </w:p>
    <w:p w14:paraId="032C57C3"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00" w:name="_Toc23240"/>
      <w:bookmarkStart w:id="401" w:name="_Toc184383588"/>
      <w:r w:rsidRPr="00B54C95">
        <w:rPr>
          <w:rFonts w:ascii="Arial" w:eastAsia="Times New Roman" w:hAnsi="Arial"/>
          <w:lang w:val="en-US" w:eastAsia="zh-CN"/>
        </w:rPr>
        <w:t>8.2.6</w:t>
      </w:r>
      <w:r w:rsidRPr="00B54C95">
        <w:rPr>
          <w:rFonts w:ascii="Arial" w:eastAsia="Times New Roman" w:hAnsi="Arial"/>
          <w:lang w:val="en-US" w:eastAsia="zh-CN"/>
        </w:rPr>
        <w:tab/>
        <w:t>Potential New Requirements needed to support the use case</w:t>
      </w:r>
      <w:bookmarkEnd w:id="400"/>
      <w:bookmarkEnd w:id="401"/>
    </w:p>
    <w:p w14:paraId="572F9686" w14:textId="1D838761" w:rsidR="00BF1882" w:rsidRDefault="003A7B28" w:rsidP="00B54C95">
      <w:pPr>
        <w:spacing w:after="0"/>
        <w:rPr>
          <w:rFonts w:ascii="Arial" w:hAnsi="Arial"/>
          <w:sz w:val="32"/>
          <w:lang w:val="en-US" w:eastAsia="zh-CN"/>
        </w:rPr>
      </w:pPr>
      <w:r>
        <w:rPr>
          <w:rFonts w:eastAsia="Times New Roman"/>
        </w:rPr>
        <w:t>[</w:t>
      </w:r>
      <w:r>
        <w:rPr>
          <w:rFonts w:eastAsia="Times New Roman" w:hint="eastAsia"/>
        </w:rPr>
        <w:t>P</w:t>
      </w:r>
      <w:r>
        <w:rPr>
          <w:rFonts w:eastAsia="Times New Roman"/>
        </w:rPr>
        <w:t>R-</w:t>
      </w:r>
      <w:r>
        <w:rPr>
          <w:rFonts w:hint="eastAsia"/>
          <w:lang w:val="en-US" w:eastAsia="zh-CN"/>
        </w:rPr>
        <w:t>8</w:t>
      </w:r>
      <w:r>
        <w:rPr>
          <w:rFonts w:eastAsia="Times New Roman" w:hint="eastAsia"/>
        </w:rPr>
        <w:t>.</w:t>
      </w:r>
      <w:r>
        <w:rPr>
          <w:rFonts w:hint="eastAsia"/>
          <w:lang w:val="en-US" w:eastAsia="zh-CN"/>
        </w:rPr>
        <w:t>2</w:t>
      </w:r>
      <w:r>
        <w:rPr>
          <w:rFonts w:eastAsia="Times New Roman"/>
        </w:rPr>
        <w:t>.6</w:t>
      </w:r>
      <w:r>
        <w:rPr>
          <w:rFonts w:eastAsia="Times New Roman" w:hint="eastAsia"/>
        </w:rPr>
        <w:t>-</w:t>
      </w:r>
      <w:r>
        <w:rPr>
          <w:rFonts w:eastAsia="Times New Roman"/>
        </w:rPr>
        <w:t>1]: The 6G system with satellite access shall optimize the coverage per LEO satellite.</w:t>
      </w:r>
    </w:p>
    <w:p w14:paraId="57AE85D8" w14:textId="77777777" w:rsidR="00BF1882" w:rsidRPr="00B54C95" w:rsidRDefault="003A7B28" w:rsidP="00B54C95">
      <w:pPr>
        <w:pStyle w:val="Heading2"/>
        <w:keepNext/>
        <w:keepLines/>
        <w:overflowPunct w:val="0"/>
        <w:autoSpaceDE w:val="0"/>
        <w:autoSpaceDN w:val="0"/>
        <w:adjustRightInd w:val="0"/>
        <w:ind w:left="992" w:hangingChars="310" w:hanging="992"/>
        <w:textAlignment w:val="baseline"/>
        <w:rPr>
          <w:rFonts w:ascii="Arial" w:hAnsi="Arial" w:cs="Arial"/>
          <w:lang w:eastAsia="zh-CN"/>
        </w:rPr>
      </w:pPr>
      <w:bookmarkStart w:id="402" w:name="_Toc26148"/>
      <w:bookmarkStart w:id="403" w:name="_Toc16776"/>
      <w:bookmarkStart w:id="404" w:name="_Toc184383589"/>
      <w:r w:rsidRPr="006E59C9">
        <w:rPr>
          <w:rFonts w:ascii="Arial" w:hAnsi="Arial" w:cs="Arial"/>
          <w:lang w:val="en-US" w:eastAsia="zh-CN"/>
        </w:rPr>
        <w:t>8</w:t>
      </w:r>
      <w:r w:rsidRPr="00B54C95">
        <w:rPr>
          <w:rFonts w:ascii="Arial" w:hAnsi="Arial" w:cs="Arial"/>
          <w:lang w:eastAsia="zh-CN"/>
        </w:rPr>
        <w:t>.</w:t>
      </w:r>
      <w:r w:rsidRPr="006E59C9">
        <w:rPr>
          <w:rFonts w:ascii="Arial" w:hAnsi="Arial" w:cs="Arial"/>
          <w:lang w:val="en-US" w:eastAsia="zh-CN"/>
        </w:rPr>
        <w:t>3</w:t>
      </w:r>
      <w:r w:rsidRPr="00B54C95">
        <w:rPr>
          <w:rFonts w:ascii="Arial" w:hAnsi="Arial" w:cs="Arial"/>
          <w:lang w:eastAsia="zh-CN"/>
        </w:rPr>
        <w:tab/>
        <w:t>Use case on “service continuity for wearable mobile devices”</w:t>
      </w:r>
      <w:bookmarkEnd w:id="402"/>
      <w:bookmarkEnd w:id="403"/>
      <w:bookmarkEnd w:id="404"/>
    </w:p>
    <w:p w14:paraId="5D51A747"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05" w:name="_Toc21695"/>
      <w:bookmarkStart w:id="406" w:name="_Toc184383590"/>
      <w:r w:rsidRPr="00B54C95">
        <w:rPr>
          <w:rFonts w:ascii="Arial" w:eastAsia="Times New Roman" w:hAnsi="Arial"/>
          <w:lang w:val="en-US" w:eastAsia="zh-CN"/>
        </w:rPr>
        <w:t>8.3.1</w:t>
      </w:r>
      <w:r w:rsidRPr="00B54C95">
        <w:rPr>
          <w:rFonts w:ascii="Arial" w:eastAsia="Times New Roman" w:hAnsi="Arial"/>
          <w:lang w:val="en-US" w:eastAsia="zh-CN"/>
        </w:rPr>
        <w:tab/>
        <w:t>Description</w:t>
      </w:r>
      <w:bookmarkEnd w:id="405"/>
      <w:bookmarkEnd w:id="406"/>
    </w:p>
    <w:p w14:paraId="208B39A5" w14:textId="2ED6FB41" w:rsidR="00BF1882" w:rsidRDefault="003A7B28">
      <w:pPr>
        <w:jc w:val="both"/>
        <w:rPr>
          <w:rFonts w:eastAsia="Times New Roman"/>
          <w:lang w:eastAsia="zh-CN"/>
        </w:rPr>
      </w:pPr>
      <w:r>
        <w:rPr>
          <w:rFonts w:eastAsia="Times New Roman"/>
          <w:lang w:eastAsia="zh-CN"/>
        </w:rPr>
        <w:t>Reelika has just started a famous ultra-trail “Grand Raid des Pyrénées” in the Pyrénées mountains between France and Spain. She is equipped with wearable mobile device</w:t>
      </w:r>
      <w:r w:rsidR="00024581">
        <w:rPr>
          <w:rFonts w:eastAsia="Times New Roman"/>
          <w:lang w:eastAsia="zh-CN"/>
        </w:rPr>
        <w:t>s</w:t>
      </w:r>
      <w:r>
        <w:rPr>
          <w:rFonts w:eastAsia="Times New Roman"/>
          <w:lang w:eastAsia="zh-CN"/>
        </w:rPr>
        <w:t xml:space="preserve">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w:t>
      </w:r>
      <w:r w:rsidR="00024581">
        <w:rPr>
          <w:rFonts w:eastAsia="Times New Roman"/>
          <w:lang w:eastAsia="zh-CN"/>
        </w:rPr>
        <w:t xml:space="preserve">e.g., </w:t>
      </w:r>
      <w:r>
        <w:rPr>
          <w:rFonts w:eastAsia="Times New Roman"/>
          <w:lang w:eastAsia="zh-CN"/>
        </w:rPr>
        <w:t>position, health conditions, etc.) are protected.</w:t>
      </w:r>
    </w:p>
    <w:p w14:paraId="182F232B" w14:textId="0871AB42" w:rsidR="00BF1882" w:rsidRDefault="003A7B28">
      <w:pPr>
        <w:jc w:val="both"/>
        <w:rPr>
          <w:rFonts w:eastAsia="Times New Roman"/>
        </w:rPr>
      </w:pPr>
      <w:r>
        <w:rPr>
          <w:rFonts w:eastAsia="Times New Roman"/>
          <w:lang w:eastAsia="zh-CN"/>
        </w:rPr>
        <w:t>As she starts, her mobile device is first served by the mobile access but then when climbing the first mountain, she reaches the edge of the mobile access coverage. Throughout the race, her wearable device</w:t>
      </w:r>
      <w:r w:rsidR="00430EFC">
        <w:rPr>
          <w:rFonts w:eastAsia="Times New Roman"/>
          <w:lang w:eastAsia="zh-CN"/>
        </w:rPr>
        <w:t xml:space="preserve">s are </w:t>
      </w:r>
      <w:r>
        <w:rPr>
          <w:rFonts w:eastAsia="Times New Roman"/>
        </w:rPr>
        <w:t>transferred between mobile and satellite access whenever the mobile access coverage disappears.</w:t>
      </w:r>
    </w:p>
    <w:p w14:paraId="26F11C62" w14:textId="31E2F0F0" w:rsidR="00430EFC" w:rsidRDefault="00430EFC" w:rsidP="00B54C95">
      <w:pPr>
        <w:pStyle w:val="EditorsNote"/>
        <w:rPr>
          <w:lang w:eastAsia="zh-CN"/>
        </w:rPr>
      </w:pPr>
      <w:r>
        <w:t>Editor’s note:  consistency of terms – mobile access coverage = TN access?</w:t>
      </w:r>
    </w:p>
    <w:p w14:paraId="6364F33F" w14:textId="77777777" w:rsidR="00BF1882" w:rsidRDefault="003A7B28">
      <w:pPr>
        <w:jc w:val="both"/>
        <w:rPr>
          <w:rFonts w:eastAsia="Times New Roman"/>
          <w:lang w:eastAsia="zh-CN"/>
        </w:rPr>
      </w:pPr>
      <w:r>
        <w:rPr>
          <w:rFonts w:eastAsia="Times New Roman"/>
          <w:lang w:eastAsia="zh-CN"/>
        </w:rPr>
        <w:t>Her friends don’t perceive the transition between both access technologies (i.e. no packet loss when non real time service and no interruption for real time service). However, they may perceive that the quality of the image/voice is adapted to varying available bandwidth and latency.</w:t>
      </w:r>
    </w:p>
    <w:p w14:paraId="32D4B4CB" w14:textId="0BC3B0C3" w:rsidR="00BF1882" w:rsidRDefault="003A7B28">
      <w:pPr>
        <w:jc w:val="both"/>
        <w:rPr>
          <w:rFonts w:eastAsia="Times New Roman"/>
          <w:lang w:eastAsia="zh-CN"/>
        </w:rPr>
      </w:pPr>
      <w:r>
        <w:rPr>
          <w:rFonts w:eastAsia="Times New Roman"/>
          <w:lang w:eastAsia="zh-CN"/>
        </w:rPr>
        <w:t xml:space="preserve">The race organisers as well as all her friends including Loïc, keep receiving regularly the position and health conditions of Reelika. At some point Loïc detects that Reelika is getting very tired and cannot progress. He decides to send her a short message to </w:t>
      </w:r>
      <w:r w:rsidR="00430EFC">
        <w:rPr>
          <w:rFonts w:eastAsia="Times New Roman"/>
          <w:lang w:eastAsia="zh-CN"/>
        </w:rPr>
        <w:t>c</w:t>
      </w:r>
      <w:r>
        <w:rPr>
          <w:rFonts w:eastAsia="Times New Roman"/>
          <w:lang w:eastAsia="zh-CN"/>
        </w:rPr>
        <w:t>heer her up. Reelika wearable mobile device receives the text message and convert it to voice. Reelika listens to the message and thanks him with a video message.</w:t>
      </w:r>
    </w:p>
    <w:p w14:paraId="2528A1B8" w14:textId="77777777" w:rsidR="00BF1882" w:rsidRDefault="003A7B28">
      <w:pPr>
        <w:jc w:val="both"/>
        <w:rPr>
          <w:rFonts w:eastAsia="Times New Roman"/>
          <w:lang w:eastAsia="zh-CN"/>
        </w:rPr>
      </w:pPr>
      <w:r>
        <w:rPr>
          <w:rFonts w:eastAsia="Times New Roman"/>
          <w:lang w:eastAsia="zh-CN"/>
        </w:rPr>
        <w:t>During the night, Reelika initiates an emergency call. Reelika reports 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Spanish public safety organisation is alerted who takes over the Reelika call. The on-going emergency call is extended to a Spanish first responder who fortunately is not far from the accident. He is able to reach the spot within a quarter of an hour, thanks to complementary guidance from Reelika.</w:t>
      </w:r>
    </w:p>
    <w:p w14:paraId="746387FE" w14:textId="3864C7A2" w:rsidR="00A16316" w:rsidRDefault="00A16316" w:rsidP="00B54C95">
      <w:pPr>
        <w:pStyle w:val="EditorsNote"/>
        <w:rPr>
          <w:lang w:eastAsia="zh-CN"/>
        </w:rPr>
      </w:pPr>
      <w:r>
        <w:rPr>
          <w:lang w:eastAsia="zh-CN"/>
        </w:rPr>
        <w:t>Editor’s note:  consistency of terms – emergency call to third party and multi-party emergency call in Service Flow clause?</w:t>
      </w:r>
    </w:p>
    <w:p w14:paraId="22D0DEBF" w14:textId="77777777" w:rsidR="00BF1882" w:rsidRDefault="003A7B28">
      <w:pPr>
        <w:jc w:val="both"/>
        <w:rPr>
          <w:rFonts w:eastAsia="Times New Roman"/>
          <w:lang w:eastAsia="zh-CN"/>
        </w:rPr>
      </w:pPr>
      <w:r>
        <w:rPr>
          <w:rFonts w:eastAsia="Times New Roman"/>
          <w:lang w:eastAsia="zh-CN"/>
        </w:rPr>
        <w:t>Reelika is able to continue her race leaving the injured runner in good hands.</w:t>
      </w:r>
    </w:p>
    <w:p w14:paraId="41FE0321" w14:textId="77777777" w:rsidR="00BF1882" w:rsidRDefault="003A7B28">
      <w:pPr>
        <w:jc w:val="both"/>
        <w:rPr>
          <w:rFonts w:eastAsia="Times New Roman"/>
          <w:lang w:eastAsia="zh-CN"/>
        </w:rPr>
      </w:pPr>
      <w:r>
        <w:rPr>
          <w:rFonts w:eastAsia="Times New Roman"/>
          <w:lang w:eastAsia="zh-CN"/>
        </w:rPr>
        <w:lastRenderedPageBreak/>
        <w:t>As Loïc is monitoring the progress of Reelika, it starts raining and Loïc decides to enter the large shelter where the runners will find some assistance. The rain is so dense that the race organisers decide in coordination with the public safety to alert the runners and all the followers along the track about possible slippage of terrain. An alert message is broadcasted to the area with the intent to reach the maximum number of persons, including the ones in indoor conditions. With this alert message, public safety requests all runners to report their position every 10 minutes during the next two hours. Loïc (indoor), Reelika and all race participants/followers in the area receive this alert message.</w:t>
      </w:r>
    </w:p>
    <w:p w14:paraId="48CAD63D" w14:textId="77777777" w:rsidR="00BF1882" w:rsidRDefault="003A7B28">
      <w:pPr>
        <w:jc w:val="both"/>
        <w:rPr>
          <w:rFonts w:eastAsia="Times New Roman"/>
          <w:lang w:val="en-US" w:eastAsia="zh-CN"/>
        </w:rPr>
      </w:pPr>
      <w:r>
        <w:rPr>
          <w:rFonts w:eastAsia="Times New Roman"/>
          <w:lang w:val="en-US" w:eastAsia="zh-CN"/>
        </w:rPr>
        <w:t>At a certain point in the race, Reelika sets off on a bad track, due to the de-tagging of local activists. The monitoring system of the race organizer quickly detects that she is going off the planned track. She is immediately alerted with an alert message that triggers an alarm sound in her wrist watch. She consults in her wearable device where she lost the planned track and how she can rejoin it.</w:t>
      </w:r>
    </w:p>
    <w:p w14:paraId="2889C66A" w14:textId="6D60DBA4" w:rsidR="00BF1882" w:rsidRDefault="003A7B28">
      <w:pPr>
        <w:jc w:val="both"/>
        <w:rPr>
          <w:rFonts w:eastAsia="Times New Roman"/>
          <w:lang w:val="en-US" w:eastAsia="zh-CN"/>
        </w:rPr>
      </w:pPr>
      <w:r>
        <w:rPr>
          <w:rFonts w:eastAsia="Times New Roman"/>
          <w:lang w:val="en-US" w:eastAsia="zh-CN"/>
        </w:rPr>
        <w:t>The race organizers inform the race participants behind Reelika about the virtual track to rejoin the planned track as well as in field member of the race organization to correct the track. This prevents late runners to lose time with this track issue and no one need to be sent after lost runners.</w:t>
      </w:r>
    </w:p>
    <w:p w14:paraId="488DABB2" w14:textId="77777777" w:rsidR="00BF1882" w:rsidRDefault="003A7B28" w:rsidP="00B54C95">
      <w:pPr>
        <w:jc w:val="both"/>
        <w:rPr>
          <w:rFonts w:eastAsia="Times New Roman"/>
          <w:lang w:eastAsia="zh-CN"/>
        </w:rPr>
      </w:pPr>
      <w:r>
        <w:rPr>
          <w:rFonts w:eastAsia="Times New Roman"/>
          <w:lang w:val="en-US" w:eastAsia="zh-CN"/>
        </w:rPr>
        <w:t xml:space="preserve">Fortunately, Reelika can </w:t>
      </w:r>
      <w:r>
        <w:rPr>
          <w:rFonts w:eastAsia="Times New Roman"/>
          <w:lang w:eastAsia="zh-CN"/>
        </w:rPr>
        <w:t>successfully complete her race without further technical incident and all her friends join in a video conference to celebrate with her.</w:t>
      </w:r>
    </w:p>
    <w:p w14:paraId="7E00A7AC"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07" w:name="_Toc12067"/>
      <w:bookmarkStart w:id="408" w:name="_Toc184383591"/>
      <w:r w:rsidRPr="00B54C95">
        <w:rPr>
          <w:rFonts w:ascii="Arial" w:eastAsia="Times New Roman" w:hAnsi="Arial"/>
          <w:lang w:val="en-US" w:eastAsia="zh-CN"/>
        </w:rPr>
        <w:t>8.3.2</w:t>
      </w:r>
      <w:r w:rsidRPr="00B54C95">
        <w:rPr>
          <w:rFonts w:ascii="Arial" w:eastAsia="Times New Roman" w:hAnsi="Arial"/>
          <w:lang w:val="en-US" w:eastAsia="zh-CN"/>
        </w:rPr>
        <w:tab/>
        <w:t>Pre-conditions</w:t>
      </w:r>
      <w:bookmarkEnd w:id="407"/>
      <w:bookmarkEnd w:id="408"/>
    </w:p>
    <w:p w14:paraId="7A2D73C8" w14:textId="09955E0B" w:rsidR="00BF1882" w:rsidRDefault="003A7B28">
      <w:pPr>
        <w:rPr>
          <w:rFonts w:eastAsia="Times New Roman"/>
        </w:rPr>
      </w:pPr>
      <w:r>
        <w:rPr>
          <w:rFonts w:eastAsia="Times New Roman"/>
        </w:rPr>
        <w:t>Reelika’s wearable mobile device</w:t>
      </w:r>
      <w:r w:rsidR="00A16316">
        <w:rPr>
          <w:rFonts w:eastAsia="Times New Roman"/>
        </w:rPr>
        <w:t xml:space="preserve">s are </w:t>
      </w:r>
      <w:r>
        <w:rPr>
          <w:rFonts w:eastAsia="Times New Roman"/>
        </w:rPr>
        <w:t>served by the mobile access</w:t>
      </w:r>
    </w:p>
    <w:p w14:paraId="3CBFBB10"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09" w:name="_Toc25741"/>
      <w:bookmarkStart w:id="410" w:name="_Toc184383592"/>
      <w:r w:rsidRPr="00B54C95">
        <w:rPr>
          <w:rFonts w:ascii="Arial" w:eastAsia="Times New Roman" w:hAnsi="Arial"/>
          <w:lang w:val="en-US" w:eastAsia="zh-CN"/>
        </w:rPr>
        <w:t>8.3.3</w:t>
      </w:r>
      <w:r w:rsidRPr="00B54C95">
        <w:rPr>
          <w:rFonts w:ascii="Arial" w:eastAsia="Times New Roman" w:hAnsi="Arial"/>
          <w:lang w:val="en-US" w:eastAsia="zh-CN"/>
        </w:rPr>
        <w:tab/>
        <w:t>Service Flows</w:t>
      </w:r>
      <w:bookmarkEnd w:id="409"/>
      <w:bookmarkEnd w:id="410"/>
    </w:p>
    <w:p w14:paraId="227834F3" w14:textId="77777777" w:rsidR="00BF1882" w:rsidRDefault="003A7B28">
      <w:pPr>
        <w:jc w:val="both"/>
        <w:rPr>
          <w:rFonts w:eastAsia="Times New Roman"/>
        </w:rPr>
      </w:pPr>
      <w:r>
        <w:rPr>
          <w:rFonts w:eastAsia="Times New Roman"/>
        </w:rPr>
        <w:t xml:space="preserve">From Reelika (mobile or satellite access) to the race organizers (mobile access), to </w:t>
      </w:r>
      <w:r>
        <w:rPr>
          <w:rFonts w:eastAsia="Times New Roman"/>
          <w:lang w:eastAsia="zh-CN"/>
        </w:rPr>
        <w:t xml:space="preserve">Guillaume/Didier (mobile access) and to Loïc (satellite access): </w:t>
      </w:r>
      <w:r>
        <w:rPr>
          <w:rFonts w:eastAsia="Times New Roman"/>
        </w:rPr>
        <w:t>messaging (including reported position), non-real time and real time services</w:t>
      </w:r>
    </w:p>
    <w:p w14:paraId="78940379" w14:textId="77777777" w:rsidR="00BF1882" w:rsidRDefault="003A7B28">
      <w:pPr>
        <w:jc w:val="both"/>
        <w:rPr>
          <w:rFonts w:eastAsia="Times New Roman"/>
        </w:rPr>
      </w:pPr>
      <w:r>
        <w:rPr>
          <w:rFonts w:eastAsia="Times New Roman"/>
        </w:rPr>
        <w:t>From Reelika (mobile or satellite access) to Loïc</w:t>
      </w:r>
      <w:r>
        <w:rPr>
          <w:rFonts w:eastAsia="Times New Roman"/>
          <w:lang w:eastAsia="zh-CN"/>
        </w:rPr>
        <w:t xml:space="preserve"> (satellite access): </w:t>
      </w:r>
      <w:r>
        <w:rPr>
          <w:rFonts w:eastAsia="Times New Roman"/>
        </w:rPr>
        <w:t>messaging services</w:t>
      </w:r>
    </w:p>
    <w:p w14:paraId="615637CF" w14:textId="77777777" w:rsidR="00BF1882" w:rsidRDefault="003A7B28">
      <w:pPr>
        <w:jc w:val="both"/>
        <w:rPr>
          <w:rFonts w:eastAsia="Times New Roman"/>
        </w:rPr>
      </w:pPr>
      <w:r>
        <w:rPr>
          <w:rFonts w:eastAsia="Times New Roman"/>
        </w:rPr>
        <w:t>From Loïc</w:t>
      </w:r>
      <w:r>
        <w:rPr>
          <w:rFonts w:eastAsia="Times New Roman"/>
          <w:lang w:eastAsia="zh-CN"/>
        </w:rPr>
        <w:t xml:space="preserve"> (satellite access) to </w:t>
      </w:r>
      <w:r>
        <w:rPr>
          <w:rFonts w:eastAsia="Times New Roman"/>
        </w:rPr>
        <w:t>Reelika (mobile or satellite access)</w:t>
      </w:r>
      <w:r>
        <w:rPr>
          <w:rFonts w:eastAsia="Times New Roman"/>
          <w:lang w:eastAsia="zh-CN"/>
        </w:rPr>
        <w:t xml:space="preserve"> </w:t>
      </w:r>
      <w:r>
        <w:rPr>
          <w:rFonts w:eastAsia="Times New Roman"/>
        </w:rPr>
        <w:t>messaging services</w:t>
      </w:r>
    </w:p>
    <w:p w14:paraId="43A7EDF8" w14:textId="77777777" w:rsidR="00BF1882" w:rsidRDefault="003A7B28">
      <w:pPr>
        <w:jc w:val="both"/>
        <w:rPr>
          <w:rFonts w:eastAsia="Times New Roman"/>
        </w:rPr>
      </w:pPr>
      <w:r>
        <w:rPr>
          <w:rFonts w:eastAsia="Times New Roman"/>
        </w:rPr>
        <w:t>From Reelika (satellite access) to public safety headquarter</w:t>
      </w:r>
      <w:r>
        <w:rPr>
          <w:rFonts w:eastAsia="Times New Roman"/>
          <w:lang w:eastAsia="zh-CN"/>
        </w:rPr>
        <w:t xml:space="preserve"> (mobile access): emergency call (including reported position)</w:t>
      </w:r>
    </w:p>
    <w:p w14:paraId="1C6120E8" w14:textId="77777777" w:rsidR="00BF1882" w:rsidRDefault="003A7B28">
      <w:pPr>
        <w:jc w:val="both"/>
        <w:rPr>
          <w:rFonts w:eastAsia="Times New Roman"/>
        </w:rPr>
      </w:pPr>
      <w:r>
        <w:rPr>
          <w:rFonts w:eastAsia="Times New Roman"/>
        </w:rPr>
        <w:t>From race organiser</w:t>
      </w:r>
      <w:r>
        <w:rPr>
          <w:rFonts w:eastAsia="Times New Roman"/>
          <w:lang w:eastAsia="zh-CN"/>
        </w:rPr>
        <w:t xml:space="preserve"> (mobile access) to </w:t>
      </w:r>
      <w:r>
        <w:rPr>
          <w:rFonts w:eastAsia="Times New Roman"/>
        </w:rPr>
        <w:t>Reelika (satellite access)</w:t>
      </w:r>
      <w:r>
        <w:rPr>
          <w:rFonts w:eastAsia="Times New Roman"/>
          <w:lang w:eastAsia="zh-CN"/>
        </w:rPr>
        <w:t>: reliable positioning service (network based)</w:t>
      </w:r>
    </w:p>
    <w:p w14:paraId="553827A4" w14:textId="77777777" w:rsidR="00BF1882" w:rsidRDefault="003A7B28">
      <w:pPr>
        <w:jc w:val="both"/>
        <w:rPr>
          <w:rFonts w:eastAsia="Times New Roman"/>
        </w:rPr>
      </w:pPr>
      <w:r>
        <w:rPr>
          <w:rFonts w:eastAsia="Times New Roman"/>
        </w:rPr>
        <w:t>Between Reelika (satellite access), Spanish public safety headquarters</w:t>
      </w:r>
      <w:r>
        <w:rPr>
          <w:rFonts w:eastAsia="Times New Roman"/>
          <w:lang w:eastAsia="zh-CN"/>
        </w:rPr>
        <w:t xml:space="preserve"> (satellite access</w:t>
      </w:r>
      <w:r>
        <w:rPr>
          <w:rFonts w:eastAsia="Times New Roman"/>
        </w:rPr>
        <w:t>) and 1</w:t>
      </w:r>
      <w:r>
        <w:rPr>
          <w:rFonts w:eastAsia="Times New Roman"/>
          <w:vertAlign w:val="superscript"/>
        </w:rPr>
        <w:t>st</w:t>
      </w:r>
      <w:r>
        <w:rPr>
          <w:rFonts w:eastAsia="Times New Roman"/>
        </w:rPr>
        <w:t xml:space="preserve"> responder </w:t>
      </w:r>
      <w:r>
        <w:rPr>
          <w:rFonts w:eastAsia="Times New Roman"/>
          <w:lang w:eastAsia="zh-CN"/>
        </w:rPr>
        <w:t>(satellite access): multi party emergency call (including reported positions of both Reelika and 1</w:t>
      </w:r>
      <w:r>
        <w:rPr>
          <w:rFonts w:eastAsia="Times New Roman"/>
          <w:vertAlign w:val="superscript"/>
          <w:lang w:eastAsia="zh-CN"/>
        </w:rPr>
        <w:t>st</w:t>
      </w:r>
      <w:r>
        <w:rPr>
          <w:rFonts w:eastAsia="Times New Roman"/>
          <w:lang w:eastAsia="zh-CN"/>
        </w:rPr>
        <w:t xml:space="preserve"> responder)</w:t>
      </w:r>
    </w:p>
    <w:p w14:paraId="6655A3BB" w14:textId="77777777" w:rsidR="00BF1882" w:rsidRDefault="003A7B28">
      <w:pPr>
        <w:jc w:val="both"/>
        <w:rPr>
          <w:rFonts w:eastAsia="Times New Roman"/>
        </w:rPr>
      </w:pPr>
      <w:r>
        <w:rPr>
          <w:rFonts w:eastAsia="Times New Roman"/>
        </w:rPr>
        <w:t>From public safety headquarter</w:t>
      </w:r>
      <w:r>
        <w:rPr>
          <w:rFonts w:eastAsia="Times New Roman"/>
          <w:lang w:eastAsia="zh-CN"/>
        </w:rPr>
        <w:t xml:space="preserve"> (mobile access) to </w:t>
      </w:r>
      <w:r>
        <w:rPr>
          <w:rFonts w:eastAsia="Times New Roman"/>
        </w:rPr>
        <w:t>Reelika (satellite access) and Loïc (satellite access, indoor)</w:t>
      </w:r>
      <w:r>
        <w:rPr>
          <w:rFonts w:eastAsia="Times New Roman"/>
          <w:lang w:eastAsia="zh-CN"/>
        </w:rPr>
        <w:t>: public warning</w:t>
      </w:r>
    </w:p>
    <w:p w14:paraId="7E771F03" w14:textId="77777777" w:rsidR="00BF1882" w:rsidRDefault="003A7B28">
      <w:pPr>
        <w:jc w:val="both"/>
        <w:rPr>
          <w:rFonts w:eastAsia="Times New Roman"/>
        </w:rPr>
      </w:pPr>
      <w:r>
        <w:rPr>
          <w:rFonts w:eastAsia="Times New Roman"/>
        </w:rPr>
        <w:t>From Reelika (satellite access) to in field first responder (satellite access) and to public safety headquarter</w:t>
      </w:r>
      <w:r>
        <w:rPr>
          <w:rFonts w:eastAsia="Times New Roman"/>
          <w:lang w:eastAsia="zh-CN"/>
        </w:rPr>
        <w:t xml:space="preserve"> (mobile access</w:t>
      </w:r>
      <w:r>
        <w:rPr>
          <w:rFonts w:eastAsia="Times New Roman"/>
        </w:rPr>
        <w:t>): reported position</w:t>
      </w:r>
    </w:p>
    <w:p w14:paraId="3AEDAD60" w14:textId="77777777" w:rsidR="00BF1882" w:rsidRDefault="003A7B28">
      <w:pPr>
        <w:jc w:val="both"/>
        <w:rPr>
          <w:rFonts w:eastAsia="Times New Roman"/>
        </w:rPr>
      </w:pPr>
      <w:r>
        <w:rPr>
          <w:rFonts w:eastAsia="Times New Roman"/>
        </w:rPr>
        <w:t>From race organisers to Reelika (satellite access) and following runners (satellite access): alert about off track and guidance to re-join the planned track</w:t>
      </w:r>
    </w:p>
    <w:p w14:paraId="4B211C4F" w14:textId="77777777" w:rsidR="00BF1882" w:rsidRDefault="003A7B28">
      <w:pPr>
        <w:jc w:val="both"/>
        <w:rPr>
          <w:rFonts w:eastAsia="Times New Roman"/>
        </w:rPr>
      </w:pPr>
      <w:r>
        <w:rPr>
          <w:rFonts w:eastAsia="Times New Roman"/>
        </w:rPr>
        <w:t xml:space="preserve">Between Reelika (mobile access), </w:t>
      </w:r>
      <w:r>
        <w:rPr>
          <w:rFonts w:eastAsia="Times New Roman"/>
          <w:lang w:eastAsia="zh-CN"/>
        </w:rPr>
        <w:t xml:space="preserve">Guillaume/Didier in France (mobile access) and Loïc (satellite access): </w:t>
      </w:r>
      <w:r>
        <w:rPr>
          <w:rFonts w:eastAsia="Times New Roman"/>
        </w:rPr>
        <w:t>real time services (video conference).</w:t>
      </w:r>
    </w:p>
    <w:p w14:paraId="5047D3C5"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11" w:name="_Toc13436"/>
      <w:bookmarkStart w:id="412" w:name="_Toc184383593"/>
      <w:r w:rsidRPr="00B54C95">
        <w:rPr>
          <w:rFonts w:ascii="Arial" w:eastAsia="Times New Roman" w:hAnsi="Arial"/>
          <w:lang w:val="en-US" w:eastAsia="zh-CN"/>
        </w:rPr>
        <w:t>8.3.4</w:t>
      </w:r>
      <w:r w:rsidRPr="00B54C95">
        <w:rPr>
          <w:rFonts w:ascii="Arial" w:eastAsia="Times New Roman" w:hAnsi="Arial"/>
          <w:lang w:val="en-US" w:eastAsia="zh-CN"/>
        </w:rPr>
        <w:tab/>
        <w:t>Post-conditions</w:t>
      </w:r>
      <w:bookmarkEnd w:id="411"/>
      <w:bookmarkEnd w:id="412"/>
    </w:p>
    <w:p w14:paraId="6E941AEF" w14:textId="77777777" w:rsidR="00BF1882" w:rsidRDefault="003A7B28">
      <w:pPr>
        <w:rPr>
          <w:rFonts w:eastAsia="Times New Roman"/>
        </w:rPr>
      </w:pPr>
      <w:r>
        <w:rPr>
          <w:rFonts w:eastAsia="Times New Roman"/>
        </w:rPr>
        <w:t>Reelika’s wearable mobile device is served by the mobile access</w:t>
      </w:r>
    </w:p>
    <w:p w14:paraId="42DA3205"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13" w:name="_Toc31324"/>
      <w:bookmarkStart w:id="414" w:name="_Toc184383594"/>
      <w:r w:rsidRPr="00B54C95">
        <w:rPr>
          <w:rFonts w:ascii="Arial" w:eastAsia="Times New Roman" w:hAnsi="Arial"/>
          <w:lang w:val="en-US" w:eastAsia="zh-CN"/>
        </w:rPr>
        <w:t>8.3.5</w:t>
      </w:r>
      <w:r w:rsidRPr="00B54C95">
        <w:rPr>
          <w:rFonts w:ascii="Arial" w:eastAsia="Times New Roman" w:hAnsi="Arial"/>
          <w:lang w:val="en-US" w:eastAsia="zh-CN"/>
        </w:rPr>
        <w:tab/>
        <w:t>Existing features partly or fully covering the use case functionality</w:t>
      </w:r>
      <w:bookmarkEnd w:id="413"/>
      <w:bookmarkEnd w:id="414"/>
    </w:p>
    <w:p w14:paraId="47BDB292" w14:textId="77777777" w:rsidR="00BF1882" w:rsidRDefault="003A7B28">
      <w:pPr>
        <w:rPr>
          <w:rFonts w:eastAsia="Times New Roman"/>
        </w:rPr>
      </w:pPr>
      <w:r>
        <w:rPr>
          <w:rFonts w:eastAsia="Times New Roman"/>
        </w:rPr>
        <w:t>In TS 22.261 one can read:</w:t>
      </w:r>
    </w:p>
    <w:p w14:paraId="53787330" w14:textId="77777777" w:rsidR="00BF1882" w:rsidRDefault="003A7B28" w:rsidP="00B54C95">
      <w:pPr>
        <w:pStyle w:val="EditorsNote"/>
        <w:overflowPunct w:val="0"/>
        <w:autoSpaceDE w:val="0"/>
        <w:autoSpaceDN w:val="0"/>
        <w:adjustRightInd w:val="0"/>
        <w:textAlignment w:val="baseline"/>
        <w:rPr>
          <w:rFonts w:eastAsia="Times New Roman"/>
          <w:lang w:eastAsia="zh-CN"/>
        </w:rPr>
      </w:pPr>
      <w:r>
        <w:rPr>
          <w:rFonts w:eastAsia="Times New Roman"/>
          <w:lang w:eastAsia="zh-CN"/>
        </w:rPr>
        <w:t>Editor’s note:  referenced needed for TS above.</w:t>
      </w:r>
    </w:p>
    <w:p w14:paraId="4EE7E4B5" w14:textId="77777777" w:rsidR="00BF1882" w:rsidRDefault="003A7B28">
      <w:pPr>
        <w:rPr>
          <w:rFonts w:eastAsia="Times New Roman"/>
          <w:b/>
          <w:bCs/>
        </w:rPr>
      </w:pPr>
      <w:bookmarkStart w:id="415" w:name="_Toc170458200"/>
      <w:r>
        <w:rPr>
          <w:rFonts w:eastAsia="Times New Roman"/>
          <w:b/>
          <w:bCs/>
        </w:rPr>
        <w:t>Clause 6.46.3</w:t>
      </w:r>
      <w:r>
        <w:rPr>
          <w:rFonts w:eastAsia="Times New Roman"/>
          <w:b/>
          <w:bCs/>
        </w:rPr>
        <w:tab/>
        <w:t>Service continuity</w:t>
      </w:r>
      <w:bookmarkEnd w:id="415"/>
    </w:p>
    <w:p w14:paraId="313DDFA7" w14:textId="77777777" w:rsidR="00BF1882" w:rsidRDefault="003A7B28">
      <w:pPr>
        <w:rPr>
          <w:rFonts w:eastAsia="Times New Roman"/>
        </w:rPr>
      </w:pPr>
      <w:r>
        <w:rPr>
          <w:rFonts w:eastAsia="Times New Roman"/>
        </w:rPr>
        <w:lastRenderedPageBreak/>
        <w:t>For a 5G system with satellite access, the following requirements apply:</w:t>
      </w:r>
    </w:p>
    <w:p w14:paraId="2DB9D2B9" w14:textId="77777777" w:rsidR="00BF1882" w:rsidRDefault="003A7B28">
      <w:pPr>
        <w:numPr>
          <w:ilvl w:val="0"/>
          <w:numId w:val="7"/>
        </w:numPr>
        <w:overflowPunct w:val="0"/>
        <w:autoSpaceDE w:val="0"/>
        <w:autoSpaceDN w:val="0"/>
        <w:adjustRightInd w:val="0"/>
        <w:ind w:left="644" w:hanging="284"/>
        <w:contextualSpacing/>
        <w:textAlignment w:val="baseline"/>
        <w:rPr>
          <w:rFonts w:eastAsia="Times New Roman"/>
          <w:lang w:eastAsia="zh-CN"/>
        </w:rPr>
      </w:pPr>
      <w:r>
        <w:rPr>
          <w:rFonts w:eastAsia="Times New Roman"/>
          <w:lang w:eastAsia="zh-CN"/>
        </w:rPr>
        <w:t>A 5G system with satellite access shall support service continuity between 5G terrestrial access network and 5G satellite access networks owned by the same operator or owned by different operators having an agreement.</w:t>
      </w:r>
    </w:p>
    <w:p w14:paraId="4CD5E0DE" w14:textId="77777777" w:rsidR="00BF1882" w:rsidRDefault="003A7B28">
      <w:pPr>
        <w:numPr>
          <w:ilvl w:val="0"/>
          <w:numId w:val="7"/>
        </w:numPr>
        <w:overflowPunct w:val="0"/>
        <w:autoSpaceDE w:val="0"/>
        <w:autoSpaceDN w:val="0"/>
        <w:adjustRightInd w:val="0"/>
        <w:ind w:left="644" w:hanging="284"/>
        <w:contextualSpacing/>
        <w:textAlignment w:val="baseline"/>
        <w:rPr>
          <w:rFonts w:eastAsia="Times New Roman"/>
          <w:lang w:eastAsia="zh-CN"/>
        </w:rPr>
      </w:pPr>
      <w:r>
        <w:rPr>
          <w:rFonts w:eastAsia="Times New Roman"/>
          <w:lang w:eastAsia="zh-CN"/>
        </w:rPr>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44208070" w14:textId="77777777" w:rsidR="00BF1882" w:rsidRDefault="00BF1882">
      <w:pPr>
        <w:rPr>
          <w:rFonts w:eastAsia="Times New Roman"/>
          <w:b/>
          <w:bCs/>
        </w:rPr>
      </w:pPr>
      <w:bookmarkStart w:id="416" w:name="_Toc170458177"/>
    </w:p>
    <w:p w14:paraId="2DEC0FB9" w14:textId="77777777" w:rsidR="00BF1882" w:rsidRDefault="003A7B28">
      <w:pPr>
        <w:rPr>
          <w:rFonts w:eastAsia="Times New Roman"/>
          <w:b/>
          <w:bCs/>
        </w:rPr>
      </w:pPr>
      <w:r>
        <w:rPr>
          <w:rFonts w:eastAsia="Times New Roman"/>
          <w:b/>
          <w:bCs/>
        </w:rPr>
        <w:t xml:space="preserve">Clause 6.41.2.9 </w:t>
      </w:r>
      <w:r>
        <w:rPr>
          <w:rFonts w:eastAsia="Times New Roman"/>
          <w:b/>
          <w:bCs/>
        </w:rPr>
        <w:tab/>
        <w:t>Regulatory Services</w:t>
      </w:r>
      <w:bookmarkEnd w:id="416"/>
    </w:p>
    <w:p w14:paraId="5423E72D" w14:textId="77777777" w:rsidR="00BF1882" w:rsidRDefault="003A7B28">
      <w:pPr>
        <w:rPr>
          <w:rFonts w:eastAsia="MS Mincho"/>
          <w:lang w:eastAsia="ja-JP"/>
        </w:rPr>
      </w:pPr>
      <w:r>
        <w:rPr>
          <w:rFonts w:eastAsia="Times New Roman"/>
        </w:rPr>
        <w:t xml:space="preserve">A hosting network using </w:t>
      </w:r>
      <w:r>
        <w:rPr>
          <w:rFonts w:eastAsia="MS Mincho"/>
          <w:lang w:eastAsia="ja-JP"/>
        </w:rPr>
        <w:t>the 5G system shall be able to support regulatory services (e.g., PWS, LI, and emergency calls), based on regional/national regulatory requirements.</w:t>
      </w:r>
    </w:p>
    <w:p w14:paraId="00688151" w14:textId="77777777" w:rsidR="00BF1882" w:rsidRDefault="003A7B28">
      <w:pPr>
        <w:numPr>
          <w:ilvl w:val="0"/>
          <w:numId w:val="8"/>
        </w:numPr>
        <w:rPr>
          <w:rFonts w:eastAsia="Times New Roman"/>
        </w:rPr>
      </w:pPr>
      <w:r>
        <w:rPr>
          <w:rFonts w:eastAsia="Times New Roman"/>
        </w:rPr>
        <w:t>In the above, three aspects have not been clearly specified:</w:t>
      </w:r>
    </w:p>
    <w:p w14:paraId="4435BD58" w14:textId="77777777" w:rsidR="00BF1882" w:rsidRDefault="003A7B28">
      <w:pPr>
        <w:numPr>
          <w:ilvl w:val="0"/>
          <w:numId w:val="9"/>
        </w:numPr>
        <w:rPr>
          <w:rFonts w:eastAsia="Times New Roman"/>
        </w:rPr>
      </w:pPr>
      <w:r>
        <w:rPr>
          <w:rFonts w:eastAsia="Times New Roman"/>
        </w:rPr>
        <w:t>Service continuity with min interruption time between satellite and terrestrial (mobile) access</w:t>
      </w:r>
    </w:p>
    <w:p w14:paraId="5CADA64B" w14:textId="77777777" w:rsidR="00BF1882" w:rsidRDefault="003A7B28">
      <w:pPr>
        <w:numPr>
          <w:ilvl w:val="0"/>
          <w:numId w:val="9"/>
        </w:numPr>
        <w:rPr>
          <w:rFonts w:eastAsia="Times New Roman"/>
        </w:rPr>
      </w:pPr>
      <w:r>
        <w:rPr>
          <w:rFonts w:eastAsia="Times New Roman"/>
        </w:rPr>
        <w:t>The density of UE supported by satellite access for SMS</w:t>
      </w:r>
    </w:p>
    <w:p w14:paraId="0CD184DC" w14:textId="77777777" w:rsidR="00BF1882" w:rsidRDefault="003A7B28">
      <w:pPr>
        <w:numPr>
          <w:ilvl w:val="0"/>
          <w:numId w:val="9"/>
        </w:numPr>
        <w:rPr>
          <w:rFonts w:eastAsia="Times New Roman"/>
        </w:rPr>
      </w:pPr>
      <w:r>
        <w:rPr>
          <w:rFonts w:eastAsia="Times New Roman"/>
        </w:rPr>
        <w:t>The support of PWS via satellite for UE also in light indoor conditions</w:t>
      </w:r>
    </w:p>
    <w:p w14:paraId="5CE297D4"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17" w:name="_Toc13606"/>
      <w:bookmarkStart w:id="418" w:name="_Toc184383595"/>
      <w:r w:rsidRPr="00B54C95">
        <w:rPr>
          <w:rFonts w:ascii="Arial" w:eastAsia="Times New Roman" w:hAnsi="Arial"/>
          <w:lang w:val="en-US" w:eastAsia="zh-CN"/>
        </w:rPr>
        <w:t>8.3.6</w:t>
      </w:r>
      <w:r w:rsidRPr="00B54C95">
        <w:rPr>
          <w:rFonts w:ascii="Arial" w:eastAsia="Times New Roman" w:hAnsi="Arial"/>
          <w:lang w:val="en-US" w:eastAsia="zh-CN"/>
        </w:rPr>
        <w:tab/>
        <w:t>Potential New Requirements needed to support the use case</w:t>
      </w:r>
      <w:bookmarkEnd w:id="417"/>
      <w:bookmarkEnd w:id="418"/>
    </w:p>
    <w:p w14:paraId="7BE78AC9" w14:textId="77777777" w:rsidR="00BF1882" w:rsidRDefault="003A7B28">
      <w:pPr>
        <w:jc w:val="both"/>
        <w:rPr>
          <w:rFonts w:eastAsia="Times New Roman"/>
          <w:color w:val="000000"/>
        </w:rPr>
      </w:pPr>
      <w:r>
        <w:rPr>
          <w:rFonts w:eastAsia="Times New Roman"/>
          <w:color w:val="000000"/>
        </w:rPr>
        <w:t>[PR-</w:t>
      </w:r>
      <w:r>
        <w:rPr>
          <w:rFonts w:hint="eastAsia"/>
          <w:color w:val="000000"/>
          <w:lang w:val="en-US" w:eastAsia="zh-CN"/>
        </w:rPr>
        <w:t>8.3</w:t>
      </w:r>
      <w:r>
        <w:rPr>
          <w:rFonts w:eastAsia="Times New Roman"/>
          <w:color w:val="000000"/>
        </w:rPr>
        <w:t>.6-1]: The 6G system shall be able to ensure service continuity with minimum interruption for UE during the transition between terrestrial and satellite access and vice versa.</w:t>
      </w:r>
    </w:p>
    <w:p w14:paraId="7CC43B00" w14:textId="77777777" w:rsidR="00BF1882" w:rsidRDefault="003A7B28">
      <w:pPr>
        <w:jc w:val="both"/>
        <w:rPr>
          <w:rFonts w:eastAsia="Times New Roman"/>
          <w:color w:val="000000"/>
        </w:rPr>
      </w:pPr>
      <w:r>
        <w:rPr>
          <w:rFonts w:eastAsia="Times New Roman"/>
          <w:color w:val="000000"/>
        </w:rPr>
        <w:t>[PR-</w:t>
      </w:r>
      <w:r>
        <w:rPr>
          <w:rFonts w:hint="eastAsia"/>
          <w:color w:val="000000"/>
          <w:lang w:val="en-US" w:eastAsia="zh-CN"/>
        </w:rPr>
        <w:t>8.3</w:t>
      </w:r>
      <w:r>
        <w:rPr>
          <w:rFonts w:eastAsia="Times New Roman"/>
          <w:color w:val="000000"/>
        </w:rPr>
        <w:t>.6-2]: The 6G system via its satellite access, shall support SMS delivery to a high density of UE i.e. up to [1000] UE per km2.</w:t>
      </w:r>
    </w:p>
    <w:p w14:paraId="0F18641E" w14:textId="77777777" w:rsidR="00BF1882" w:rsidRDefault="003A7B28">
      <w:pPr>
        <w:rPr>
          <w:rFonts w:eastAsia="Times New Roman"/>
          <w:color w:val="000000"/>
        </w:rPr>
      </w:pPr>
      <w:r>
        <w:rPr>
          <w:rFonts w:eastAsia="Times New Roman"/>
          <w:color w:val="000000"/>
        </w:rPr>
        <w:t>[PR-</w:t>
      </w:r>
      <w:r>
        <w:rPr>
          <w:rFonts w:hint="eastAsia"/>
          <w:color w:val="000000"/>
          <w:lang w:val="en-US" w:eastAsia="zh-CN"/>
        </w:rPr>
        <w:t>8.3</w:t>
      </w:r>
      <w:r>
        <w:rPr>
          <w:rFonts w:eastAsia="Times New Roman"/>
          <w:color w:val="000000"/>
        </w:rPr>
        <w:t xml:space="preserve">.6-3]: </w:t>
      </w:r>
      <w:r>
        <w:rPr>
          <w:rFonts w:eastAsia="Times New Roman"/>
          <w:lang w:eastAsia="zh-CN"/>
        </w:rPr>
        <w:t xml:space="preserve">Subject to regulatory requirements, </w:t>
      </w:r>
      <w:r>
        <w:rPr>
          <w:rFonts w:eastAsia="Times New Roman"/>
          <w:color w:val="000000"/>
        </w:rPr>
        <w:t>the 6G system using satellite access, shall be able to support PWS for broadcasting warning notifications to UE in adverse propagation conditions e.g. light indoor conditions, dense forest.</w:t>
      </w:r>
    </w:p>
    <w:p w14:paraId="35C582C7" w14:textId="77777777" w:rsidR="00BF1882" w:rsidRPr="00B54C95" w:rsidRDefault="003A7B28" w:rsidP="00B54C95">
      <w:pPr>
        <w:pStyle w:val="Heading2"/>
        <w:keepNext/>
        <w:keepLines/>
        <w:overflowPunct w:val="0"/>
        <w:autoSpaceDE w:val="0"/>
        <w:autoSpaceDN w:val="0"/>
        <w:adjustRightInd w:val="0"/>
        <w:ind w:left="992" w:hangingChars="310" w:hanging="992"/>
        <w:textAlignment w:val="baseline"/>
        <w:rPr>
          <w:rFonts w:ascii="Arial" w:hAnsi="Arial" w:cs="Arial"/>
          <w:lang w:eastAsia="zh-CN"/>
        </w:rPr>
      </w:pPr>
      <w:bookmarkStart w:id="419" w:name="_Toc118"/>
      <w:bookmarkStart w:id="420" w:name="_Toc5944"/>
      <w:bookmarkStart w:id="421" w:name="_Toc184383596"/>
      <w:r w:rsidRPr="006E59C9">
        <w:rPr>
          <w:rFonts w:ascii="Arial" w:hAnsi="Arial" w:cs="Arial"/>
          <w:lang w:val="en-US" w:eastAsia="zh-CN"/>
        </w:rPr>
        <w:t>8.4</w:t>
      </w:r>
      <w:r w:rsidRPr="00B54C95">
        <w:rPr>
          <w:rFonts w:ascii="Arial" w:hAnsi="Arial" w:cs="Arial"/>
          <w:lang w:eastAsia="zh-CN"/>
        </w:rPr>
        <w:tab/>
        <w:t>Use case on resilient positioning in satellite networks</w:t>
      </w:r>
      <w:bookmarkEnd w:id="419"/>
      <w:bookmarkEnd w:id="420"/>
      <w:bookmarkEnd w:id="421"/>
    </w:p>
    <w:p w14:paraId="7536E8C0"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22" w:name="_Toc21150"/>
      <w:bookmarkStart w:id="423" w:name="_Toc184383597"/>
      <w:r w:rsidRPr="00B54C95">
        <w:rPr>
          <w:rFonts w:ascii="Arial" w:eastAsia="Times New Roman" w:hAnsi="Arial"/>
          <w:lang w:val="en-US" w:eastAsia="zh-CN"/>
        </w:rPr>
        <w:t>8.4.1</w:t>
      </w:r>
      <w:r w:rsidRPr="00B54C95">
        <w:rPr>
          <w:rFonts w:ascii="Arial" w:eastAsia="Times New Roman" w:hAnsi="Arial"/>
          <w:lang w:val="en-US" w:eastAsia="zh-CN"/>
        </w:rPr>
        <w:tab/>
        <w:t>Description</w:t>
      </w:r>
      <w:bookmarkEnd w:id="422"/>
      <w:bookmarkEnd w:id="423"/>
    </w:p>
    <w:p w14:paraId="568C137F" w14:textId="77777777" w:rsidR="00BF1882" w:rsidRDefault="003A7B28">
      <w:pPr>
        <w:rPr>
          <w:rFonts w:eastAsia="Calibri"/>
        </w:rPr>
      </w:pPr>
      <w:r>
        <w:rPr>
          <w:rFonts w:eastAsia="Calibri"/>
        </w:rPr>
        <w:t>Positioning, Navigation and Timing (PNT) is fundamental for a wide range of sectors, such as transportation, critical infrastructure (e.g. 6G system) and emergency services.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56D4D1D1" w14:textId="77777777" w:rsidR="00BF1882" w:rsidRDefault="003A7B28">
      <w:pPr>
        <w:rPr>
          <w:rFonts w:eastAsia="Calibri"/>
        </w:rPr>
      </w:pPr>
      <w:r>
        <w:rPr>
          <w:rFonts w:eastAsia="Calibri"/>
        </w:rPr>
        <w:t xml:space="preserve">In addition, the 6G system may assume </w:t>
      </w:r>
      <w:r>
        <w:rPr>
          <w:rFonts w:eastAsia="Times New Roman"/>
        </w:rPr>
        <w:t xml:space="preserve">the need to obtain the UE location with a valid GNSS solution for the operation of 6G NTN solutions. In such situation, the degradation or unavailability of GNSS positioning, such as due to jamming, spoofing or obstructions, may lead to a degradation or loss of the 6G NTN communication capability, as it may currently occur in 5G NTN operations. For 6G NTN, </w:t>
      </w:r>
      <w:r>
        <w:rPr>
          <w:rFonts w:eastAsia="Calibri"/>
        </w:rPr>
        <w:t xml:space="preserve">there may be alternative communication approaches, but if these approaches are limited or not successful, </w:t>
      </w:r>
      <w:r>
        <w:rPr>
          <w:rFonts w:eastAsia="Times New Roman"/>
        </w:rPr>
        <w:t>a 6G integrated communication and positioning system can provide a GNSS-independent positioning solution for 6G NTN communications</w:t>
      </w:r>
      <w:r>
        <w:rPr>
          <w:rFonts w:eastAsia="Calibri"/>
        </w:rPr>
        <w:t>.</w:t>
      </w:r>
    </w:p>
    <w:p w14:paraId="3D82213B" w14:textId="77777777" w:rsidR="00BF1882" w:rsidRDefault="003A7B28">
      <w:pPr>
        <w:rPr>
          <w:rFonts w:eastAsia="Times New Roman"/>
        </w:rPr>
      </w:pPr>
      <w:r>
        <w:rPr>
          <w:rFonts w:eastAsia="Calibri"/>
        </w:rPr>
        <w:t xml:space="preserve">The satellite network operator of the 6G system is able to provide the resilient positioning service, by ensuring the availability of 3GPP positioning technologies under the service area, and independently of the availability of non-3GPP technologies (e.g. GNSS). This resilient positioning service can then be exploited by any </w:t>
      </w:r>
      <w:r>
        <w:rPr>
          <w:rFonts w:eastAsia="Times New Roman"/>
        </w:rPr>
        <w:t xml:space="preserve">kind of 6G user (e.g. aircrafts and drones </w:t>
      </w:r>
      <w:r w:rsidRPr="00B54C95">
        <w:rPr>
          <w:rFonts w:eastAsia="Times New Roman"/>
        </w:rPr>
        <w:t>[</w:t>
      </w:r>
      <w:r w:rsidRPr="00B54C95">
        <w:rPr>
          <w:lang w:val="en-US" w:eastAsia="zh-CN"/>
        </w:rPr>
        <w:t>8.4</w:t>
      </w:r>
      <w:r w:rsidRPr="00B54C95">
        <w:rPr>
          <w:rFonts w:eastAsia="Times New Roman"/>
        </w:rPr>
        <w:t>X]</w:t>
      </w:r>
      <w:r>
        <w:rPr>
          <w:rFonts w:eastAsia="Times New Roman"/>
        </w:rPr>
        <w:t>) that may experience GNSS degraded service.</w:t>
      </w:r>
    </w:p>
    <w:p w14:paraId="4441BA43"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24" w:name="_Toc28873"/>
      <w:bookmarkStart w:id="425" w:name="_Toc184383598"/>
      <w:r w:rsidRPr="00B54C95">
        <w:rPr>
          <w:rFonts w:ascii="Arial" w:eastAsia="Times New Roman" w:hAnsi="Arial"/>
          <w:lang w:val="en-US" w:eastAsia="zh-CN"/>
        </w:rPr>
        <w:t>8.4.2</w:t>
      </w:r>
      <w:r w:rsidRPr="00B54C95">
        <w:rPr>
          <w:rFonts w:ascii="Arial" w:eastAsia="Times New Roman" w:hAnsi="Arial"/>
          <w:lang w:val="en-US" w:eastAsia="zh-CN"/>
        </w:rPr>
        <w:tab/>
        <w:t>Pre-conditions</w:t>
      </w:r>
      <w:bookmarkEnd w:id="424"/>
      <w:bookmarkEnd w:id="425"/>
    </w:p>
    <w:p w14:paraId="28937069" w14:textId="77777777" w:rsidR="00BF1882" w:rsidRDefault="003A7B28">
      <w:pPr>
        <w:rPr>
          <w:rFonts w:eastAsia="Times New Roman"/>
        </w:rPr>
      </w:pPr>
      <w:r>
        <w:rPr>
          <w:rFonts w:eastAsia="Times New Roman"/>
        </w:rPr>
        <w:t>The UE has satellite network coverage (e.g. LEO constellation) in the 6G system.</w:t>
      </w:r>
    </w:p>
    <w:p w14:paraId="3B4C3E57" w14:textId="77777777" w:rsidR="00BF1882" w:rsidRDefault="003A7B28">
      <w:pPr>
        <w:rPr>
          <w:rFonts w:eastAsia="Times New Roman"/>
        </w:rPr>
      </w:pPr>
      <w:r>
        <w:rPr>
          <w:rFonts w:eastAsia="Times New Roman"/>
        </w:rPr>
        <w:t>The UE can be unregistered or registered (e.g. in idle or connected mode) to the satellite network.</w:t>
      </w:r>
    </w:p>
    <w:p w14:paraId="77007368" w14:textId="46D570A2" w:rsidR="00BF1882" w:rsidRDefault="003A7B28">
      <w:pPr>
        <w:rPr>
          <w:rFonts w:eastAsia="Times New Roman"/>
        </w:rPr>
      </w:pPr>
      <w:r>
        <w:rPr>
          <w:rFonts w:eastAsia="Times New Roman"/>
        </w:rPr>
        <w:lastRenderedPageBreak/>
        <w:t xml:space="preserve">The UE can be under the coverage of multiple or multi-orbit satellite networks (e.g. LEO and GEO constellations) deployed by one or more operators and have subscription(s) for accessing these satellite networks. </w:t>
      </w:r>
    </w:p>
    <w:p w14:paraId="67585AE2" w14:textId="77777777" w:rsidR="00BF1882" w:rsidRDefault="003A7B28">
      <w:pPr>
        <w:rPr>
          <w:rFonts w:eastAsia="Times New Roman"/>
        </w:rPr>
      </w:pPr>
      <w:r>
        <w:rPr>
          <w:rFonts w:eastAsia="Times New Roman"/>
        </w:rPr>
        <w:t>The environment of use is outdoor static or moving with coverage provided by the satellite network(s).</w:t>
      </w:r>
    </w:p>
    <w:p w14:paraId="43A384EA" w14:textId="77777777" w:rsidR="00BF1882" w:rsidRDefault="003A7B28">
      <w:pPr>
        <w:rPr>
          <w:rFonts w:eastAsia="Times New Roman"/>
        </w:rPr>
      </w:pPr>
      <w:r>
        <w:rPr>
          <w:rFonts w:eastAsia="Times New Roman"/>
        </w:rPr>
        <w:t>The UE is equipped with a native 6G communication and positioning function. The positioning function relies on 3GPP technologies delivered by the satellite network, to avoid any dependence on the availability of non-3GPP technologies.</w:t>
      </w:r>
    </w:p>
    <w:p w14:paraId="732EE5AA"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26" w:name="_Toc1442"/>
      <w:bookmarkStart w:id="427" w:name="_Toc184383599"/>
      <w:r w:rsidRPr="00B54C95">
        <w:rPr>
          <w:rFonts w:ascii="Arial" w:eastAsia="Times New Roman" w:hAnsi="Arial"/>
          <w:lang w:val="en-US" w:eastAsia="zh-CN"/>
        </w:rPr>
        <w:t>8.4.3</w:t>
      </w:r>
      <w:r w:rsidRPr="00B54C95">
        <w:rPr>
          <w:rFonts w:ascii="Arial" w:eastAsia="Times New Roman" w:hAnsi="Arial"/>
          <w:lang w:val="en-US" w:eastAsia="zh-CN"/>
        </w:rPr>
        <w:tab/>
        <w:t>Service Flows</w:t>
      </w:r>
      <w:bookmarkEnd w:id="426"/>
      <w:bookmarkEnd w:id="427"/>
    </w:p>
    <w:p w14:paraId="692D90BC" w14:textId="77777777" w:rsidR="00BF1882" w:rsidRDefault="003A7B28">
      <w:pPr>
        <w:rPr>
          <w:rFonts w:eastAsia="Times New Roman"/>
        </w:rPr>
      </w:pPr>
      <w:r>
        <w:rPr>
          <w:rFonts w:eastAsia="Times New Roman"/>
        </w:rPr>
        <w:t>The 3GPP positioning service provided by the satellite network can be initiated by a third party or by the end-user.</w:t>
      </w:r>
    </w:p>
    <w:p w14:paraId="14165E62" w14:textId="77777777" w:rsidR="00BF1882" w:rsidRDefault="003A7B28">
      <w:pPr>
        <w:rPr>
          <w:rFonts w:eastAsia="Times New Roman"/>
        </w:rPr>
      </w:pPr>
      <w:r>
        <w:rPr>
          <w:rFonts w:eastAsia="Times New Roman"/>
        </w:rPr>
        <w:t>This 3GPP positioning service can determine the UE location with a certain resilient accuracy level.</w:t>
      </w:r>
    </w:p>
    <w:p w14:paraId="392F8029" w14:textId="77777777" w:rsidR="00BF1882" w:rsidRDefault="003A7B28">
      <w:pPr>
        <w:rPr>
          <w:rFonts w:eastAsia="Times New Roman"/>
        </w:rPr>
      </w:pPr>
      <w:r>
        <w:rPr>
          <w:rFonts w:eastAsia="Times New Roman"/>
        </w:rPr>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6E548553" w14:textId="77777777" w:rsidR="00BF1882" w:rsidRDefault="003A7B28">
      <w:pPr>
        <w:rPr>
          <w:rFonts w:eastAsia="Times New Roman"/>
        </w:rPr>
      </w:pPr>
      <w:r>
        <w:rPr>
          <w:rFonts w:eastAsia="Times New Roman"/>
        </w:rPr>
        <w:t>The UE location is used to provide the resilient positioning service.</w:t>
      </w:r>
    </w:p>
    <w:p w14:paraId="3B8BB897" w14:textId="77777777" w:rsidR="00BF1882" w:rsidRDefault="003A7B28">
      <w:pPr>
        <w:rPr>
          <w:rFonts w:eastAsia="Calibri"/>
        </w:rPr>
      </w:pPr>
      <w:r>
        <w:rPr>
          <w:rFonts w:eastAsia="Times New Roman"/>
        </w:rPr>
        <w:t xml:space="preserve">The UE can report its UE location and positioning accuracy level. </w:t>
      </w:r>
    </w:p>
    <w:p w14:paraId="7A354102"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28" w:name="_Toc6078"/>
      <w:bookmarkStart w:id="429" w:name="_Toc184383600"/>
      <w:r w:rsidRPr="00B54C95">
        <w:rPr>
          <w:rFonts w:ascii="Arial" w:eastAsia="Times New Roman" w:hAnsi="Arial"/>
          <w:lang w:val="en-US" w:eastAsia="zh-CN"/>
        </w:rPr>
        <w:t>8.4.4</w:t>
      </w:r>
      <w:r w:rsidRPr="00B54C95">
        <w:rPr>
          <w:rFonts w:ascii="Arial" w:eastAsia="Times New Roman" w:hAnsi="Arial"/>
          <w:lang w:val="en-US" w:eastAsia="zh-CN"/>
        </w:rPr>
        <w:tab/>
        <w:t>Post-conditions</w:t>
      </w:r>
      <w:bookmarkEnd w:id="428"/>
      <w:bookmarkEnd w:id="429"/>
    </w:p>
    <w:p w14:paraId="680BE6DB" w14:textId="77777777" w:rsidR="00BF1882" w:rsidRDefault="003A7B28">
      <w:pPr>
        <w:rPr>
          <w:rFonts w:eastAsia="Times New Roman"/>
        </w:rPr>
      </w:pPr>
      <w:r>
        <w:rPr>
          <w:rFonts w:eastAsia="Times New Roman"/>
        </w:rPr>
        <w:t>The user successfully obtains the resilient positioning service.</w:t>
      </w:r>
    </w:p>
    <w:p w14:paraId="2BA44696"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30" w:name="_Toc21344"/>
      <w:bookmarkStart w:id="431" w:name="_Toc184383601"/>
      <w:r w:rsidRPr="00B54C95">
        <w:rPr>
          <w:rFonts w:ascii="Arial" w:eastAsia="Times New Roman" w:hAnsi="Arial"/>
          <w:lang w:val="en-US" w:eastAsia="zh-CN"/>
        </w:rPr>
        <w:t>8.4.5</w:t>
      </w:r>
      <w:r w:rsidRPr="00B54C95">
        <w:rPr>
          <w:rFonts w:ascii="Arial" w:eastAsia="Times New Roman" w:hAnsi="Arial"/>
          <w:lang w:val="en-US" w:eastAsia="zh-CN"/>
        </w:rPr>
        <w:tab/>
        <w:t>Existing features partly or fully covering the use case functionality</w:t>
      </w:r>
      <w:bookmarkEnd w:id="430"/>
      <w:bookmarkEnd w:id="431"/>
    </w:p>
    <w:p w14:paraId="5834B8F7" w14:textId="77777777" w:rsidR="00BF1882" w:rsidRDefault="003A7B28">
      <w:pPr>
        <w:rPr>
          <w:rFonts w:eastAsia="Times New Roman"/>
          <w:lang w:eastAsia="zh-CN"/>
        </w:rPr>
      </w:pPr>
      <w:r>
        <w:rPr>
          <w:rFonts w:eastAsia="Times New Roman"/>
          <w:lang w:eastAsia="zh-CN"/>
        </w:rPr>
        <w:t>3GPP TS 22.261 clause 6.27.1 includes the following description:</w:t>
      </w:r>
    </w:p>
    <w:p w14:paraId="79A8B8B7" w14:textId="77777777" w:rsidR="00BF1882" w:rsidRDefault="003A7B28" w:rsidP="00B54C95">
      <w:pPr>
        <w:pStyle w:val="EditorsNote"/>
        <w:overflowPunct w:val="0"/>
        <w:autoSpaceDE w:val="0"/>
        <w:autoSpaceDN w:val="0"/>
        <w:adjustRightInd w:val="0"/>
        <w:textAlignment w:val="baseline"/>
        <w:rPr>
          <w:rFonts w:eastAsia="Times New Roman"/>
          <w:lang w:eastAsia="zh-CN"/>
        </w:rPr>
      </w:pPr>
      <w:r>
        <w:rPr>
          <w:rFonts w:eastAsia="Times New Roman"/>
          <w:lang w:eastAsia="zh-CN"/>
        </w:rPr>
        <w:t>Editor’s note:  referenced needed for TS above and throughout this clause.</w:t>
      </w:r>
    </w:p>
    <w:p w14:paraId="58C32E47" w14:textId="77777777" w:rsidR="00BF1882" w:rsidRDefault="003A7B28">
      <w:pPr>
        <w:rPr>
          <w:rFonts w:eastAsia="Times New Roman"/>
          <w:i/>
          <w:iCs/>
          <w:lang w:eastAsia="zh-CN"/>
        </w:rPr>
      </w:pPr>
      <w:r>
        <w:rPr>
          <w:rFonts w:eastAsia="Times New Roman"/>
          <w:i/>
          <w:iCs/>
          <w:lang w:eastAsia="zh-CN"/>
        </w:rPr>
        <w:t>5G positioning services aims to support verticals and applications with positioning accuracies better than 10 meters, thus more accurate than the ones of TS 22.071 [24] for LCS. High accuracy positioning is characterized by ambitious system requirements for positioning accuracy in many verticals and applications, including regulatory needs.</w:t>
      </w:r>
    </w:p>
    <w:p w14:paraId="52D345EA" w14:textId="77777777" w:rsidR="00BF1882" w:rsidRDefault="003A7B28">
      <w:pPr>
        <w:rPr>
          <w:rFonts w:eastAsia="Times New Roman"/>
          <w:lang w:eastAsia="zh-CN"/>
        </w:rPr>
      </w:pPr>
      <w:r>
        <w:rPr>
          <w:rFonts w:eastAsia="Times New Roman"/>
          <w:lang w:eastAsia="zh-CN"/>
        </w:rPr>
        <w:t>3GPP TS 22.261 clause 6.27.2 includes the following positioning requirements:</w:t>
      </w:r>
    </w:p>
    <w:p w14:paraId="0E2DFFF9" w14:textId="77777777" w:rsidR="00BF1882" w:rsidRDefault="003A7B28">
      <w:pPr>
        <w:rPr>
          <w:rFonts w:eastAsia="Times New Roman"/>
          <w:i/>
          <w:iCs/>
          <w:lang w:eastAsia="en-GB"/>
        </w:rPr>
      </w:pPr>
      <w:r>
        <w:rPr>
          <w:rFonts w:eastAsia="Times New Roman"/>
          <w:i/>
          <w:iCs/>
        </w:rPr>
        <w:t>The 5G system shall provide different 5G positioning services, supported by different single and hybrid positioning methods to supply absolute and relative positioning.</w:t>
      </w:r>
    </w:p>
    <w:p w14:paraId="15C19E65" w14:textId="77777777" w:rsidR="00BF1882" w:rsidRDefault="003A7B28">
      <w:pPr>
        <w:keepLines/>
        <w:ind w:left="1135" w:hanging="851"/>
        <w:rPr>
          <w:rFonts w:eastAsia="MS Mincho"/>
          <w:i/>
          <w:iCs/>
          <w:lang w:val="en-US"/>
        </w:rPr>
      </w:pPr>
      <w:r>
        <w:rPr>
          <w:rFonts w:eastAsia="MS Mincho"/>
          <w:i/>
          <w:iCs/>
          <w:lang w:val="en-US"/>
        </w:rPr>
        <w:t xml:space="preserve">NOTE 2: </w:t>
      </w:r>
      <w:r>
        <w:rPr>
          <w:rFonts w:eastAsia="MS Mincho"/>
          <w:i/>
          <w:iCs/>
          <w:lang w:val="en-U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p w14:paraId="3FE63F3D" w14:textId="77777777" w:rsidR="00BF1882" w:rsidRDefault="003A7B28">
      <w:pPr>
        <w:rPr>
          <w:rFonts w:eastAsia="Times New Roman"/>
          <w:i/>
          <w:iCs/>
          <w:lang w:eastAsia="en-GB"/>
        </w:rPr>
      </w:pPr>
      <w:r>
        <w:rPr>
          <w:rFonts w:eastAsia="Times New Roman"/>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F14E9FD" w14:textId="77777777" w:rsidR="00BF1882" w:rsidRDefault="003A7B28">
      <w:pPr>
        <w:rPr>
          <w:rFonts w:eastAsia="Times New Roman"/>
          <w:lang w:eastAsia="zh-CN"/>
        </w:rPr>
      </w:pPr>
      <w:r>
        <w:rPr>
          <w:rFonts w:eastAsia="Times New Roman"/>
          <w:lang w:eastAsia="zh-CN"/>
        </w:rPr>
        <w:t>However, these requirements do not ensure resilience of the 3GPP positioning technologies in satellite networks, independently of the availability</w:t>
      </w:r>
      <w:r>
        <w:rPr>
          <w:rFonts w:eastAsia="Calibri"/>
        </w:rPr>
        <w:t xml:space="preserve"> of non-3GPP technologies (e.g. GNSS)</w:t>
      </w:r>
      <w:r>
        <w:rPr>
          <w:rFonts w:eastAsia="Times New Roman"/>
          <w:lang w:eastAsia="zh-CN"/>
        </w:rPr>
        <w:t>.</w:t>
      </w:r>
    </w:p>
    <w:p w14:paraId="60617F27" w14:textId="77777777" w:rsidR="00BF1882" w:rsidRDefault="003A7B28">
      <w:pPr>
        <w:rPr>
          <w:rFonts w:eastAsia="Times New Roman"/>
        </w:rPr>
      </w:pPr>
      <w:r>
        <w:rPr>
          <w:rFonts w:eastAsia="Times New Roman"/>
          <w:lang w:eastAsia="zh-CN"/>
        </w:rPr>
        <w:t xml:space="preserve">3GPP TS 22.261 clause </w:t>
      </w:r>
      <w:r>
        <w:rPr>
          <w:rFonts w:eastAsia="Times New Roman"/>
        </w:rPr>
        <w:t>7.3.2.1 includes the following performance requirements:</w:t>
      </w:r>
    </w:p>
    <w:p w14:paraId="1757D8E8" w14:textId="77777777" w:rsidR="00BF1882" w:rsidRDefault="003A7B28">
      <w:pPr>
        <w:rPr>
          <w:rFonts w:eastAsia="Times New Roman"/>
          <w:i/>
          <w:iCs/>
          <w:lang w:eastAsia="en-GB"/>
        </w:rPr>
      </w:pPr>
      <w:r>
        <w:rPr>
          <w:rFonts w:eastAsia="Times New Roman"/>
          <w:i/>
          <w:iCs/>
        </w:rPr>
        <w:t xml:space="preserve">The 5G system shall support the combination of 3GPP and non-3GPP positioning technologies to achieve performances of the 5G positioning services better than those achieved using only 3GPP positioning technologies. </w:t>
      </w:r>
    </w:p>
    <w:p w14:paraId="2028F8AD" w14:textId="77777777" w:rsidR="00BF1882" w:rsidRDefault="003A7B28">
      <w:pPr>
        <w:keepLines/>
        <w:ind w:left="1135" w:hanging="851"/>
        <w:rPr>
          <w:rFonts w:eastAsia="MS Mincho"/>
          <w:i/>
          <w:iCs/>
          <w:lang w:val="en-US"/>
        </w:rPr>
      </w:pPr>
      <w:r>
        <w:rPr>
          <w:rFonts w:eastAsia="MS Mincho"/>
          <w:i/>
          <w:iCs/>
          <w:lang w:val="en-US"/>
        </w:rPr>
        <w:t>NOTE 1:</w:t>
      </w:r>
      <w:r>
        <w:rPr>
          <w:rFonts w:eastAsia="MS Mincho"/>
          <w:i/>
          <w:iCs/>
          <w:lang w:val="en-U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5ED8C7C2" w14:textId="77777777" w:rsidR="00BF1882" w:rsidRDefault="003A7B28">
      <w:pPr>
        <w:keepLines/>
        <w:ind w:left="1135" w:hanging="851"/>
        <w:rPr>
          <w:rFonts w:eastAsia="MS Mincho"/>
          <w:i/>
          <w:iCs/>
          <w:lang w:val="en-US"/>
        </w:rPr>
      </w:pPr>
      <w:r>
        <w:rPr>
          <w:rFonts w:eastAsia="MS Mincho"/>
          <w:i/>
          <w:iCs/>
          <w:lang w:val="en-US"/>
        </w:rPr>
        <w:lastRenderedPageBreak/>
        <w:t>NOTE 2:</w:t>
      </w:r>
      <w:r>
        <w:rPr>
          <w:rFonts w:eastAsia="MS Mincho"/>
          <w:i/>
          <w:iCs/>
          <w:lang w:val="en-US"/>
        </w:rPr>
        <w:tab/>
        <w:t>The combination can vary over time to optimise the performances, and can be the combination of multiple positioning technologies at the same epoch and/or the combination of multiple positioning technologies at different epochs.</w:t>
      </w:r>
    </w:p>
    <w:p w14:paraId="3D743F2F" w14:textId="77777777" w:rsidR="00BF1882" w:rsidRDefault="003A7B28">
      <w:pPr>
        <w:rPr>
          <w:rFonts w:eastAsia="Times New Roman"/>
        </w:rPr>
      </w:pPr>
      <w:r>
        <w:rPr>
          <w:rFonts w:eastAsia="Times New Roman"/>
          <w:lang w:eastAsia="zh-CN"/>
        </w:rPr>
        <w:t xml:space="preserve">3GPP TS 22.261 clause </w:t>
      </w:r>
      <w:r>
        <w:rPr>
          <w:rFonts w:eastAsia="Times New Roman"/>
        </w:rPr>
        <w:t>7.3.2.2 includes the following requirements for horizontal and vertical positioning service levels:</w:t>
      </w:r>
    </w:p>
    <w:p w14:paraId="2FA8C285" w14:textId="77777777" w:rsidR="00BF1882" w:rsidRDefault="003A7B28">
      <w:pPr>
        <w:rPr>
          <w:rFonts w:eastAsia="Times New Roman"/>
          <w:i/>
          <w:iCs/>
        </w:rPr>
      </w:pPr>
      <w:r>
        <w:rPr>
          <w:rFonts w:eastAsia="Times New Roman"/>
          <w:i/>
          <w:iCs/>
        </w:rPr>
        <w:t>The 5G system shall be able to provide positioning services with the performances requirements reported in Table 7.3.2.2-1.</w:t>
      </w:r>
    </w:p>
    <w:p w14:paraId="783B36FD" w14:textId="77777777" w:rsidR="00BF1882" w:rsidRDefault="003A7B28">
      <w:pPr>
        <w:rPr>
          <w:rFonts w:eastAsia="Times New Roman"/>
          <w:lang w:eastAsia="zh-CN"/>
        </w:rPr>
      </w:pPr>
      <w:r>
        <w:rPr>
          <w:rFonts w:eastAsia="Times New Roman"/>
          <w:lang w:eastAsia="zh-CN"/>
        </w:rPr>
        <w:t>However, these performance requirements are not fully independent of non-3GPP positioning technologies, since a combination of 3GPP and non-3GPP positioning technologies can be used to fulfil these performance requirements.</w:t>
      </w:r>
    </w:p>
    <w:p w14:paraId="12B97D7A"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32" w:name="_Toc24262"/>
      <w:bookmarkStart w:id="433" w:name="_Toc184383602"/>
      <w:r w:rsidRPr="00B54C95">
        <w:rPr>
          <w:rFonts w:ascii="Arial" w:eastAsia="Times New Roman" w:hAnsi="Arial"/>
          <w:lang w:val="en-US" w:eastAsia="zh-CN"/>
        </w:rPr>
        <w:t>8.4.6</w:t>
      </w:r>
      <w:r w:rsidRPr="00B54C95">
        <w:rPr>
          <w:rFonts w:ascii="Arial" w:eastAsia="Times New Roman" w:hAnsi="Arial"/>
          <w:lang w:val="en-US" w:eastAsia="zh-CN"/>
        </w:rPr>
        <w:tab/>
        <w:t>Potential New Requirements needed to support the use case</w:t>
      </w:r>
      <w:bookmarkEnd w:id="432"/>
      <w:bookmarkEnd w:id="433"/>
    </w:p>
    <w:p w14:paraId="710F64A5" w14:textId="77777777" w:rsidR="00BF1882" w:rsidRDefault="003A7B28">
      <w:pPr>
        <w:rPr>
          <w:rFonts w:eastAsia="Times New Roman"/>
        </w:rPr>
      </w:pPr>
      <w:r>
        <w:rPr>
          <w:rFonts w:eastAsia="Times New Roman"/>
        </w:rPr>
        <w:t>[PR-8.4.5-1]</w:t>
      </w:r>
      <w:r>
        <w:rPr>
          <w:rFonts w:eastAsia="Times New Roman"/>
        </w:rPr>
        <w:tab/>
        <w:t xml:space="preserve">The 6G system with satellite access shall be able to provide positioning service with 3GPP technologies, independently of non-3GPP positioning technologies (e.g. GNSS) with the following KPIs: </w:t>
      </w:r>
    </w:p>
    <w:p w14:paraId="7694F809" w14:textId="77777777" w:rsidR="00BF1882" w:rsidRDefault="003A7B28" w:rsidP="00B54C95">
      <w:pPr>
        <w:pStyle w:val="TH"/>
        <w:overflowPunct w:val="0"/>
        <w:autoSpaceDE w:val="0"/>
        <w:autoSpaceDN w:val="0"/>
        <w:adjustRightInd w:val="0"/>
        <w:rPr>
          <w:lang w:val="en-US" w:eastAsia="en-GB"/>
        </w:rPr>
      </w:pPr>
      <w:r>
        <w:rPr>
          <w:lang w:eastAsia="en-GB"/>
        </w:rPr>
        <w:t xml:space="preserve">Table </w:t>
      </w:r>
      <w:r>
        <w:rPr>
          <w:rFonts w:hint="eastAsia"/>
          <w:lang w:val="en-US" w:eastAsia="zh-CN"/>
        </w:rPr>
        <w:t>8.4</w:t>
      </w:r>
      <w:r>
        <w:rPr>
          <w:lang w:eastAsia="en-GB"/>
        </w:rPr>
        <w:t xml:space="preserve">.6-1: </w:t>
      </w:r>
      <w:r>
        <w:rPr>
          <w:lang w:val="en-US" w:eastAsia="en-GB"/>
        </w:rPr>
        <w:t xml:space="preserve">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4"/>
        <w:gridCol w:w="1204"/>
        <w:gridCol w:w="1204"/>
        <w:gridCol w:w="1204"/>
        <w:gridCol w:w="1204"/>
        <w:gridCol w:w="1204"/>
        <w:gridCol w:w="1204"/>
      </w:tblGrid>
      <w:tr w:rsidR="00BF1882" w14:paraId="40DB3DDA" w14:textId="77777777">
        <w:trPr>
          <w:jc w:val="center"/>
        </w:trPr>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4BFC7944" w14:textId="77777777" w:rsidR="00BF1882" w:rsidRDefault="003A7B28">
            <w:pPr>
              <w:keepNext/>
              <w:keepLines/>
              <w:overflowPunct w:val="0"/>
              <w:autoSpaceDE w:val="0"/>
              <w:autoSpaceDN w:val="0"/>
              <w:adjustRightInd w:val="0"/>
              <w:spacing w:after="0"/>
              <w:jc w:val="center"/>
              <w:rPr>
                <w:rFonts w:ascii="Arial" w:eastAsia="Times New Roman" w:hAnsi="Arial"/>
                <w:b/>
                <w:sz w:val="16"/>
                <w:lang w:eastAsia="en-GB"/>
              </w:rPr>
            </w:pPr>
            <w:r>
              <w:rPr>
                <w:rFonts w:ascii="Arial" w:eastAsia="Times New Roman" w:hAnsi="Arial"/>
                <w:b/>
                <w:sz w:val="16"/>
                <w:lang w:eastAsia="en-GB"/>
              </w:rPr>
              <w:t>Scenario</w:t>
            </w:r>
          </w:p>
        </w:tc>
        <w:tc>
          <w:tcPr>
            <w:tcW w:w="1250"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C4F341" w14:textId="77777777" w:rsidR="00BF1882" w:rsidRDefault="003A7B28">
            <w:pPr>
              <w:keepNext/>
              <w:keepLines/>
              <w:overflowPunct w:val="0"/>
              <w:autoSpaceDE w:val="0"/>
              <w:autoSpaceDN w:val="0"/>
              <w:adjustRightInd w:val="0"/>
              <w:spacing w:after="0"/>
              <w:jc w:val="center"/>
              <w:rPr>
                <w:rFonts w:ascii="Arial" w:eastAsia="Calibri" w:hAnsi="Arial"/>
                <w:b/>
                <w:bCs/>
                <w:sz w:val="16"/>
                <w:lang w:eastAsia="en-GB"/>
              </w:rPr>
            </w:pPr>
            <w:r>
              <w:rPr>
                <w:rFonts w:ascii="Arial" w:eastAsia="Calibri" w:hAnsi="Arial"/>
                <w:b/>
                <w:bCs/>
                <w:sz w:val="16"/>
                <w:lang w:eastAsia="en-GB"/>
              </w:rPr>
              <w:t xml:space="preserve">Accuracy </w:t>
            </w:r>
          </w:p>
          <w:p w14:paraId="31B4DE61" w14:textId="77777777" w:rsidR="00BF1882" w:rsidRDefault="003A7B28">
            <w:pPr>
              <w:keepNext/>
              <w:keepLines/>
              <w:overflowPunct w:val="0"/>
              <w:autoSpaceDE w:val="0"/>
              <w:autoSpaceDN w:val="0"/>
              <w:adjustRightInd w:val="0"/>
              <w:spacing w:after="0"/>
              <w:jc w:val="center"/>
              <w:rPr>
                <w:rFonts w:ascii="Arial" w:eastAsia="Times New Roman" w:hAnsi="Arial"/>
                <w:b/>
                <w:sz w:val="16"/>
                <w:lang w:eastAsia="en-GB"/>
              </w:rPr>
            </w:pPr>
            <w:r>
              <w:rPr>
                <w:rFonts w:ascii="Arial" w:eastAsia="Calibri" w:hAnsi="Arial"/>
                <w:b/>
                <w:bCs/>
                <w:sz w:val="16"/>
                <w:lang w:eastAsia="en-GB"/>
              </w:rPr>
              <w:t>(95 % confidence level)</w:t>
            </w:r>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02C3F9F2" w14:textId="77777777" w:rsidR="00BF1882" w:rsidRDefault="003A7B28">
            <w:pPr>
              <w:keepNext/>
              <w:keepLines/>
              <w:overflowPunct w:val="0"/>
              <w:autoSpaceDE w:val="0"/>
              <w:autoSpaceDN w:val="0"/>
              <w:adjustRightInd w:val="0"/>
              <w:spacing w:after="0"/>
              <w:jc w:val="center"/>
              <w:rPr>
                <w:rFonts w:ascii="Arial" w:eastAsia="Times New Roman" w:hAnsi="Arial"/>
                <w:b/>
                <w:sz w:val="16"/>
                <w:lang w:eastAsia="en-GB"/>
              </w:rPr>
            </w:pPr>
            <w:r>
              <w:rPr>
                <w:rFonts w:ascii="Arial" w:eastAsia="Calibri" w:hAnsi="Arial"/>
                <w:b/>
                <w:bCs/>
                <w:sz w:val="16"/>
                <w:lang w:eastAsia="en-GB"/>
              </w:rPr>
              <w:t>Positioning service availability</w:t>
            </w:r>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3587010" w14:textId="77777777" w:rsidR="00BF1882" w:rsidRDefault="003A7B28">
            <w:pPr>
              <w:keepNext/>
              <w:keepLines/>
              <w:overflowPunct w:val="0"/>
              <w:autoSpaceDE w:val="0"/>
              <w:autoSpaceDN w:val="0"/>
              <w:adjustRightInd w:val="0"/>
              <w:spacing w:after="0"/>
              <w:jc w:val="center"/>
              <w:rPr>
                <w:rFonts w:ascii="Arial" w:eastAsia="Times New Roman" w:hAnsi="Arial"/>
                <w:b/>
                <w:sz w:val="16"/>
                <w:lang w:eastAsia="en-GB"/>
              </w:rPr>
            </w:pPr>
            <w:r>
              <w:rPr>
                <w:rFonts w:ascii="Arial" w:eastAsia="Times New Roman" w:hAnsi="Arial"/>
                <w:b/>
                <w:sz w:val="16"/>
                <w:lang w:eastAsia="en-GB"/>
              </w:rPr>
              <w:t xml:space="preserve">Positioning service </w:t>
            </w:r>
            <w:r>
              <w:rPr>
                <w:rFonts w:ascii="Arial" w:eastAsia="Calibri" w:hAnsi="Arial"/>
                <w:b/>
                <w:bCs/>
                <w:sz w:val="16"/>
                <w:lang w:eastAsia="en-GB"/>
              </w:rPr>
              <w:t>latency</w:t>
            </w:r>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2CFE3AA" w14:textId="77777777" w:rsidR="00BF1882" w:rsidRDefault="003A7B28">
            <w:pPr>
              <w:keepNext/>
              <w:keepLines/>
              <w:overflowPunct w:val="0"/>
              <w:autoSpaceDE w:val="0"/>
              <w:autoSpaceDN w:val="0"/>
              <w:adjustRightInd w:val="0"/>
              <w:spacing w:after="0"/>
              <w:jc w:val="center"/>
              <w:rPr>
                <w:rFonts w:ascii="Arial" w:eastAsia="Times New Roman" w:hAnsi="Arial"/>
                <w:b/>
                <w:sz w:val="16"/>
                <w:lang w:eastAsia="en-GB"/>
              </w:rPr>
            </w:pPr>
            <w:r>
              <w:rPr>
                <w:rFonts w:ascii="Arial" w:eastAsia="Calibri" w:hAnsi="Arial"/>
                <w:b/>
                <w:bCs/>
                <w:sz w:val="16"/>
                <w:lang w:eastAsia="en-GB"/>
              </w:rPr>
              <w:t>Environment of use</w:t>
            </w:r>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5C5DD709" w14:textId="77777777" w:rsidR="00BF1882" w:rsidRDefault="003A7B28">
            <w:pPr>
              <w:keepNext/>
              <w:keepLines/>
              <w:overflowPunct w:val="0"/>
              <w:autoSpaceDE w:val="0"/>
              <w:autoSpaceDN w:val="0"/>
              <w:adjustRightInd w:val="0"/>
              <w:spacing w:after="0"/>
              <w:jc w:val="center"/>
              <w:rPr>
                <w:rFonts w:ascii="Arial" w:eastAsia="Times New Roman" w:hAnsi="Arial"/>
                <w:b/>
                <w:sz w:val="16"/>
                <w:lang w:eastAsia="en-GB"/>
              </w:rPr>
            </w:pPr>
            <w:r>
              <w:rPr>
                <w:rFonts w:ascii="Arial" w:eastAsia="Times New Roman" w:hAnsi="Arial"/>
                <w:b/>
                <w:sz w:val="16"/>
                <w:lang w:eastAsia="en-GB"/>
              </w:rPr>
              <w:t>UE speed</w:t>
            </w:r>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70F4BCA" w14:textId="77777777" w:rsidR="00BF1882" w:rsidRDefault="003A7B28">
            <w:pPr>
              <w:keepNext/>
              <w:keepLines/>
              <w:overflowPunct w:val="0"/>
              <w:autoSpaceDE w:val="0"/>
              <w:autoSpaceDN w:val="0"/>
              <w:adjustRightInd w:val="0"/>
              <w:spacing w:after="0"/>
              <w:jc w:val="center"/>
              <w:rPr>
                <w:rFonts w:ascii="Arial" w:eastAsia="Times New Roman" w:hAnsi="Arial"/>
                <w:b/>
                <w:sz w:val="16"/>
                <w:lang w:eastAsia="en-GB"/>
              </w:rPr>
            </w:pPr>
            <w:r>
              <w:rPr>
                <w:rFonts w:ascii="Arial" w:eastAsia="Times New Roman" w:hAnsi="Arial"/>
                <w:b/>
                <w:sz w:val="16"/>
                <w:lang w:eastAsia="en-GB"/>
              </w:rPr>
              <w:t>UE type</w:t>
            </w:r>
          </w:p>
        </w:tc>
      </w:tr>
      <w:tr w:rsidR="00BF1882" w14:paraId="7E772134" w14:textId="77777777">
        <w:trPr>
          <w:jc w:val="center"/>
        </w:trPr>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35E0BA40" w14:textId="77777777" w:rsidR="00BF1882" w:rsidRDefault="00BF1882">
            <w:pPr>
              <w:keepNext/>
              <w:keepLines/>
              <w:overflowPunct w:val="0"/>
              <w:autoSpaceDE w:val="0"/>
              <w:autoSpaceDN w:val="0"/>
              <w:adjustRightInd w:val="0"/>
              <w:spacing w:after="0"/>
              <w:jc w:val="center"/>
              <w:rPr>
                <w:rFonts w:ascii="Arial" w:eastAsia="Times New Roman" w:hAnsi="Arial"/>
                <w:b/>
                <w:sz w:val="16"/>
                <w:lang w:eastAsia="en-GB"/>
              </w:rPr>
            </w:pP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55EBDD" w14:textId="77777777" w:rsidR="00BF1882" w:rsidRDefault="003A7B28">
            <w:pPr>
              <w:keepNext/>
              <w:keepLines/>
              <w:overflowPunct w:val="0"/>
              <w:autoSpaceDE w:val="0"/>
              <w:autoSpaceDN w:val="0"/>
              <w:adjustRightInd w:val="0"/>
              <w:spacing w:after="0"/>
              <w:jc w:val="center"/>
              <w:rPr>
                <w:rFonts w:ascii="Arial" w:eastAsia="Calibri" w:hAnsi="Arial"/>
                <w:b/>
                <w:bCs/>
                <w:sz w:val="16"/>
                <w:lang w:eastAsia="en-GB"/>
              </w:rPr>
            </w:pPr>
            <w:r>
              <w:rPr>
                <w:rFonts w:ascii="Arial" w:eastAsia="Calibri" w:hAnsi="Arial"/>
                <w:b/>
                <w:bCs/>
                <w:sz w:val="16"/>
                <w:lang w:eastAsia="en-GB"/>
              </w:rPr>
              <w:t xml:space="preserve">Horizontal Accuracy </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046431E" w14:textId="77777777" w:rsidR="00BF1882" w:rsidRDefault="003A7B28">
            <w:pPr>
              <w:keepNext/>
              <w:keepLines/>
              <w:overflowPunct w:val="0"/>
              <w:autoSpaceDE w:val="0"/>
              <w:autoSpaceDN w:val="0"/>
              <w:adjustRightInd w:val="0"/>
              <w:spacing w:after="0"/>
              <w:jc w:val="center"/>
              <w:rPr>
                <w:rFonts w:ascii="Arial" w:eastAsia="Times New Roman" w:hAnsi="Arial"/>
                <w:b/>
                <w:sz w:val="16"/>
                <w:lang w:eastAsia="en-GB"/>
              </w:rPr>
            </w:pPr>
            <w:r>
              <w:rPr>
                <w:rFonts w:ascii="Arial" w:eastAsia="Calibri" w:hAnsi="Arial"/>
                <w:b/>
                <w:bCs/>
                <w:sz w:val="16"/>
                <w:lang w:eastAsia="en-GB"/>
              </w:rPr>
              <w:t>Vertical Accuracy</w:t>
            </w: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89BAD3" w14:textId="77777777" w:rsidR="00BF1882" w:rsidRDefault="00BF1882">
            <w:pPr>
              <w:keepNext/>
              <w:keepLines/>
              <w:overflowPunct w:val="0"/>
              <w:autoSpaceDE w:val="0"/>
              <w:autoSpaceDN w:val="0"/>
              <w:adjustRightInd w:val="0"/>
              <w:spacing w:after="0"/>
              <w:jc w:val="center"/>
              <w:rPr>
                <w:rFonts w:ascii="Arial" w:eastAsia="Calibri" w:hAnsi="Arial"/>
                <w:b/>
                <w:bCs/>
                <w:sz w:val="16"/>
                <w:lang w:eastAsia="en-GB"/>
              </w:rPr>
            </w:pP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58D12431" w14:textId="77777777" w:rsidR="00BF1882" w:rsidRDefault="00BF1882">
            <w:pPr>
              <w:keepNext/>
              <w:keepLines/>
              <w:overflowPunct w:val="0"/>
              <w:autoSpaceDE w:val="0"/>
              <w:autoSpaceDN w:val="0"/>
              <w:adjustRightInd w:val="0"/>
              <w:spacing w:after="0"/>
              <w:jc w:val="center"/>
              <w:rPr>
                <w:rFonts w:ascii="Arial" w:eastAsia="Times New Roman" w:hAnsi="Arial"/>
                <w:b/>
                <w:sz w:val="16"/>
                <w:lang w:eastAsia="en-GB"/>
              </w:rPr>
            </w:pP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6A664916" w14:textId="77777777" w:rsidR="00BF1882" w:rsidRDefault="00BF1882">
            <w:pPr>
              <w:keepNext/>
              <w:keepLines/>
              <w:overflowPunct w:val="0"/>
              <w:autoSpaceDE w:val="0"/>
              <w:autoSpaceDN w:val="0"/>
              <w:adjustRightInd w:val="0"/>
              <w:spacing w:after="0"/>
              <w:jc w:val="center"/>
              <w:rPr>
                <w:rFonts w:ascii="Arial" w:eastAsia="Calibri" w:hAnsi="Arial"/>
                <w:b/>
                <w:bCs/>
                <w:sz w:val="16"/>
                <w:lang w:eastAsia="en-GB"/>
              </w:rPr>
            </w:pP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0EB04C" w14:textId="77777777" w:rsidR="00BF1882" w:rsidRDefault="00BF1882">
            <w:pPr>
              <w:keepNext/>
              <w:keepLines/>
              <w:overflowPunct w:val="0"/>
              <w:autoSpaceDE w:val="0"/>
              <w:autoSpaceDN w:val="0"/>
              <w:adjustRightInd w:val="0"/>
              <w:spacing w:after="0"/>
              <w:jc w:val="center"/>
              <w:rPr>
                <w:rFonts w:ascii="Arial" w:eastAsia="Times New Roman" w:hAnsi="Arial"/>
                <w:b/>
                <w:sz w:val="16"/>
                <w:lang w:eastAsia="en-GB"/>
              </w:rPr>
            </w:pP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5B8E559C" w14:textId="77777777" w:rsidR="00BF1882" w:rsidRDefault="00BF1882">
            <w:pPr>
              <w:keepNext/>
              <w:keepLines/>
              <w:overflowPunct w:val="0"/>
              <w:autoSpaceDE w:val="0"/>
              <w:autoSpaceDN w:val="0"/>
              <w:adjustRightInd w:val="0"/>
              <w:spacing w:after="0"/>
              <w:jc w:val="center"/>
              <w:rPr>
                <w:rFonts w:ascii="Arial" w:eastAsia="Times New Roman" w:hAnsi="Arial"/>
                <w:b/>
                <w:sz w:val="16"/>
                <w:lang w:eastAsia="en-GB"/>
              </w:rPr>
            </w:pPr>
          </w:p>
        </w:tc>
      </w:tr>
      <w:tr w:rsidR="00BF1882" w14:paraId="5DDD999E" w14:textId="77777777">
        <w:trPr>
          <w:jc w:val="center"/>
        </w:trPr>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B41B86F" w14:textId="77777777" w:rsidR="00BF1882" w:rsidRDefault="003A7B28">
            <w:pPr>
              <w:keepNext/>
              <w:keepLines/>
              <w:overflowPunct w:val="0"/>
              <w:autoSpaceDE w:val="0"/>
              <w:autoSpaceDN w:val="0"/>
              <w:adjustRightInd w:val="0"/>
              <w:spacing w:after="0"/>
              <w:jc w:val="center"/>
              <w:rPr>
                <w:rFonts w:ascii="Arial" w:eastAsia="Times New Roman" w:hAnsi="Arial"/>
                <w:sz w:val="18"/>
                <w:lang w:eastAsia="en-GB"/>
              </w:rPr>
            </w:pPr>
            <w:r>
              <w:rPr>
                <w:rFonts w:ascii="Arial" w:eastAsia="Times New Roman" w:hAnsi="Arial"/>
                <w:sz w:val="18"/>
                <w:lang w:eastAsia="en-GB"/>
              </w:rPr>
              <w:t>Airplane landing</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4D4D91" w14:textId="77777777" w:rsidR="00BF1882" w:rsidRDefault="003A7B28">
            <w:pPr>
              <w:keepNext/>
              <w:keepLines/>
              <w:overflowPunct w:val="0"/>
              <w:autoSpaceDE w:val="0"/>
              <w:autoSpaceDN w:val="0"/>
              <w:adjustRightInd w:val="0"/>
              <w:spacing w:after="0"/>
              <w:jc w:val="center"/>
              <w:rPr>
                <w:rFonts w:ascii="Arial" w:eastAsia="Times New Roman" w:hAnsi="Arial"/>
                <w:sz w:val="18"/>
                <w:lang w:eastAsia="en-GB"/>
              </w:rPr>
            </w:pPr>
            <w:r>
              <w:rPr>
                <w:rFonts w:ascii="Arial" w:eastAsia="Times New Roman" w:hAnsi="Arial"/>
                <w:sz w:val="18"/>
                <w:lang w:eastAsia="en-GB"/>
              </w:rPr>
              <w:t>[10] m</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A5AC50" w14:textId="77777777" w:rsidR="00BF1882" w:rsidRDefault="003A7B28">
            <w:pPr>
              <w:keepNext/>
              <w:keepLines/>
              <w:overflowPunct w:val="0"/>
              <w:autoSpaceDE w:val="0"/>
              <w:autoSpaceDN w:val="0"/>
              <w:adjustRightInd w:val="0"/>
              <w:spacing w:after="0"/>
              <w:jc w:val="center"/>
              <w:rPr>
                <w:rFonts w:ascii="Arial" w:eastAsia="Times New Roman" w:hAnsi="Arial"/>
                <w:sz w:val="18"/>
                <w:lang w:eastAsia="en-GB"/>
              </w:rPr>
            </w:pPr>
            <w:r>
              <w:rPr>
                <w:rFonts w:ascii="Arial" w:eastAsia="Times New Roman" w:hAnsi="Arial"/>
                <w:sz w:val="18"/>
                <w:lang w:eastAsia="en-GB"/>
              </w:rPr>
              <w:t>[10] m</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D03D7A" w14:textId="77777777" w:rsidR="00BF1882" w:rsidRDefault="003A7B28">
            <w:pPr>
              <w:keepNext/>
              <w:keepLines/>
              <w:overflowPunct w:val="0"/>
              <w:autoSpaceDE w:val="0"/>
              <w:autoSpaceDN w:val="0"/>
              <w:adjustRightInd w:val="0"/>
              <w:spacing w:after="0"/>
              <w:jc w:val="center"/>
              <w:rPr>
                <w:rFonts w:ascii="Arial" w:eastAsia="Times New Roman" w:hAnsi="Arial"/>
                <w:sz w:val="18"/>
                <w:lang w:eastAsia="en-GB"/>
              </w:rPr>
            </w:pPr>
            <w:r>
              <w:rPr>
                <w:rFonts w:ascii="Arial" w:eastAsia="Times New Roman" w:hAnsi="Arial"/>
                <w:sz w:val="18"/>
                <w:lang w:eastAsia="en-GB"/>
              </w:rPr>
              <w:t>[99%]</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D31E93" w14:textId="77777777" w:rsidR="00BF1882" w:rsidRDefault="003A7B28">
            <w:pPr>
              <w:keepNext/>
              <w:keepLines/>
              <w:overflowPunct w:val="0"/>
              <w:autoSpaceDE w:val="0"/>
              <w:autoSpaceDN w:val="0"/>
              <w:adjustRightInd w:val="0"/>
              <w:spacing w:after="0"/>
              <w:jc w:val="center"/>
              <w:rPr>
                <w:rFonts w:ascii="Arial" w:eastAsia="Times New Roman" w:hAnsi="Arial"/>
                <w:sz w:val="18"/>
                <w:lang w:eastAsia="en-GB"/>
              </w:rPr>
            </w:pPr>
            <w:r>
              <w:rPr>
                <w:rFonts w:ascii="Arial" w:eastAsia="Times New Roman" w:hAnsi="Arial"/>
                <w:sz w:val="18"/>
                <w:lang w:eastAsia="en-GB"/>
              </w:rPr>
              <w:t>[1] s</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48E285" w14:textId="77777777" w:rsidR="00BF1882" w:rsidRDefault="003A7B28">
            <w:pPr>
              <w:keepNext/>
              <w:keepLines/>
              <w:overflowPunct w:val="0"/>
              <w:autoSpaceDE w:val="0"/>
              <w:autoSpaceDN w:val="0"/>
              <w:adjustRightInd w:val="0"/>
              <w:spacing w:after="0"/>
              <w:jc w:val="center"/>
              <w:rPr>
                <w:rFonts w:ascii="Arial" w:eastAsia="Times New Roman" w:hAnsi="Arial"/>
                <w:sz w:val="18"/>
                <w:lang w:eastAsia="en-GB"/>
              </w:rPr>
            </w:pPr>
            <w:r>
              <w:rPr>
                <w:rFonts w:ascii="Arial" w:eastAsia="Times New Roman" w:hAnsi="Arial"/>
                <w:sz w:val="18"/>
                <w:lang w:eastAsia="en-GB"/>
              </w:rPr>
              <w:t>Outdoor</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26B820" w14:textId="77777777" w:rsidR="00BF1882" w:rsidRDefault="003A7B28">
            <w:pPr>
              <w:keepNext/>
              <w:keepLines/>
              <w:overflowPunct w:val="0"/>
              <w:autoSpaceDE w:val="0"/>
              <w:autoSpaceDN w:val="0"/>
              <w:adjustRightInd w:val="0"/>
              <w:spacing w:after="0"/>
              <w:jc w:val="center"/>
              <w:rPr>
                <w:rFonts w:ascii="Arial" w:eastAsia="Times New Roman" w:hAnsi="Arial"/>
                <w:sz w:val="18"/>
                <w:lang w:eastAsia="en-GB"/>
              </w:rPr>
            </w:pPr>
            <w:r>
              <w:rPr>
                <w:rFonts w:ascii="Arial" w:eastAsia="Times New Roman" w:hAnsi="Arial"/>
                <w:sz w:val="18"/>
                <w:lang w:eastAsia="en-GB"/>
              </w:rPr>
              <w:t>Up to [350] km/h</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7252C2" w14:textId="77777777" w:rsidR="00BF1882" w:rsidRDefault="003A7B28">
            <w:pPr>
              <w:keepNext/>
              <w:keepLines/>
              <w:overflowPunct w:val="0"/>
              <w:autoSpaceDE w:val="0"/>
              <w:autoSpaceDN w:val="0"/>
              <w:adjustRightInd w:val="0"/>
              <w:spacing w:after="0"/>
              <w:jc w:val="center"/>
              <w:rPr>
                <w:rFonts w:ascii="Arial" w:eastAsia="Times New Roman" w:hAnsi="Arial"/>
                <w:sz w:val="18"/>
                <w:lang w:eastAsia="en-GB"/>
              </w:rPr>
            </w:pPr>
            <w:r>
              <w:rPr>
                <w:rFonts w:ascii="Arial" w:eastAsia="Times New Roman" w:hAnsi="Arial"/>
                <w:sz w:val="18"/>
                <w:lang w:eastAsia="en-GB"/>
              </w:rPr>
              <w:t>Airplane mounted</w:t>
            </w:r>
          </w:p>
        </w:tc>
      </w:tr>
      <w:tr w:rsidR="00BF1882" w14:paraId="1D048826" w14:textId="77777777">
        <w:trPr>
          <w:jc w:val="center"/>
        </w:trPr>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5B24A2" w14:textId="77777777" w:rsidR="00BF1882" w:rsidRDefault="003A7B28">
            <w:pPr>
              <w:keepNext/>
              <w:keepLines/>
              <w:overflowPunct w:val="0"/>
              <w:autoSpaceDE w:val="0"/>
              <w:autoSpaceDN w:val="0"/>
              <w:adjustRightInd w:val="0"/>
              <w:spacing w:after="0"/>
              <w:jc w:val="center"/>
              <w:rPr>
                <w:rFonts w:ascii="Arial" w:eastAsia="Times New Roman" w:hAnsi="Arial"/>
                <w:sz w:val="18"/>
                <w:lang w:eastAsia="en-GB"/>
              </w:rPr>
            </w:pPr>
            <w:r>
              <w:rPr>
                <w:rFonts w:ascii="Arial" w:eastAsia="Times New Roman" w:hAnsi="Arial"/>
                <w:sz w:val="18"/>
                <w:lang w:eastAsia="en-GB"/>
              </w:rPr>
              <w:t>UAV positioning</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991359" w14:textId="77777777" w:rsidR="00BF1882" w:rsidRDefault="003A7B28">
            <w:pPr>
              <w:keepNext/>
              <w:keepLines/>
              <w:overflowPunct w:val="0"/>
              <w:autoSpaceDE w:val="0"/>
              <w:autoSpaceDN w:val="0"/>
              <w:adjustRightInd w:val="0"/>
              <w:spacing w:after="0"/>
              <w:jc w:val="center"/>
              <w:rPr>
                <w:rFonts w:ascii="Arial" w:eastAsia="Times New Roman" w:hAnsi="Arial"/>
                <w:sz w:val="18"/>
                <w:lang w:eastAsia="en-GB"/>
              </w:rPr>
            </w:pPr>
            <w:r>
              <w:rPr>
                <w:rFonts w:ascii="Arial" w:eastAsia="Times New Roman" w:hAnsi="Arial"/>
                <w:sz w:val="18"/>
                <w:lang w:eastAsia="en-GB"/>
              </w:rPr>
              <w:t>[1] m</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881587" w14:textId="77777777" w:rsidR="00BF1882" w:rsidRDefault="003A7B28">
            <w:pPr>
              <w:keepNext/>
              <w:keepLines/>
              <w:overflowPunct w:val="0"/>
              <w:autoSpaceDE w:val="0"/>
              <w:autoSpaceDN w:val="0"/>
              <w:adjustRightInd w:val="0"/>
              <w:spacing w:after="0"/>
              <w:jc w:val="center"/>
              <w:rPr>
                <w:rFonts w:ascii="Arial" w:eastAsia="Times New Roman" w:hAnsi="Arial"/>
                <w:sz w:val="18"/>
                <w:lang w:eastAsia="en-GB"/>
              </w:rPr>
            </w:pPr>
            <w:r>
              <w:rPr>
                <w:rFonts w:ascii="Arial" w:eastAsia="Times New Roman" w:hAnsi="Arial"/>
                <w:sz w:val="18"/>
                <w:lang w:eastAsia="en-GB"/>
              </w:rPr>
              <w:t>[1] m</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AE8781" w14:textId="77777777" w:rsidR="00BF1882" w:rsidRDefault="003A7B28">
            <w:pPr>
              <w:keepNext/>
              <w:keepLines/>
              <w:overflowPunct w:val="0"/>
              <w:autoSpaceDE w:val="0"/>
              <w:autoSpaceDN w:val="0"/>
              <w:adjustRightInd w:val="0"/>
              <w:spacing w:after="0"/>
              <w:jc w:val="center"/>
              <w:rPr>
                <w:rFonts w:ascii="Arial" w:eastAsia="Times New Roman" w:hAnsi="Arial"/>
                <w:sz w:val="18"/>
                <w:lang w:eastAsia="en-GB"/>
              </w:rPr>
            </w:pPr>
            <w:r>
              <w:rPr>
                <w:rFonts w:ascii="Arial" w:eastAsia="Times New Roman" w:hAnsi="Arial"/>
                <w:sz w:val="18"/>
                <w:lang w:eastAsia="en-GB"/>
              </w:rPr>
              <w:t>[99%]</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09120D4" w14:textId="77777777" w:rsidR="00BF1882" w:rsidRDefault="003A7B28">
            <w:pPr>
              <w:keepNext/>
              <w:keepLines/>
              <w:overflowPunct w:val="0"/>
              <w:autoSpaceDE w:val="0"/>
              <w:autoSpaceDN w:val="0"/>
              <w:adjustRightInd w:val="0"/>
              <w:spacing w:after="0"/>
              <w:jc w:val="center"/>
              <w:rPr>
                <w:rFonts w:ascii="Arial" w:eastAsia="Times New Roman" w:hAnsi="Arial"/>
                <w:sz w:val="18"/>
                <w:lang w:eastAsia="en-GB"/>
              </w:rPr>
            </w:pPr>
            <w:r>
              <w:rPr>
                <w:rFonts w:ascii="Arial" w:eastAsia="Times New Roman" w:hAnsi="Arial"/>
                <w:sz w:val="18"/>
                <w:lang w:eastAsia="en-GB"/>
              </w:rPr>
              <w:t>[1] s</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AA52B00" w14:textId="77777777" w:rsidR="00BF1882" w:rsidRDefault="003A7B28">
            <w:pPr>
              <w:keepNext/>
              <w:keepLines/>
              <w:overflowPunct w:val="0"/>
              <w:autoSpaceDE w:val="0"/>
              <w:autoSpaceDN w:val="0"/>
              <w:adjustRightInd w:val="0"/>
              <w:spacing w:after="0"/>
              <w:jc w:val="center"/>
              <w:rPr>
                <w:rFonts w:ascii="Arial" w:eastAsia="Times New Roman" w:hAnsi="Arial"/>
                <w:sz w:val="18"/>
                <w:lang w:eastAsia="en-GB"/>
              </w:rPr>
            </w:pPr>
            <w:r>
              <w:rPr>
                <w:rFonts w:ascii="Arial" w:eastAsia="Times New Roman" w:hAnsi="Arial"/>
                <w:sz w:val="18"/>
                <w:lang w:eastAsia="en-GB"/>
              </w:rPr>
              <w:t>Outdoor</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6F6B80" w14:textId="77777777" w:rsidR="00BF1882" w:rsidRDefault="003A7B28">
            <w:pPr>
              <w:keepNext/>
              <w:keepLines/>
              <w:overflowPunct w:val="0"/>
              <w:autoSpaceDE w:val="0"/>
              <w:autoSpaceDN w:val="0"/>
              <w:adjustRightInd w:val="0"/>
              <w:spacing w:after="0"/>
              <w:jc w:val="center"/>
              <w:rPr>
                <w:rFonts w:ascii="Arial" w:eastAsia="Times New Roman" w:hAnsi="Arial"/>
                <w:sz w:val="18"/>
                <w:lang w:eastAsia="en-GB"/>
              </w:rPr>
            </w:pPr>
            <w:r>
              <w:rPr>
                <w:rFonts w:ascii="Arial" w:eastAsia="Times New Roman" w:hAnsi="Arial"/>
                <w:sz w:val="18"/>
                <w:lang w:eastAsia="en-GB"/>
              </w:rPr>
              <w:t>Up to [160] km/h</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7BF8CC" w14:textId="77777777" w:rsidR="00BF1882" w:rsidRDefault="003A7B28">
            <w:pPr>
              <w:keepNext/>
              <w:keepLines/>
              <w:overflowPunct w:val="0"/>
              <w:autoSpaceDE w:val="0"/>
              <w:autoSpaceDN w:val="0"/>
              <w:adjustRightInd w:val="0"/>
              <w:spacing w:after="0"/>
              <w:jc w:val="center"/>
              <w:rPr>
                <w:rFonts w:ascii="Arial" w:eastAsia="Times New Roman" w:hAnsi="Arial"/>
                <w:sz w:val="18"/>
                <w:lang w:eastAsia="en-GB"/>
              </w:rPr>
            </w:pPr>
            <w:r>
              <w:rPr>
                <w:rFonts w:ascii="Arial" w:eastAsia="Times New Roman" w:hAnsi="Arial"/>
                <w:sz w:val="18"/>
                <w:lang w:eastAsia="en-GB"/>
              </w:rPr>
              <w:t>UAV mounted</w:t>
            </w:r>
          </w:p>
        </w:tc>
      </w:tr>
    </w:tbl>
    <w:p w14:paraId="51E7CBB5" w14:textId="77777777" w:rsidR="00BF1882" w:rsidRPr="00B54C95" w:rsidRDefault="003A7B28" w:rsidP="00B54C95">
      <w:pPr>
        <w:pStyle w:val="EditorsNote"/>
      </w:pPr>
      <w:r>
        <w:rPr>
          <w:rFonts w:eastAsia="Times New Roman"/>
        </w:rPr>
        <w:br/>
      </w:r>
      <w:r>
        <w:rPr>
          <w:rFonts w:eastAsia="Times New Roman"/>
          <w:position w:val="-1"/>
        </w:rPr>
        <w:t>Editor’s Note:</w:t>
      </w:r>
      <w:r>
        <w:rPr>
          <w:rFonts w:eastAsia="Times New Roman"/>
          <w:position w:val="-1"/>
        </w:rPr>
        <w:tab/>
        <w:t>Performance requirements on determining the UE location subject to regulatory requirements and operators’ policies are FFS.</w:t>
      </w:r>
    </w:p>
    <w:p w14:paraId="4C5432B3" w14:textId="77777777" w:rsidR="00BF1882" w:rsidRPr="00B54C95" w:rsidRDefault="003A7B28" w:rsidP="00B54C95">
      <w:pPr>
        <w:pStyle w:val="Heading2"/>
        <w:keepNext/>
        <w:keepLines/>
        <w:overflowPunct w:val="0"/>
        <w:autoSpaceDE w:val="0"/>
        <w:autoSpaceDN w:val="0"/>
        <w:adjustRightInd w:val="0"/>
        <w:ind w:left="992" w:hangingChars="310" w:hanging="992"/>
        <w:textAlignment w:val="baseline"/>
        <w:rPr>
          <w:rFonts w:ascii="Arial" w:hAnsi="Arial" w:cs="Arial"/>
          <w:lang w:val="en-US" w:eastAsia="zh-CN"/>
        </w:rPr>
      </w:pPr>
      <w:bookmarkStart w:id="434" w:name="_Toc3231"/>
      <w:bookmarkStart w:id="435" w:name="_Toc1318"/>
      <w:bookmarkStart w:id="436" w:name="_Toc184383603"/>
      <w:r w:rsidRPr="006E59C9">
        <w:rPr>
          <w:rFonts w:ascii="Arial" w:hAnsi="Arial" w:cs="Arial"/>
          <w:lang w:val="en-US" w:eastAsia="zh-CN"/>
        </w:rPr>
        <w:t>8</w:t>
      </w:r>
      <w:r w:rsidRPr="00B54C95">
        <w:rPr>
          <w:rFonts w:ascii="Arial" w:hAnsi="Arial" w:cs="Arial"/>
          <w:lang w:val="en-US" w:eastAsia="zh-CN"/>
        </w:rPr>
        <w:t>.</w:t>
      </w:r>
      <w:r w:rsidRPr="006E59C9">
        <w:rPr>
          <w:rFonts w:ascii="Arial" w:hAnsi="Arial" w:cs="Arial"/>
          <w:lang w:val="en-US" w:eastAsia="zh-CN"/>
        </w:rPr>
        <w:t>5</w:t>
      </w:r>
      <w:r w:rsidRPr="00B54C95">
        <w:rPr>
          <w:rFonts w:ascii="Arial" w:hAnsi="Arial" w:cs="Arial"/>
          <w:lang w:val="en-US" w:eastAsia="zh-CN"/>
        </w:rPr>
        <w:tab/>
        <w:t>Use case on “Disaster relief”</w:t>
      </w:r>
      <w:bookmarkEnd w:id="434"/>
      <w:bookmarkEnd w:id="435"/>
      <w:bookmarkEnd w:id="436"/>
    </w:p>
    <w:p w14:paraId="5529E9BF"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37" w:name="_Toc28160"/>
      <w:bookmarkStart w:id="438" w:name="_Toc184383604"/>
      <w:r w:rsidRPr="00B54C95">
        <w:rPr>
          <w:rFonts w:ascii="Arial" w:eastAsia="Times New Roman" w:hAnsi="Arial"/>
          <w:lang w:val="en-US" w:eastAsia="zh-CN"/>
        </w:rPr>
        <w:t>8.5.1</w:t>
      </w:r>
      <w:r w:rsidRPr="00B54C95">
        <w:rPr>
          <w:rFonts w:ascii="Arial" w:eastAsia="Times New Roman" w:hAnsi="Arial"/>
          <w:lang w:val="en-US" w:eastAsia="zh-CN"/>
        </w:rPr>
        <w:tab/>
        <w:t>Description</w:t>
      </w:r>
      <w:bookmarkEnd w:id="437"/>
      <w:bookmarkEnd w:id="438"/>
    </w:p>
    <w:p w14:paraId="43F933BB" w14:textId="77777777" w:rsidR="00BF1882" w:rsidRDefault="003A7B28">
      <w:pPr>
        <w:rPr>
          <w:rFonts w:eastAsia="Times New Roman"/>
          <w:lang w:eastAsia="zh-CN"/>
        </w:rPr>
      </w:pPr>
      <w:r>
        <w:rPr>
          <w:rFonts w:eastAsia="Times New Roman"/>
          <w:lang w:eastAsia="zh-CN"/>
        </w:rPr>
        <w:t>The national meteorological centre has detected the upcoming of an outstanding storm with heavy rains which are likely going to cause a major flood in the Valencia region. The alert is propagated to the public safety organisations as well as to the population.</w:t>
      </w:r>
    </w:p>
    <w:p w14:paraId="4A4263A0" w14:textId="77777777" w:rsidR="00BF1882" w:rsidRDefault="003A7B28">
      <w:pPr>
        <w:rPr>
          <w:rFonts w:eastAsia="Times New Roman"/>
        </w:rPr>
      </w:pPr>
      <w:r>
        <w:rPr>
          <w:rFonts w:eastAsia="Times New Roman"/>
        </w:rPr>
        <w:t>All first responders are equipped with a set of wearable devices (i.e. handheld, bodycam, vital signs monitoring sensors, …) and some with drones with regular and thermal (infrared) cameras.</w:t>
      </w:r>
    </w:p>
    <w:p w14:paraId="6FF4D108" w14:textId="77777777" w:rsidR="00BF1882" w:rsidRDefault="003A7B28">
      <w:pPr>
        <w:rPr>
          <w:rFonts w:eastAsia="Times New Roman"/>
        </w:rPr>
      </w:pPr>
      <w:r>
        <w:rPr>
          <w:rFonts w:eastAsia="Times New Roman"/>
        </w:rPr>
        <w:t>The storm and floods created power supply cuts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1E040CEE" w14:textId="77777777" w:rsidR="00BF1882" w:rsidRDefault="003A7B28">
      <w:pPr>
        <w:rPr>
          <w:rFonts w:eastAsia="Times New Roman"/>
          <w:lang w:eastAsia="zh-CN"/>
        </w:rPr>
      </w:pPr>
      <w:r>
        <w:rPr>
          <w:rFonts w:eastAsia="Times New Roman"/>
          <w:lang w:eastAsia="zh-CN"/>
        </w:rPr>
        <w:t>Quickly, it is decided to ask assistance from public safety and disaster relief organisations from neighbouring countries.</w:t>
      </w:r>
    </w:p>
    <w:p w14:paraId="1C70C507" w14:textId="7A0DEFBA" w:rsidR="00BF1882" w:rsidRDefault="003A7B28">
      <w:pPr>
        <w:rPr>
          <w:rFonts w:eastAsia="Times New Roman"/>
        </w:rPr>
      </w:pPr>
      <w:r>
        <w:rPr>
          <w:rFonts w:eastAsia="Times New Roman"/>
        </w:rPr>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 decayed in power drones are used by team members to assess the disaster, report to headquarter(s) and rescue the population.</w:t>
      </w:r>
    </w:p>
    <w:p w14:paraId="2D436AB8" w14:textId="03B2A30B" w:rsidR="00BF1882" w:rsidRDefault="003A7B28">
      <w:pPr>
        <w:rPr>
          <w:rFonts w:eastAsia="Times New Roman"/>
        </w:rPr>
      </w:pPr>
      <w:r>
        <w:rPr>
          <w:rFonts w:eastAsia="Times New Roman"/>
        </w:rPr>
        <w:t>As the flood took place in the coastal area, casualties are being spread to the sea and therefore, public safety organisation are deploying boats each equipped with an on</w:t>
      </w:r>
      <w:r w:rsidR="00C0378C">
        <w:rPr>
          <w:rFonts w:eastAsia="Times New Roman"/>
        </w:rPr>
        <w:t>-</w:t>
      </w:r>
      <w:r>
        <w:rPr>
          <w:rFonts w:eastAsia="Times New Roman"/>
        </w:rPr>
        <w:t>board local access network and satellite connectivity.</w:t>
      </w:r>
    </w:p>
    <w:p w14:paraId="0E61F222" w14:textId="77777777" w:rsidR="00BF1882" w:rsidRDefault="003A7B28">
      <w:pPr>
        <w:rPr>
          <w:rFonts w:eastAsia="Times New Roman"/>
        </w:rPr>
      </w:pPr>
      <w:r>
        <w:rPr>
          <w:rFonts w:eastAsia="Times New Roman"/>
        </w:rPr>
        <w:lastRenderedPageBreak/>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5E92BB4C" w14:textId="77777777" w:rsidR="00BF1882" w:rsidRDefault="003A7B28">
      <w:pPr>
        <w:rPr>
          <w:rFonts w:eastAsia="Times New Roman"/>
          <w:lang w:eastAsia="zh-CN"/>
        </w:rPr>
      </w:pPr>
      <w:r>
        <w:rPr>
          <w:rFonts w:eastAsia="Times New Roman"/>
          <w:lang w:eastAsia="zh-CN"/>
        </w:rPr>
        <w:t>During the recovery phase, an HIBS (base station on board an HAPS) can be launched to increase the available capacity over the area before the terrestrial base stations are repaired.</w:t>
      </w:r>
    </w:p>
    <w:p w14:paraId="3E282E3F"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39" w:name="_Toc15986"/>
      <w:bookmarkStart w:id="440" w:name="_Toc184383605"/>
      <w:r w:rsidRPr="00B54C95">
        <w:rPr>
          <w:rFonts w:ascii="Arial" w:eastAsia="Times New Roman" w:hAnsi="Arial"/>
          <w:lang w:val="en-US" w:eastAsia="zh-CN"/>
        </w:rPr>
        <w:t>8.5.2</w:t>
      </w:r>
      <w:r w:rsidRPr="00B54C95">
        <w:rPr>
          <w:rFonts w:ascii="Arial" w:eastAsia="Times New Roman" w:hAnsi="Arial"/>
          <w:lang w:val="en-US" w:eastAsia="zh-CN"/>
        </w:rPr>
        <w:tab/>
        <w:t>Pre-conditions</w:t>
      </w:r>
      <w:bookmarkEnd w:id="439"/>
      <w:bookmarkEnd w:id="440"/>
    </w:p>
    <w:p w14:paraId="26830659" w14:textId="77777777" w:rsidR="00BF1882" w:rsidRDefault="003A7B28">
      <w:pPr>
        <w:rPr>
          <w:rFonts w:eastAsia="Times New Roman"/>
        </w:rPr>
      </w:pPr>
      <w:r>
        <w:rPr>
          <w:rFonts w:eastAsia="Times New Roman"/>
        </w:rPr>
        <w:t>The base stations of the terrestrial network have been flooded which created a major failure. The terrestrial network is down and “terrestrial” mobile service is not available in the area.</w:t>
      </w:r>
    </w:p>
    <w:p w14:paraId="0B97478C"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41" w:name="_Toc3919"/>
      <w:bookmarkStart w:id="442" w:name="_Toc184383606"/>
      <w:r w:rsidRPr="00B54C95">
        <w:rPr>
          <w:rFonts w:ascii="Arial" w:eastAsia="Times New Roman" w:hAnsi="Arial"/>
          <w:lang w:val="en-US" w:eastAsia="zh-CN"/>
        </w:rPr>
        <w:t>8.5.3</w:t>
      </w:r>
      <w:r w:rsidRPr="00B54C95">
        <w:rPr>
          <w:rFonts w:ascii="Arial" w:eastAsia="Times New Roman" w:hAnsi="Arial"/>
          <w:lang w:val="en-US" w:eastAsia="zh-CN"/>
        </w:rPr>
        <w:tab/>
        <w:t>Service Flows</w:t>
      </w:r>
      <w:bookmarkEnd w:id="441"/>
      <w:bookmarkEnd w:id="442"/>
    </w:p>
    <w:p w14:paraId="45A076B6" w14:textId="77777777" w:rsidR="00BF1882" w:rsidRDefault="003A7B28">
      <w:pPr>
        <w:rPr>
          <w:rFonts w:eastAsia="Times New Roman"/>
        </w:rPr>
      </w:pPr>
      <w:r>
        <w:rPr>
          <w:rFonts w:eastAsia="Times New Roman"/>
        </w:rPr>
        <w:t>Given that the terrestrial network is down, all UEs will look for alternative available network in the area, that is the satellite access and later the HAPS based access network.</w:t>
      </w:r>
    </w:p>
    <w:p w14:paraId="37F70E71" w14:textId="77777777" w:rsidR="00BF1882" w:rsidRDefault="003A7B28">
      <w:pPr>
        <w:rPr>
          <w:rFonts w:eastAsia="Times New Roman"/>
        </w:rPr>
      </w:pPr>
      <w:r>
        <w:rPr>
          <w:rFonts w:eastAsia="Times New Roman"/>
        </w:rPr>
        <w:t>Satellite or HAPS based access network can be used to support</w:t>
      </w:r>
    </w:p>
    <w:p w14:paraId="1BF1D53A" w14:textId="77777777" w:rsidR="00BF1882" w:rsidRDefault="003A7B28">
      <w:pPr>
        <w:numPr>
          <w:ilvl w:val="0"/>
          <w:numId w:val="10"/>
        </w:numPr>
        <w:rPr>
          <w:rFonts w:eastAsia="Times New Roman"/>
        </w:rPr>
      </w:pPr>
      <w:r>
        <w:rPr>
          <w:rFonts w:eastAsia="Times New Roman"/>
        </w:rPr>
        <w:t>Public warning service to all population (including 1</w:t>
      </w:r>
      <w:r>
        <w:rPr>
          <w:rFonts w:eastAsia="Times New Roman"/>
          <w:vertAlign w:val="superscript"/>
        </w:rPr>
        <w:t>st</w:t>
      </w:r>
      <w:r>
        <w:rPr>
          <w:rFonts w:eastAsia="Times New Roman"/>
        </w:rPr>
        <w:t xml:space="preserve"> responder’s volunteers) in the impacted area (also in adverse propagation conditions such as light indoor)</w:t>
      </w:r>
    </w:p>
    <w:p w14:paraId="278DD32F" w14:textId="77777777" w:rsidR="00BF1882" w:rsidRDefault="003A7B28">
      <w:pPr>
        <w:numPr>
          <w:ilvl w:val="0"/>
          <w:numId w:val="10"/>
        </w:numPr>
        <w:rPr>
          <w:rFonts w:eastAsia="Times New Roman"/>
        </w:rPr>
      </w:pPr>
      <w:r>
        <w:rPr>
          <w:rFonts w:eastAsia="Times New Roman"/>
        </w:rPr>
        <w:t>Non real time and real time services to pedestrian or drone mounted UE</w:t>
      </w:r>
    </w:p>
    <w:p w14:paraId="06EB85FF" w14:textId="77777777" w:rsidR="00BF1882" w:rsidRDefault="003A7B28">
      <w:pPr>
        <w:numPr>
          <w:ilvl w:val="0"/>
          <w:numId w:val="10"/>
        </w:numPr>
        <w:rPr>
          <w:rFonts w:eastAsia="Times New Roman"/>
        </w:rPr>
      </w:pPr>
      <w:r>
        <w:rPr>
          <w:rFonts w:eastAsia="Times New Roman"/>
        </w:rPr>
        <w:t>Backhaul connectivity to vehicle/boat mounted local access point</w:t>
      </w:r>
    </w:p>
    <w:p w14:paraId="14804BE6" w14:textId="77777777" w:rsidR="00BF1882" w:rsidRDefault="003A7B28">
      <w:pPr>
        <w:numPr>
          <w:ilvl w:val="0"/>
          <w:numId w:val="10"/>
        </w:numPr>
        <w:rPr>
          <w:rFonts w:eastAsia="Times New Roman"/>
        </w:rPr>
      </w:pPr>
      <w:r>
        <w:rPr>
          <w:rFonts w:eastAsia="Times New Roman"/>
        </w:rPr>
        <w:t>Connectivity (without usage of satellite feeder link) between two local access points</w:t>
      </w:r>
    </w:p>
    <w:p w14:paraId="18EC7C3E" w14:textId="77777777" w:rsidR="00BF1882" w:rsidRDefault="003A7B28">
      <w:pPr>
        <w:rPr>
          <w:rFonts w:eastAsia="Times New Roman"/>
        </w:rPr>
      </w:pPr>
      <w:r>
        <w:rPr>
          <w:rFonts w:eastAsia="Times New Roman"/>
        </w:rPr>
        <w:t>The satellite or HAPS based access bandwidth can be pre-empted for public safety organisations but the remaining bandwidth if available may be used by the population only for messaging.</w:t>
      </w:r>
    </w:p>
    <w:p w14:paraId="43670727" w14:textId="77777777" w:rsidR="00BF1882" w:rsidRDefault="003A7B28">
      <w:pPr>
        <w:rPr>
          <w:rFonts w:eastAsia="Times New Roman"/>
        </w:rPr>
      </w:pPr>
      <w:r>
        <w:rPr>
          <w:rFonts w:eastAsia="Times New Roman"/>
        </w:rPr>
        <w:t>Vehicle/boat mounted Local access points can be used</w:t>
      </w:r>
    </w:p>
    <w:p w14:paraId="628A3896" w14:textId="5443061D" w:rsidR="00BF1882" w:rsidRDefault="00C0378C">
      <w:pPr>
        <w:numPr>
          <w:ilvl w:val="0"/>
          <w:numId w:val="10"/>
        </w:numPr>
        <w:rPr>
          <w:rFonts w:eastAsia="Times New Roman"/>
        </w:rPr>
      </w:pPr>
      <w:r>
        <w:rPr>
          <w:rFonts w:eastAsia="Times New Roman"/>
        </w:rPr>
        <w:t>T</w:t>
      </w:r>
      <w:r w:rsidR="003A7B28">
        <w:rPr>
          <w:rFonts w:eastAsia="Times New Roman"/>
        </w:rPr>
        <w:t>o serve pedestrian or drone mounted UE</w:t>
      </w:r>
    </w:p>
    <w:p w14:paraId="6BA9AF07" w14:textId="2A4E69AB" w:rsidR="00BF1882" w:rsidRDefault="00C0378C">
      <w:pPr>
        <w:numPr>
          <w:ilvl w:val="0"/>
          <w:numId w:val="10"/>
        </w:numPr>
        <w:rPr>
          <w:rFonts w:eastAsia="Times New Roman"/>
        </w:rPr>
      </w:pPr>
      <w:r>
        <w:rPr>
          <w:rFonts w:eastAsia="Times New Roman"/>
        </w:rPr>
        <w:t>T</w:t>
      </w:r>
      <w:r w:rsidR="003A7B28">
        <w:rPr>
          <w:rFonts w:eastAsia="Times New Roman"/>
        </w:rPr>
        <w:t>o support UE to UE connectivity</w:t>
      </w:r>
    </w:p>
    <w:p w14:paraId="67AC85E5"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43" w:name="_Toc27790"/>
      <w:bookmarkStart w:id="444" w:name="_Toc184383607"/>
      <w:r w:rsidRPr="00B54C95">
        <w:rPr>
          <w:rFonts w:ascii="Arial" w:eastAsia="Times New Roman" w:hAnsi="Arial"/>
          <w:lang w:val="en-US" w:eastAsia="zh-CN"/>
        </w:rPr>
        <w:t>8.5.4</w:t>
      </w:r>
      <w:r w:rsidRPr="00B54C95">
        <w:rPr>
          <w:rFonts w:ascii="Arial" w:eastAsia="Times New Roman" w:hAnsi="Arial"/>
          <w:lang w:val="en-US" w:eastAsia="zh-CN"/>
        </w:rPr>
        <w:tab/>
        <w:t>Post-conditions</w:t>
      </w:r>
      <w:bookmarkEnd w:id="443"/>
      <w:bookmarkEnd w:id="444"/>
    </w:p>
    <w:p w14:paraId="609980D3" w14:textId="77777777" w:rsidR="00BF1882" w:rsidRDefault="003A7B28">
      <w:pPr>
        <w:rPr>
          <w:rFonts w:eastAsia="Times New Roman"/>
        </w:rPr>
      </w:pPr>
      <w:r>
        <w:rPr>
          <w:rFonts w:eastAsia="Times New Roman"/>
        </w:rPr>
        <w:t>Terrestrial network is restored and operational again</w:t>
      </w:r>
    </w:p>
    <w:p w14:paraId="7BF0084C"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45" w:name="_Toc25082"/>
      <w:bookmarkStart w:id="446" w:name="_Toc184383608"/>
      <w:r w:rsidRPr="00B54C95">
        <w:rPr>
          <w:rFonts w:ascii="Arial" w:eastAsia="Times New Roman" w:hAnsi="Arial"/>
          <w:lang w:val="en-US" w:eastAsia="zh-CN"/>
        </w:rPr>
        <w:t>8.5.5</w:t>
      </w:r>
      <w:r w:rsidRPr="00B54C95">
        <w:rPr>
          <w:rFonts w:ascii="Arial" w:eastAsia="Times New Roman" w:hAnsi="Arial"/>
          <w:lang w:val="en-US" w:eastAsia="zh-CN"/>
        </w:rPr>
        <w:tab/>
        <w:t>Existing features partly or fully covering the use case functionality</w:t>
      </w:r>
      <w:bookmarkEnd w:id="445"/>
      <w:bookmarkEnd w:id="446"/>
    </w:p>
    <w:p w14:paraId="427B5028" w14:textId="77777777" w:rsidR="00BF1882" w:rsidRDefault="003A7B28">
      <w:pPr>
        <w:rPr>
          <w:rFonts w:eastAsia="Times New Roman"/>
        </w:rPr>
      </w:pPr>
      <w:r>
        <w:rPr>
          <w:rFonts w:eastAsia="Times New Roman"/>
        </w:rPr>
        <w:t>TS22.261 already includes the following relevant requirements:</w:t>
      </w:r>
    </w:p>
    <w:p w14:paraId="0FBEF4D0" w14:textId="77777777" w:rsidR="00BF1882" w:rsidRDefault="003A7B28" w:rsidP="00B54C95">
      <w:pPr>
        <w:pStyle w:val="EditorsNote"/>
        <w:overflowPunct w:val="0"/>
        <w:autoSpaceDE w:val="0"/>
        <w:autoSpaceDN w:val="0"/>
        <w:adjustRightInd w:val="0"/>
        <w:textAlignment w:val="baseline"/>
        <w:rPr>
          <w:rFonts w:eastAsia="Times New Roman"/>
          <w:lang w:eastAsia="zh-CN"/>
        </w:rPr>
      </w:pPr>
      <w:r>
        <w:rPr>
          <w:rFonts w:eastAsia="Times New Roman"/>
          <w:lang w:eastAsia="zh-CN"/>
        </w:rPr>
        <w:t>Editor’s note:  referenced needed for TS above.</w:t>
      </w:r>
    </w:p>
    <w:p w14:paraId="2BC280B8" w14:textId="77777777" w:rsidR="00BF1882" w:rsidRDefault="003A7B28">
      <w:pPr>
        <w:rPr>
          <w:rFonts w:eastAsia="Times New Roman"/>
        </w:rPr>
      </w:pPr>
      <w:r>
        <w:rPr>
          <w:rFonts w:eastAsia="Times New Roman"/>
        </w:rPr>
        <w:t>Clause 6.46.7</w:t>
      </w:r>
      <w:r>
        <w:rPr>
          <w:rFonts w:eastAsia="Times New Roman"/>
        </w:rPr>
        <w:tab/>
        <w:t>Satellite and Relay UEs:</w:t>
      </w:r>
    </w:p>
    <w:p w14:paraId="5FD0CC50" w14:textId="77777777" w:rsidR="00BF1882" w:rsidRDefault="003A7B28">
      <w:pPr>
        <w:numPr>
          <w:ilvl w:val="0"/>
          <w:numId w:val="11"/>
        </w:numPr>
        <w:rPr>
          <w:rFonts w:eastAsia="Times New Roman"/>
        </w:rPr>
      </w:pPr>
      <w:r>
        <w:rPr>
          <w:rFonts w:eastAsia="Times New Roman"/>
        </w:rPr>
        <w:t>A 5G system with satellite access shall be able to support relay UEs with satellite access.</w:t>
      </w:r>
    </w:p>
    <w:p w14:paraId="683AFF1D" w14:textId="77777777" w:rsidR="00BF1882" w:rsidRDefault="003A7B28">
      <w:pPr>
        <w:rPr>
          <w:rFonts w:eastAsia="Times New Roman"/>
        </w:rPr>
      </w:pPr>
      <w:r>
        <w:rPr>
          <w:rFonts w:eastAsia="Times New Roman"/>
        </w:rPr>
        <w:t>Clause 6.46.9</w:t>
      </w:r>
      <w:r>
        <w:rPr>
          <w:rFonts w:eastAsia="Times New Roman"/>
        </w:rPr>
        <w:tab/>
        <w:t>UE-Satellite-UE communication:</w:t>
      </w:r>
    </w:p>
    <w:p w14:paraId="3A59E483" w14:textId="77777777" w:rsidR="00BF1882" w:rsidRDefault="003A7B28">
      <w:pPr>
        <w:numPr>
          <w:ilvl w:val="0"/>
          <w:numId w:val="12"/>
        </w:numPr>
        <w:rPr>
          <w:rFonts w:eastAsia="Times New Roman"/>
        </w:rPr>
      </w:pPr>
      <w:r>
        <w:rPr>
          <w:rFonts w:eastAsia="Times New Roman"/>
        </w:rPr>
        <w:t>Subject to regulatory requirements and operator’s policy, a 5G system with satellite access shall support UE-Satellite-UE communication regardless of whether the feeder link is available or not.</w:t>
      </w:r>
    </w:p>
    <w:p w14:paraId="25A03B6D" w14:textId="77777777" w:rsidR="00BF1882" w:rsidRDefault="003A7B28">
      <w:pPr>
        <w:numPr>
          <w:ilvl w:val="0"/>
          <w:numId w:val="12"/>
        </w:numPr>
        <w:rPr>
          <w:rFonts w:eastAsia="Times New Roman"/>
        </w:rPr>
      </w:pPr>
      <w:r>
        <w:rPr>
          <w:rFonts w:eastAsia="Times New Roman"/>
        </w:rPr>
        <w:t>Subject to regulatory requirements and operator’s policy, a 5G system with satellite access shall be able to provide QoS control of a UE-Satellite-UE communication.</w:t>
      </w:r>
    </w:p>
    <w:p w14:paraId="0F14832B" w14:textId="77777777" w:rsidR="00BF1882" w:rsidRDefault="003A7B28">
      <w:pPr>
        <w:numPr>
          <w:ilvl w:val="0"/>
          <w:numId w:val="12"/>
        </w:numPr>
        <w:rPr>
          <w:rFonts w:eastAsia="Times New Roman"/>
        </w:rPr>
      </w:pPr>
      <w:r>
        <w:rPr>
          <w:rFonts w:eastAsia="Times New Roman"/>
        </w:rPr>
        <w:t>Subject to regulatory requirements and operator’s policy, a 5G system with satellite access shall be able to support different types of UE-Satellite-UE communication (e.g. voice, messaging, broadband, unicast, multicast, broadcast).</w:t>
      </w:r>
    </w:p>
    <w:p w14:paraId="20F8AF70" w14:textId="77777777" w:rsidR="00BF1882" w:rsidRDefault="003A7B28">
      <w:pPr>
        <w:rPr>
          <w:rFonts w:eastAsia="Times New Roman"/>
        </w:rPr>
      </w:pPr>
      <w:bookmarkStart w:id="447" w:name="_Toc52638814"/>
      <w:bookmarkStart w:id="448" w:name="_Toc61885732"/>
      <w:bookmarkStart w:id="449" w:name="_Toc59116899"/>
      <w:bookmarkStart w:id="450" w:name="_Toc170458244"/>
      <w:bookmarkStart w:id="451" w:name="_Toc45387769"/>
      <w:r>
        <w:rPr>
          <w:rFonts w:eastAsia="Times New Roman"/>
        </w:rPr>
        <w:lastRenderedPageBreak/>
        <w:t>Clause 7.4.2</w:t>
      </w:r>
      <w:r>
        <w:rPr>
          <w:rFonts w:eastAsia="Times New Roman"/>
        </w:rPr>
        <w:tab/>
        <w:t>Requirements</w:t>
      </w:r>
      <w:bookmarkEnd w:id="447"/>
      <w:bookmarkEnd w:id="448"/>
      <w:bookmarkEnd w:id="449"/>
      <w:bookmarkEnd w:id="450"/>
      <w:bookmarkEnd w:id="451"/>
    </w:p>
    <w:p w14:paraId="7F6F129B" w14:textId="77777777" w:rsidR="00BF1882" w:rsidRDefault="003A7B28">
      <w:pPr>
        <w:rPr>
          <w:rFonts w:eastAsia="Times New Roman"/>
          <w:lang w:val="en-US"/>
        </w:rPr>
      </w:pPr>
      <w:r>
        <w:rPr>
          <w:rFonts w:eastAsia="Times New Roman"/>
          <w:lang w:val="en-US"/>
        </w:rPr>
        <w:t>A 5G system providing service with satellite access shall be able to support GEO based satellite access with up to 285 ms end-to-end latency.</w:t>
      </w:r>
    </w:p>
    <w:p w14:paraId="6329C9FB" w14:textId="77777777" w:rsidR="00BF1882" w:rsidRDefault="003A7B28">
      <w:pPr>
        <w:keepLines/>
        <w:overflowPunct w:val="0"/>
        <w:autoSpaceDE w:val="0"/>
        <w:autoSpaceDN w:val="0"/>
        <w:adjustRightInd w:val="0"/>
        <w:ind w:left="1135" w:hanging="851"/>
        <w:textAlignment w:val="baseline"/>
        <w:rPr>
          <w:rFonts w:eastAsia="Times New Roman"/>
          <w:lang w:eastAsia="en-GB"/>
        </w:rPr>
      </w:pPr>
      <w:r>
        <w:rPr>
          <w:rFonts w:eastAsia="Times New Roman"/>
          <w:lang w:eastAsia="en-GB"/>
        </w:rPr>
        <w:t>NOTE 1:</w:t>
      </w:r>
      <w:r>
        <w:rPr>
          <w:rFonts w:eastAsia="Times New Roman"/>
          <w:lang w:eastAsia="en-GB"/>
        </w:rPr>
        <w:tab/>
        <w:t xml:space="preserve"> 5 ms network latency is assumed and added to satellite one-way delay.</w:t>
      </w:r>
    </w:p>
    <w:p w14:paraId="55367DD2" w14:textId="77777777" w:rsidR="00BF1882" w:rsidRDefault="003A7B28">
      <w:pPr>
        <w:rPr>
          <w:rFonts w:eastAsia="Times New Roman"/>
          <w:lang w:val="en-US"/>
        </w:rPr>
      </w:pPr>
      <w:r>
        <w:rPr>
          <w:rFonts w:eastAsia="Times New Roman"/>
          <w:lang w:val="en-US"/>
        </w:rPr>
        <w:t>A 5G system providing service with satellite access shall be able to support MEO based satellite access with up to 95 ms end-to-end latency.</w:t>
      </w:r>
    </w:p>
    <w:p w14:paraId="2685C0C0" w14:textId="77777777" w:rsidR="00BF1882" w:rsidRDefault="003A7B28">
      <w:pPr>
        <w:keepLines/>
        <w:overflowPunct w:val="0"/>
        <w:autoSpaceDE w:val="0"/>
        <w:autoSpaceDN w:val="0"/>
        <w:adjustRightInd w:val="0"/>
        <w:ind w:left="1135" w:hanging="851"/>
        <w:textAlignment w:val="baseline"/>
        <w:rPr>
          <w:rFonts w:eastAsia="Times New Roman"/>
          <w:lang w:val="en-US" w:eastAsia="en-GB"/>
        </w:rPr>
      </w:pPr>
      <w:r>
        <w:rPr>
          <w:rFonts w:eastAsia="Times New Roman"/>
          <w:lang w:val="en-US" w:eastAsia="en-GB"/>
        </w:rPr>
        <w:t xml:space="preserve">NOTE </w:t>
      </w:r>
      <w:r>
        <w:rPr>
          <w:rFonts w:eastAsia="Times New Roman"/>
          <w:bCs/>
          <w:lang w:val="en-US" w:eastAsia="en-GB"/>
        </w:rPr>
        <w:t>2</w:t>
      </w:r>
      <w:r>
        <w:rPr>
          <w:rFonts w:eastAsia="Times New Roman"/>
          <w:lang w:val="en-US" w:eastAsia="en-GB"/>
        </w:rPr>
        <w:t>:</w:t>
      </w:r>
      <w:r>
        <w:rPr>
          <w:rFonts w:eastAsia="Times New Roman"/>
          <w:lang w:val="en-US" w:eastAsia="en-GB"/>
        </w:rPr>
        <w:tab/>
        <w:t xml:space="preserve"> 5 ms network latency is assumed and added to satellite one-way delay.</w:t>
      </w:r>
    </w:p>
    <w:p w14:paraId="744048F5" w14:textId="77777777" w:rsidR="00BF1882" w:rsidRDefault="003A7B28">
      <w:pPr>
        <w:rPr>
          <w:rFonts w:eastAsia="Times New Roman"/>
          <w:bCs/>
          <w:lang w:val="en-US"/>
        </w:rPr>
      </w:pPr>
      <w:r>
        <w:rPr>
          <w:rFonts w:eastAsia="Times New Roman"/>
          <w:lang w:val="en-US"/>
        </w:rPr>
        <w:t>A 5G system providing service with satellite access shall be able to support LEO based satellite access with up to 35 ms end-to-end latency.</w:t>
      </w:r>
    </w:p>
    <w:p w14:paraId="613BDC95" w14:textId="77777777" w:rsidR="00BF1882" w:rsidRDefault="003A7B28">
      <w:pPr>
        <w:keepLines/>
        <w:overflowPunct w:val="0"/>
        <w:autoSpaceDE w:val="0"/>
        <w:autoSpaceDN w:val="0"/>
        <w:adjustRightInd w:val="0"/>
        <w:ind w:left="1135" w:hanging="851"/>
        <w:textAlignment w:val="baseline"/>
        <w:rPr>
          <w:rFonts w:eastAsia="Times New Roman"/>
          <w:lang w:eastAsia="en-GB"/>
        </w:rPr>
      </w:pPr>
      <w:r>
        <w:rPr>
          <w:rFonts w:eastAsia="Times New Roman"/>
          <w:lang w:eastAsia="en-GB"/>
        </w:rPr>
        <w:t>NOTE 3:</w:t>
      </w:r>
      <w:r>
        <w:rPr>
          <w:rFonts w:eastAsia="Times New Roman"/>
          <w:lang w:eastAsia="en-GB"/>
        </w:rPr>
        <w:tab/>
        <w:t xml:space="preserve"> 5 ms network latency is assumed and added to satellite one-way delay.</w:t>
      </w:r>
    </w:p>
    <w:p w14:paraId="508A2A74" w14:textId="77777777" w:rsidR="00BF1882" w:rsidRDefault="003A7B28">
      <w:pPr>
        <w:rPr>
          <w:rFonts w:eastAsia="Times New Roman"/>
          <w:bCs/>
          <w:lang w:val="en-US"/>
        </w:rPr>
      </w:pPr>
      <w:r>
        <w:rPr>
          <w:rFonts w:eastAsia="Times New Roman"/>
          <w:bCs/>
          <w:lang w:val="en-US"/>
        </w:rPr>
        <w:t xml:space="preserve">A 5G system shall support negotiation on quality of service taking into account latency penalty to </w:t>
      </w:r>
      <w:r>
        <w:rPr>
          <w:rFonts w:eastAsia="Times New Roman"/>
          <w:bCs/>
        </w:rPr>
        <w:t>optimise</w:t>
      </w:r>
      <w:r>
        <w:rPr>
          <w:rFonts w:eastAsia="Times New Roman"/>
          <w:bCs/>
          <w:lang w:val="en-US"/>
        </w:rPr>
        <w:t xml:space="preserve"> the QoE for UE.</w:t>
      </w:r>
    </w:p>
    <w:p w14:paraId="5F8B7450" w14:textId="77777777" w:rsidR="00BF1882" w:rsidRDefault="003A7B28">
      <w:pPr>
        <w:rPr>
          <w:rFonts w:eastAsia="Times New Roman"/>
        </w:rPr>
      </w:pPr>
      <w:r>
        <w:rPr>
          <w:rFonts w:eastAsia="Times New Roman"/>
        </w:rPr>
        <w:t>The 5G system with satellite access shall support high uplink data rates for 5G satellite UEs.</w:t>
      </w:r>
    </w:p>
    <w:p w14:paraId="03FA088B" w14:textId="77777777" w:rsidR="00BF1882" w:rsidRDefault="003A7B28">
      <w:pPr>
        <w:rPr>
          <w:rFonts w:eastAsia="Times New Roman"/>
        </w:rPr>
      </w:pPr>
      <w:r>
        <w:rPr>
          <w:rFonts w:eastAsia="Times New Roman"/>
        </w:rPr>
        <w:t>The 5G system with satellite access shall support high downlink data rates for 5G satellite UEs.</w:t>
      </w:r>
    </w:p>
    <w:p w14:paraId="2A266A0E" w14:textId="77777777" w:rsidR="00BF1882" w:rsidRDefault="003A7B28">
      <w:pPr>
        <w:rPr>
          <w:rFonts w:eastAsia="Times New Roman"/>
        </w:rPr>
      </w:pPr>
      <w:r>
        <w:rPr>
          <w:rFonts w:eastAsia="Times New Roman"/>
        </w:rPr>
        <w:t>The 5G system with satellite access shall support communication service availabilities of at least 99,99%.</w:t>
      </w:r>
    </w:p>
    <w:p w14:paraId="1EBF5F59" w14:textId="77777777" w:rsidR="00BF1882" w:rsidRPr="00B54C95" w:rsidRDefault="003A7B28" w:rsidP="00B54C95">
      <w:pPr>
        <w:pStyle w:val="TH"/>
        <w:overflowPunct w:val="0"/>
        <w:autoSpaceDE w:val="0"/>
        <w:autoSpaceDN w:val="0"/>
        <w:adjustRightInd w:val="0"/>
        <w:textAlignment w:val="baseline"/>
        <w:rPr>
          <w:b w:val="0"/>
          <w:lang w:val="en-US" w:eastAsia="en-GB"/>
        </w:rPr>
      </w:pPr>
      <w:r>
        <w:rPr>
          <w:lang w:eastAsia="en-GB"/>
        </w:rPr>
        <w:t xml:space="preserve">Table 7.4.2-1: </w:t>
      </w:r>
      <w:r>
        <w:rPr>
          <w:lang w:val="en-US" w:eastAsia="en-GB"/>
        </w:rPr>
        <w:t>Performance requirements for satellite access</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BF1882" w14:paraId="337CDCD3" w14:textId="77777777">
        <w:tc>
          <w:tcPr>
            <w:tcW w:w="1129" w:type="dxa"/>
            <w:shd w:val="clear" w:color="auto" w:fill="auto"/>
            <w:tcMar>
              <w:left w:w="57" w:type="dxa"/>
              <w:right w:w="57" w:type="dxa"/>
            </w:tcMar>
          </w:tcPr>
          <w:p w14:paraId="2EB99F04"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Scenario</w:t>
            </w:r>
          </w:p>
        </w:tc>
        <w:tc>
          <w:tcPr>
            <w:tcW w:w="1134" w:type="dxa"/>
            <w:shd w:val="clear" w:color="auto" w:fill="auto"/>
            <w:tcMar>
              <w:left w:w="57" w:type="dxa"/>
              <w:right w:w="57" w:type="dxa"/>
            </w:tcMar>
          </w:tcPr>
          <w:p w14:paraId="22163372"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Experienced data rate (DL)</w:t>
            </w:r>
          </w:p>
        </w:tc>
        <w:tc>
          <w:tcPr>
            <w:tcW w:w="1134" w:type="dxa"/>
            <w:shd w:val="clear" w:color="auto" w:fill="auto"/>
            <w:tcMar>
              <w:left w:w="57" w:type="dxa"/>
              <w:right w:w="57" w:type="dxa"/>
            </w:tcMar>
          </w:tcPr>
          <w:p w14:paraId="48C071D5"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Experienced data rate (UL)</w:t>
            </w:r>
          </w:p>
        </w:tc>
        <w:tc>
          <w:tcPr>
            <w:tcW w:w="1134" w:type="dxa"/>
            <w:shd w:val="clear" w:color="auto" w:fill="auto"/>
            <w:tcMar>
              <w:left w:w="57" w:type="dxa"/>
              <w:right w:w="57" w:type="dxa"/>
            </w:tcMar>
          </w:tcPr>
          <w:p w14:paraId="19DBD4EB"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Area traffic capacity</w:t>
            </w:r>
          </w:p>
          <w:p w14:paraId="2183FB5D"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 xml:space="preserve">(DL) </w:t>
            </w:r>
          </w:p>
          <w:p w14:paraId="5F4ED6E8"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(note 1)</w:t>
            </w:r>
          </w:p>
        </w:tc>
        <w:tc>
          <w:tcPr>
            <w:tcW w:w="997" w:type="dxa"/>
            <w:shd w:val="clear" w:color="auto" w:fill="auto"/>
            <w:tcMar>
              <w:left w:w="57" w:type="dxa"/>
              <w:right w:w="57" w:type="dxa"/>
            </w:tcMar>
          </w:tcPr>
          <w:p w14:paraId="6E975DFE"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Area traffic capacity</w:t>
            </w:r>
          </w:p>
          <w:p w14:paraId="3FFDBFB3"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 xml:space="preserve">(UL) </w:t>
            </w:r>
          </w:p>
          <w:p w14:paraId="04B01B8F"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(note 1)</w:t>
            </w:r>
          </w:p>
        </w:tc>
        <w:tc>
          <w:tcPr>
            <w:tcW w:w="1134" w:type="dxa"/>
            <w:shd w:val="clear" w:color="auto" w:fill="auto"/>
            <w:tcMar>
              <w:left w:w="57" w:type="dxa"/>
              <w:right w:w="57" w:type="dxa"/>
            </w:tcMar>
          </w:tcPr>
          <w:p w14:paraId="731DF525"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 xml:space="preserve">Overall user density </w:t>
            </w:r>
          </w:p>
        </w:tc>
        <w:tc>
          <w:tcPr>
            <w:tcW w:w="993" w:type="dxa"/>
            <w:shd w:val="clear" w:color="auto" w:fill="auto"/>
            <w:tcMar>
              <w:left w:w="57" w:type="dxa"/>
              <w:right w:w="57" w:type="dxa"/>
            </w:tcMar>
          </w:tcPr>
          <w:p w14:paraId="5F526F1F"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Activity factor</w:t>
            </w:r>
          </w:p>
        </w:tc>
        <w:tc>
          <w:tcPr>
            <w:tcW w:w="1275" w:type="dxa"/>
            <w:shd w:val="clear" w:color="auto" w:fill="auto"/>
            <w:tcMar>
              <w:left w:w="57" w:type="dxa"/>
              <w:right w:w="57" w:type="dxa"/>
            </w:tcMar>
          </w:tcPr>
          <w:p w14:paraId="787DDAA4"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UE speed</w:t>
            </w:r>
          </w:p>
        </w:tc>
        <w:tc>
          <w:tcPr>
            <w:tcW w:w="993" w:type="dxa"/>
            <w:shd w:val="clear" w:color="auto" w:fill="auto"/>
            <w:tcMar>
              <w:left w:w="57" w:type="dxa"/>
              <w:right w:w="57" w:type="dxa"/>
            </w:tcMar>
          </w:tcPr>
          <w:p w14:paraId="0F39B261"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6"/>
                <w:lang w:eastAsia="en-GB"/>
              </w:rPr>
            </w:pPr>
            <w:r>
              <w:rPr>
                <w:rFonts w:ascii="Arial" w:eastAsia="Times New Roman" w:hAnsi="Arial"/>
                <w:b/>
                <w:sz w:val="16"/>
                <w:lang w:eastAsia="en-GB"/>
              </w:rPr>
              <w:t>UE type</w:t>
            </w:r>
          </w:p>
        </w:tc>
      </w:tr>
      <w:tr w:rsidR="00BF1882" w14:paraId="58C23F5C" w14:textId="77777777">
        <w:tc>
          <w:tcPr>
            <w:tcW w:w="1129" w:type="dxa"/>
            <w:shd w:val="clear" w:color="auto" w:fill="auto"/>
            <w:tcMar>
              <w:left w:w="57" w:type="dxa"/>
              <w:right w:w="57" w:type="dxa"/>
            </w:tcMar>
          </w:tcPr>
          <w:p w14:paraId="58305D39"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Pedestrian</w:t>
            </w:r>
          </w:p>
          <w:p w14:paraId="527533FD"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(note 2)</w:t>
            </w:r>
          </w:p>
        </w:tc>
        <w:tc>
          <w:tcPr>
            <w:tcW w:w="1134" w:type="dxa"/>
            <w:shd w:val="clear" w:color="auto" w:fill="auto"/>
            <w:tcMar>
              <w:left w:w="57" w:type="dxa"/>
              <w:right w:w="57" w:type="dxa"/>
            </w:tcMar>
          </w:tcPr>
          <w:p w14:paraId="75585A68"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[1] Mbit/s</w:t>
            </w:r>
          </w:p>
        </w:tc>
        <w:tc>
          <w:tcPr>
            <w:tcW w:w="1134" w:type="dxa"/>
            <w:shd w:val="clear" w:color="auto" w:fill="auto"/>
            <w:tcMar>
              <w:left w:w="57" w:type="dxa"/>
              <w:right w:w="57" w:type="dxa"/>
            </w:tcMar>
          </w:tcPr>
          <w:p w14:paraId="59913E64"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[100] kbit/s</w:t>
            </w:r>
          </w:p>
        </w:tc>
        <w:tc>
          <w:tcPr>
            <w:tcW w:w="1134" w:type="dxa"/>
            <w:shd w:val="clear" w:color="auto" w:fill="auto"/>
            <w:tcMar>
              <w:left w:w="57" w:type="dxa"/>
              <w:right w:w="57" w:type="dxa"/>
            </w:tcMar>
          </w:tcPr>
          <w:p w14:paraId="341370D9"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vertAlign w:val="superscript"/>
                <w:lang w:eastAsia="en-GB"/>
              </w:rPr>
            </w:pPr>
            <w:r>
              <w:rPr>
                <w:rFonts w:ascii="Arial" w:eastAsia="Times New Roman" w:hAnsi="Arial"/>
                <w:sz w:val="18"/>
                <w:lang w:eastAsia="en-GB"/>
              </w:rPr>
              <w:t>1,5 Mbit/s/km</w:t>
            </w:r>
            <w:r>
              <w:rPr>
                <w:rFonts w:ascii="Arial" w:eastAsia="Times New Roman" w:hAnsi="Arial"/>
                <w:sz w:val="18"/>
                <w:vertAlign w:val="superscript"/>
                <w:lang w:eastAsia="en-GB"/>
              </w:rPr>
              <w:t>2</w:t>
            </w:r>
          </w:p>
        </w:tc>
        <w:tc>
          <w:tcPr>
            <w:tcW w:w="997" w:type="dxa"/>
            <w:shd w:val="clear" w:color="auto" w:fill="auto"/>
            <w:tcMar>
              <w:left w:w="57" w:type="dxa"/>
              <w:right w:w="57" w:type="dxa"/>
            </w:tcMar>
          </w:tcPr>
          <w:p w14:paraId="68DD0B99"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vertAlign w:val="superscript"/>
                <w:lang w:eastAsia="en-GB"/>
              </w:rPr>
            </w:pPr>
            <w:r>
              <w:rPr>
                <w:rFonts w:ascii="Arial" w:eastAsia="Times New Roman" w:hAnsi="Arial"/>
                <w:sz w:val="18"/>
                <w:lang w:eastAsia="en-GB"/>
              </w:rPr>
              <w:t>150 kbit/s/km</w:t>
            </w:r>
            <w:r>
              <w:rPr>
                <w:rFonts w:ascii="Arial" w:eastAsia="Times New Roman" w:hAnsi="Arial"/>
                <w:sz w:val="18"/>
                <w:vertAlign w:val="superscript"/>
                <w:lang w:eastAsia="en-GB"/>
              </w:rPr>
              <w:t>2</w:t>
            </w:r>
          </w:p>
        </w:tc>
        <w:tc>
          <w:tcPr>
            <w:tcW w:w="1134" w:type="dxa"/>
            <w:shd w:val="clear" w:color="auto" w:fill="auto"/>
            <w:tcMar>
              <w:left w:w="57" w:type="dxa"/>
              <w:right w:w="57" w:type="dxa"/>
            </w:tcMar>
          </w:tcPr>
          <w:p w14:paraId="0312D376"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[100]/km</w:t>
            </w:r>
            <w:r>
              <w:rPr>
                <w:rFonts w:ascii="Arial" w:eastAsia="Times New Roman" w:hAnsi="Arial"/>
                <w:sz w:val="18"/>
                <w:vertAlign w:val="superscript"/>
                <w:lang w:eastAsia="en-GB"/>
              </w:rPr>
              <w:t>2</w:t>
            </w:r>
          </w:p>
        </w:tc>
        <w:tc>
          <w:tcPr>
            <w:tcW w:w="993" w:type="dxa"/>
            <w:shd w:val="clear" w:color="auto" w:fill="auto"/>
            <w:tcMar>
              <w:left w:w="57" w:type="dxa"/>
              <w:right w:w="57" w:type="dxa"/>
            </w:tcMar>
          </w:tcPr>
          <w:p w14:paraId="04471868"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[1,5] %</w:t>
            </w:r>
          </w:p>
        </w:tc>
        <w:tc>
          <w:tcPr>
            <w:tcW w:w="1275" w:type="dxa"/>
            <w:shd w:val="clear" w:color="auto" w:fill="auto"/>
            <w:tcMar>
              <w:left w:w="57" w:type="dxa"/>
              <w:right w:w="57" w:type="dxa"/>
            </w:tcMar>
          </w:tcPr>
          <w:p w14:paraId="36800CA6"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Pedestrian</w:t>
            </w:r>
          </w:p>
        </w:tc>
        <w:tc>
          <w:tcPr>
            <w:tcW w:w="993" w:type="dxa"/>
            <w:shd w:val="clear" w:color="auto" w:fill="auto"/>
            <w:tcMar>
              <w:left w:w="57" w:type="dxa"/>
              <w:right w:w="57" w:type="dxa"/>
            </w:tcMar>
          </w:tcPr>
          <w:p w14:paraId="697215FB"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Handheld</w:t>
            </w:r>
          </w:p>
        </w:tc>
      </w:tr>
      <w:tr w:rsidR="00BF1882" w14:paraId="7A0382AB" w14:textId="77777777">
        <w:tc>
          <w:tcPr>
            <w:tcW w:w="1129" w:type="dxa"/>
            <w:shd w:val="clear" w:color="auto" w:fill="auto"/>
            <w:tcMar>
              <w:left w:w="57" w:type="dxa"/>
              <w:right w:w="57" w:type="dxa"/>
            </w:tcMar>
          </w:tcPr>
          <w:p w14:paraId="2F058BF5"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Public safety</w:t>
            </w:r>
          </w:p>
        </w:tc>
        <w:tc>
          <w:tcPr>
            <w:tcW w:w="1134" w:type="dxa"/>
            <w:shd w:val="clear" w:color="auto" w:fill="auto"/>
            <w:tcMar>
              <w:left w:w="57" w:type="dxa"/>
              <w:right w:w="57" w:type="dxa"/>
            </w:tcMar>
          </w:tcPr>
          <w:p w14:paraId="02D70030"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[3,5] Mbit/s</w:t>
            </w:r>
          </w:p>
        </w:tc>
        <w:tc>
          <w:tcPr>
            <w:tcW w:w="1134" w:type="dxa"/>
            <w:shd w:val="clear" w:color="auto" w:fill="auto"/>
            <w:tcMar>
              <w:left w:w="57" w:type="dxa"/>
              <w:right w:w="57" w:type="dxa"/>
            </w:tcMar>
          </w:tcPr>
          <w:p w14:paraId="0D2EDE2C"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[3,5] Mbit/s</w:t>
            </w:r>
          </w:p>
        </w:tc>
        <w:tc>
          <w:tcPr>
            <w:tcW w:w="1134" w:type="dxa"/>
            <w:shd w:val="clear" w:color="auto" w:fill="auto"/>
            <w:tcMar>
              <w:left w:w="57" w:type="dxa"/>
              <w:right w:w="57" w:type="dxa"/>
            </w:tcMar>
          </w:tcPr>
          <w:p w14:paraId="5A0E0252"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TBD</w:t>
            </w:r>
          </w:p>
        </w:tc>
        <w:tc>
          <w:tcPr>
            <w:tcW w:w="997" w:type="dxa"/>
            <w:shd w:val="clear" w:color="auto" w:fill="auto"/>
            <w:tcMar>
              <w:left w:w="57" w:type="dxa"/>
              <w:right w:w="57" w:type="dxa"/>
            </w:tcMar>
          </w:tcPr>
          <w:p w14:paraId="667BE76F"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TBD</w:t>
            </w:r>
          </w:p>
        </w:tc>
        <w:tc>
          <w:tcPr>
            <w:tcW w:w="1134" w:type="dxa"/>
            <w:shd w:val="clear" w:color="auto" w:fill="auto"/>
            <w:tcMar>
              <w:left w:w="57" w:type="dxa"/>
              <w:right w:w="57" w:type="dxa"/>
            </w:tcMar>
          </w:tcPr>
          <w:p w14:paraId="3A6A6E35"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TBD</w:t>
            </w:r>
          </w:p>
        </w:tc>
        <w:tc>
          <w:tcPr>
            <w:tcW w:w="993" w:type="dxa"/>
            <w:shd w:val="clear" w:color="auto" w:fill="auto"/>
            <w:tcMar>
              <w:left w:w="57" w:type="dxa"/>
              <w:right w:w="57" w:type="dxa"/>
            </w:tcMar>
          </w:tcPr>
          <w:p w14:paraId="2012BBC6"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N/A</w:t>
            </w:r>
          </w:p>
        </w:tc>
        <w:tc>
          <w:tcPr>
            <w:tcW w:w="1275" w:type="dxa"/>
            <w:shd w:val="clear" w:color="auto" w:fill="auto"/>
            <w:tcMar>
              <w:left w:w="57" w:type="dxa"/>
              <w:right w:w="57" w:type="dxa"/>
            </w:tcMar>
          </w:tcPr>
          <w:p w14:paraId="09BA7094"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100 km/h</w:t>
            </w:r>
          </w:p>
        </w:tc>
        <w:tc>
          <w:tcPr>
            <w:tcW w:w="993" w:type="dxa"/>
            <w:shd w:val="clear" w:color="auto" w:fill="auto"/>
            <w:tcMar>
              <w:left w:w="57" w:type="dxa"/>
              <w:right w:w="57" w:type="dxa"/>
            </w:tcMar>
          </w:tcPr>
          <w:p w14:paraId="507D827B"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Handheld</w:t>
            </w:r>
          </w:p>
        </w:tc>
      </w:tr>
      <w:tr w:rsidR="00BF1882" w14:paraId="4E96AB25" w14:textId="77777777">
        <w:tc>
          <w:tcPr>
            <w:tcW w:w="1129" w:type="dxa"/>
            <w:shd w:val="clear" w:color="auto" w:fill="auto"/>
            <w:tcMar>
              <w:left w:w="57" w:type="dxa"/>
              <w:right w:w="57" w:type="dxa"/>
            </w:tcMar>
          </w:tcPr>
          <w:p w14:paraId="73B8E017"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Vehicular connectivity</w:t>
            </w:r>
          </w:p>
          <w:p w14:paraId="1679C9DE"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(note 3)</w:t>
            </w:r>
          </w:p>
        </w:tc>
        <w:tc>
          <w:tcPr>
            <w:tcW w:w="1134" w:type="dxa"/>
            <w:shd w:val="clear" w:color="auto" w:fill="auto"/>
            <w:tcMar>
              <w:left w:w="57" w:type="dxa"/>
              <w:right w:w="57" w:type="dxa"/>
            </w:tcMar>
          </w:tcPr>
          <w:p w14:paraId="594218B2"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50 Mbit/s</w:t>
            </w:r>
          </w:p>
        </w:tc>
        <w:tc>
          <w:tcPr>
            <w:tcW w:w="1134" w:type="dxa"/>
            <w:shd w:val="clear" w:color="auto" w:fill="auto"/>
            <w:tcMar>
              <w:left w:w="57" w:type="dxa"/>
              <w:right w:w="57" w:type="dxa"/>
            </w:tcMar>
          </w:tcPr>
          <w:p w14:paraId="57BA56B4"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25 Mbit/s</w:t>
            </w:r>
          </w:p>
        </w:tc>
        <w:tc>
          <w:tcPr>
            <w:tcW w:w="1134" w:type="dxa"/>
            <w:shd w:val="clear" w:color="auto" w:fill="auto"/>
            <w:tcMar>
              <w:left w:w="57" w:type="dxa"/>
              <w:right w:w="57" w:type="dxa"/>
            </w:tcMar>
          </w:tcPr>
          <w:p w14:paraId="229D22C4"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TBD</w:t>
            </w:r>
          </w:p>
        </w:tc>
        <w:tc>
          <w:tcPr>
            <w:tcW w:w="997" w:type="dxa"/>
            <w:shd w:val="clear" w:color="auto" w:fill="auto"/>
            <w:tcMar>
              <w:left w:w="57" w:type="dxa"/>
              <w:right w:w="57" w:type="dxa"/>
            </w:tcMar>
          </w:tcPr>
          <w:p w14:paraId="014B77D9"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TBD</w:t>
            </w:r>
          </w:p>
        </w:tc>
        <w:tc>
          <w:tcPr>
            <w:tcW w:w="1134" w:type="dxa"/>
            <w:shd w:val="clear" w:color="auto" w:fill="auto"/>
            <w:tcMar>
              <w:left w:w="57" w:type="dxa"/>
              <w:right w:w="57" w:type="dxa"/>
            </w:tcMar>
          </w:tcPr>
          <w:p w14:paraId="47416D9D"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TBD</w:t>
            </w:r>
          </w:p>
          <w:p w14:paraId="3416F934" w14:textId="77777777" w:rsidR="00BF1882" w:rsidRDefault="00BF1882">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993" w:type="dxa"/>
            <w:shd w:val="clear" w:color="auto" w:fill="auto"/>
            <w:tcMar>
              <w:left w:w="57" w:type="dxa"/>
              <w:right w:w="57" w:type="dxa"/>
            </w:tcMar>
          </w:tcPr>
          <w:p w14:paraId="706304AC"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50 %</w:t>
            </w:r>
          </w:p>
        </w:tc>
        <w:tc>
          <w:tcPr>
            <w:tcW w:w="1275" w:type="dxa"/>
            <w:shd w:val="clear" w:color="auto" w:fill="auto"/>
            <w:tcMar>
              <w:left w:w="57" w:type="dxa"/>
              <w:right w:w="57" w:type="dxa"/>
            </w:tcMar>
          </w:tcPr>
          <w:p w14:paraId="21B730F3"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Up to 250 km/h</w:t>
            </w:r>
          </w:p>
        </w:tc>
        <w:tc>
          <w:tcPr>
            <w:tcW w:w="993" w:type="dxa"/>
            <w:shd w:val="clear" w:color="auto" w:fill="auto"/>
            <w:tcMar>
              <w:left w:w="57" w:type="dxa"/>
              <w:right w:w="57" w:type="dxa"/>
            </w:tcMar>
          </w:tcPr>
          <w:p w14:paraId="0BDD9480"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Vehicle mounted</w:t>
            </w:r>
          </w:p>
        </w:tc>
      </w:tr>
      <w:tr w:rsidR="00BF1882" w14:paraId="2ABF0074" w14:textId="77777777">
        <w:tc>
          <w:tcPr>
            <w:tcW w:w="1129" w:type="dxa"/>
            <w:shd w:val="clear" w:color="auto" w:fill="auto"/>
            <w:tcMar>
              <w:left w:w="57" w:type="dxa"/>
              <w:right w:w="57" w:type="dxa"/>
            </w:tcMar>
          </w:tcPr>
          <w:p w14:paraId="05309093"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Airplanes connectivity</w:t>
            </w:r>
          </w:p>
          <w:p w14:paraId="3326FA9F"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(note 4)</w:t>
            </w:r>
          </w:p>
        </w:tc>
        <w:tc>
          <w:tcPr>
            <w:tcW w:w="1134" w:type="dxa"/>
            <w:shd w:val="clear" w:color="auto" w:fill="auto"/>
            <w:tcMar>
              <w:left w:w="57" w:type="dxa"/>
              <w:right w:w="57" w:type="dxa"/>
            </w:tcMar>
          </w:tcPr>
          <w:p w14:paraId="79696778"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360 Mbit/s/ plane</w:t>
            </w:r>
          </w:p>
        </w:tc>
        <w:tc>
          <w:tcPr>
            <w:tcW w:w="1134" w:type="dxa"/>
            <w:shd w:val="clear" w:color="auto" w:fill="auto"/>
            <w:tcMar>
              <w:left w:w="57" w:type="dxa"/>
              <w:right w:w="57" w:type="dxa"/>
            </w:tcMar>
          </w:tcPr>
          <w:p w14:paraId="5BB37242"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180 Mbit/s/ plane</w:t>
            </w:r>
          </w:p>
        </w:tc>
        <w:tc>
          <w:tcPr>
            <w:tcW w:w="1134" w:type="dxa"/>
            <w:shd w:val="clear" w:color="auto" w:fill="auto"/>
            <w:tcMar>
              <w:left w:w="57" w:type="dxa"/>
              <w:right w:w="57" w:type="dxa"/>
            </w:tcMar>
          </w:tcPr>
          <w:p w14:paraId="0E333DFF"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TBD</w:t>
            </w:r>
          </w:p>
        </w:tc>
        <w:tc>
          <w:tcPr>
            <w:tcW w:w="997" w:type="dxa"/>
            <w:shd w:val="clear" w:color="auto" w:fill="auto"/>
            <w:tcMar>
              <w:left w:w="57" w:type="dxa"/>
              <w:right w:w="57" w:type="dxa"/>
            </w:tcMar>
          </w:tcPr>
          <w:p w14:paraId="5EDE2851"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TBD</w:t>
            </w:r>
          </w:p>
        </w:tc>
        <w:tc>
          <w:tcPr>
            <w:tcW w:w="1134" w:type="dxa"/>
            <w:shd w:val="clear" w:color="auto" w:fill="auto"/>
            <w:tcMar>
              <w:left w:w="57" w:type="dxa"/>
              <w:right w:w="57" w:type="dxa"/>
            </w:tcMar>
          </w:tcPr>
          <w:p w14:paraId="0BBD8C9C"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TBD</w:t>
            </w:r>
          </w:p>
        </w:tc>
        <w:tc>
          <w:tcPr>
            <w:tcW w:w="993" w:type="dxa"/>
            <w:shd w:val="clear" w:color="auto" w:fill="auto"/>
            <w:tcMar>
              <w:left w:w="57" w:type="dxa"/>
              <w:right w:w="57" w:type="dxa"/>
            </w:tcMar>
          </w:tcPr>
          <w:p w14:paraId="01C806B5"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N/A</w:t>
            </w:r>
          </w:p>
        </w:tc>
        <w:tc>
          <w:tcPr>
            <w:tcW w:w="1275" w:type="dxa"/>
            <w:shd w:val="clear" w:color="auto" w:fill="auto"/>
            <w:tcMar>
              <w:left w:w="57" w:type="dxa"/>
              <w:right w:w="57" w:type="dxa"/>
            </w:tcMar>
          </w:tcPr>
          <w:p w14:paraId="71B5EC8C"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Up to 1000 km/h</w:t>
            </w:r>
          </w:p>
        </w:tc>
        <w:tc>
          <w:tcPr>
            <w:tcW w:w="993" w:type="dxa"/>
            <w:shd w:val="clear" w:color="auto" w:fill="auto"/>
            <w:tcMar>
              <w:left w:w="57" w:type="dxa"/>
              <w:right w:w="57" w:type="dxa"/>
            </w:tcMar>
          </w:tcPr>
          <w:p w14:paraId="6B40A9CD"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Airplane mounted</w:t>
            </w:r>
          </w:p>
        </w:tc>
      </w:tr>
      <w:tr w:rsidR="00BF1882" w14:paraId="1E8E9BF0" w14:textId="77777777">
        <w:tc>
          <w:tcPr>
            <w:tcW w:w="1129" w:type="dxa"/>
            <w:shd w:val="clear" w:color="auto" w:fill="auto"/>
            <w:tcMar>
              <w:left w:w="57" w:type="dxa"/>
              <w:right w:w="57" w:type="dxa"/>
            </w:tcMar>
          </w:tcPr>
          <w:p w14:paraId="7C813A07"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Stationary</w:t>
            </w:r>
          </w:p>
          <w:p w14:paraId="049C2139" w14:textId="77777777" w:rsidR="00BF1882" w:rsidRDefault="00BF1882">
            <w:pPr>
              <w:keepNext/>
              <w:keepLines/>
              <w:overflowPunct w:val="0"/>
              <w:autoSpaceDE w:val="0"/>
              <w:autoSpaceDN w:val="0"/>
              <w:adjustRightInd w:val="0"/>
              <w:spacing w:after="0"/>
              <w:jc w:val="center"/>
              <w:textAlignment w:val="baseline"/>
              <w:rPr>
                <w:rFonts w:ascii="Arial" w:eastAsia="Times New Roman" w:hAnsi="Arial"/>
                <w:sz w:val="16"/>
                <w:lang w:eastAsia="en-GB"/>
              </w:rPr>
            </w:pPr>
          </w:p>
        </w:tc>
        <w:tc>
          <w:tcPr>
            <w:tcW w:w="1134" w:type="dxa"/>
            <w:shd w:val="clear" w:color="auto" w:fill="auto"/>
            <w:tcMar>
              <w:left w:w="57" w:type="dxa"/>
              <w:right w:w="57" w:type="dxa"/>
            </w:tcMar>
          </w:tcPr>
          <w:p w14:paraId="74B332CA"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50 Mbit/s</w:t>
            </w:r>
          </w:p>
        </w:tc>
        <w:tc>
          <w:tcPr>
            <w:tcW w:w="1134" w:type="dxa"/>
            <w:shd w:val="clear" w:color="auto" w:fill="auto"/>
            <w:tcMar>
              <w:left w:w="57" w:type="dxa"/>
              <w:right w:w="57" w:type="dxa"/>
            </w:tcMar>
          </w:tcPr>
          <w:p w14:paraId="19B05A3C"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25 Mbit/s</w:t>
            </w:r>
          </w:p>
        </w:tc>
        <w:tc>
          <w:tcPr>
            <w:tcW w:w="1134" w:type="dxa"/>
            <w:shd w:val="clear" w:color="auto" w:fill="auto"/>
            <w:tcMar>
              <w:left w:w="57" w:type="dxa"/>
              <w:right w:w="57" w:type="dxa"/>
            </w:tcMar>
          </w:tcPr>
          <w:p w14:paraId="1D82642D"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TBD</w:t>
            </w:r>
          </w:p>
        </w:tc>
        <w:tc>
          <w:tcPr>
            <w:tcW w:w="997" w:type="dxa"/>
            <w:shd w:val="clear" w:color="auto" w:fill="auto"/>
            <w:tcMar>
              <w:left w:w="57" w:type="dxa"/>
              <w:right w:w="57" w:type="dxa"/>
            </w:tcMar>
          </w:tcPr>
          <w:p w14:paraId="2E49C48D"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TBD</w:t>
            </w:r>
          </w:p>
        </w:tc>
        <w:tc>
          <w:tcPr>
            <w:tcW w:w="1134" w:type="dxa"/>
            <w:shd w:val="clear" w:color="auto" w:fill="auto"/>
            <w:tcMar>
              <w:left w:w="57" w:type="dxa"/>
              <w:right w:w="57" w:type="dxa"/>
            </w:tcMar>
          </w:tcPr>
          <w:p w14:paraId="5F062385"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TBD</w:t>
            </w:r>
          </w:p>
        </w:tc>
        <w:tc>
          <w:tcPr>
            <w:tcW w:w="993" w:type="dxa"/>
            <w:shd w:val="clear" w:color="auto" w:fill="auto"/>
            <w:tcMar>
              <w:left w:w="57" w:type="dxa"/>
              <w:right w:w="57" w:type="dxa"/>
            </w:tcMar>
          </w:tcPr>
          <w:p w14:paraId="098D9E67"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N/A</w:t>
            </w:r>
          </w:p>
        </w:tc>
        <w:tc>
          <w:tcPr>
            <w:tcW w:w="1275" w:type="dxa"/>
            <w:shd w:val="clear" w:color="auto" w:fill="auto"/>
            <w:tcMar>
              <w:left w:w="57" w:type="dxa"/>
              <w:right w:w="57" w:type="dxa"/>
            </w:tcMar>
          </w:tcPr>
          <w:p w14:paraId="19029D47"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Stationary</w:t>
            </w:r>
          </w:p>
        </w:tc>
        <w:tc>
          <w:tcPr>
            <w:tcW w:w="993" w:type="dxa"/>
            <w:shd w:val="clear" w:color="auto" w:fill="auto"/>
            <w:tcMar>
              <w:left w:w="57" w:type="dxa"/>
              <w:right w:w="57" w:type="dxa"/>
            </w:tcMar>
          </w:tcPr>
          <w:p w14:paraId="145867B1"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Building mounted</w:t>
            </w:r>
          </w:p>
        </w:tc>
      </w:tr>
      <w:tr w:rsidR="00BF1882" w14:paraId="2D10DEDA" w14:textId="77777777">
        <w:tc>
          <w:tcPr>
            <w:tcW w:w="1129" w:type="dxa"/>
            <w:shd w:val="clear" w:color="auto" w:fill="auto"/>
            <w:tcMar>
              <w:left w:w="57" w:type="dxa"/>
              <w:right w:w="57" w:type="dxa"/>
            </w:tcMar>
          </w:tcPr>
          <w:p w14:paraId="60010739"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 xml:space="preserve">Video surveillance </w:t>
            </w:r>
          </w:p>
          <w:p w14:paraId="227F0906"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(note 4a)</w:t>
            </w:r>
          </w:p>
          <w:p w14:paraId="7E89F38F" w14:textId="77777777" w:rsidR="00BF1882" w:rsidRDefault="00BF1882">
            <w:pPr>
              <w:keepNext/>
              <w:keepLines/>
              <w:overflowPunct w:val="0"/>
              <w:autoSpaceDE w:val="0"/>
              <w:autoSpaceDN w:val="0"/>
              <w:adjustRightInd w:val="0"/>
              <w:spacing w:after="0"/>
              <w:jc w:val="center"/>
              <w:textAlignment w:val="baseline"/>
              <w:rPr>
                <w:rFonts w:ascii="Arial" w:eastAsia="Times New Roman" w:hAnsi="Arial"/>
                <w:sz w:val="16"/>
                <w:lang w:eastAsia="en-GB"/>
              </w:rPr>
            </w:pPr>
          </w:p>
        </w:tc>
        <w:tc>
          <w:tcPr>
            <w:tcW w:w="1134" w:type="dxa"/>
            <w:shd w:val="clear" w:color="auto" w:fill="auto"/>
            <w:tcMar>
              <w:left w:w="57" w:type="dxa"/>
              <w:right w:w="57" w:type="dxa"/>
            </w:tcMar>
          </w:tcPr>
          <w:p w14:paraId="0D51A0A0"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[0,5] Mbit/s</w:t>
            </w:r>
          </w:p>
        </w:tc>
        <w:tc>
          <w:tcPr>
            <w:tcW w:w="1134" w:type="dxa"/>
            <w:shd w:val="clear" w:color="auto" w:fill="auto"/>
            <w:tcMar>
              <w:left w:w="57" w:type="dxa"/>
              <w:right w:w="57" w:type="dxa"/>
            </w:tcMar>
          </w:tcPr>
          <w:p w14:paraId="0F8BCE5A"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[3] Mbit/s</w:t>
            </w:r>
          </w:p>
        </w:tc>
        <w:tc>
          <w:tcPr>
            <w:tcW w:w="1134" w:type="dxa"/>
            <w:shd w:val="clear" w:color="auto" w:fill="auto"/>
            <w:tcMar>
              <w:left w:w="57" w:type="dxa"/>
              <w:right w:w="57" w:type="dxa"/>
            </w:tcMar>
          </w:tcPr>
          <w:p w14:paraId="01781D54" w14:textId="77777777" w:rsidR="00BF1882" w:rsidRDefault="003A7B28">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sz w:val="18"/>
                <w:lang w:eastAsia="zh-CN"/>
              </w:rPr>
              <w:t>TBD</w:t>
            </w:r>
          </w:p>
        </w:tc>
        <w:tc>
          <w:tcPr>
            <w:tcW w:w="997" w:type="dxa"/>
            <w:shd w:val="clear" w:color="auto" w:fill="auto"/>
            <w:tcMar>
              <w:left w:w="57" w:type="dxa"/>
              <w:right w:w="57" w:type="dxa"/>
            </w:tcMar>
          </w:tcPr>
          <w:p w14:paraId="7809CFB1" w14:textId="77777777" w:rsidR="00BF1882" w:rsidRDefault="003A7B28">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sz w:val="18"/>
                <w:lang w:eastAsia="zh-CN"/>
              </w:rPr>
              <w:t>TBD</w:t>
            </w:r>
          </w:p>
        </w:tc>
        <w:tc>
          <w:tcPr>
            <w:tcW w:w="1134" w:type="dxa"/>
            <w:shd w:val="clear" w:color="auto" w:fill="auto"/>
            <w:tcMar>
              <w:left w:w="57" w:type="dxa"/>
              <w:right w:w="57" w:type="dxa"/>
            </w:tcMar>
          </w:tcPr>
          <w:p w14:paraId="2B71B1A3" w14:textId="77777777" w:rsidR="00BF1882" w:rsidRDefault="003A7B28">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sz w:val="18"/>
                <w:lang w:eastAsia="zh-CN"/>
              </w:rPr>
              <w:t>TBD</w:t>
            </w:r>
          </w:p>
        </w:tc>
        <w:tc>
          <w:tcPr>
            <w:tcW w:w="993" w:type="dxa"/>
            <w:shd w:val="clear" w:color="auto" w:fill="auto"/>
            <w:tcMar>
              <w:left w:w="57" w:type="dxa"/>
              <w:right w:w="57" w:type="dxa"/>
            </w:tcMar>
          </w:tcPr>
          <w:p w14:paraId="43B894A7"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N/A</w:t>
            </w:r>
          </w:p>
        </w:tc>
        <w:tc>
          <w:tcPr>
            <w:tcW w:w="1275" w:type="dxa"/>
            <w:shd w:val="clear" w:color="auto" w:fill="auto"/>
            <w:tcMar>
              <w:left w:w="57" w:type="dxa"/>
              <w:right w:w="57" w:type="dxa"/>
            </w:tcMar>
          </w:tcPr>
          <w:p w14:paraId="1B2BADBA"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Up to 120km/h or</w:t>
            </w:r>
          </w:p>
          <w:p w14:paraId="75B470FD"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stationary</w:t>
            </w:r>
          </w:p>
          <w:p w14:paraId="265F917F"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(note 4b)</w:t>
            </w:r>
          </w:p>
          <w:p w14:paraId="3B5D8B15" w14:textId="77777777" w:rsidR="00BF1882" w:rsidRDefault="00BF1882">
            <w:pPr>
              <w:keepNext/>
              <w:keepLines/>
              <w:overflowPunct w:val="0"/>
              <w:autoSpaceDE w:val="0"/>
              <w:autoSpaceDN w:val="0"/>
              <w:adjustRightInd w:val="0"/>
              <w:spacing w:after="0"/>
              <w:jc w:val="center"/>
              <w:textAlignment w:val="baseline"/>
              <w:rPr>
                <w:rFonts w:ascii="Arial" w:eastAsia="Times New Roman" w:hAnsi="Arial"/>
                <w:sz w:val="18"/>
                <w:lang w:eastAsia="en-GB"/>
              </w:rPr>
            </w:pPr>
          </w:p>
        </w:tc>
        <w:tc>
          <w:tcPr>
            <w:tcW w:w="993" w:type="dxa"/>
            <w:shd w:val="clear" w:color="auto" w:fill="auto"/>
            <w:tcMar>
              <w:left w:w="57" w:type="dxa"/>
              <w:right w:w="57" w:type="dxa"/>
            </w:tcMar>
          </w:tcPr>
          <w:p w14:paraId="0EAD6538"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Vehicle mounted or fixed installation</w:t>
            </w:r>
          </w:p>
        </w:tc>
      </w:tr>
      <w:tr w:rsidR="00BF1882" w14:paraId="094A40E2" w14:textId="77777777">
        <w:tc>
          <w:tcPr>
            <w:tcW w:w="1129" w:type="dxa"/>
            <w:shd w:val="clear" w:color="auto" w:fill="auto"/>
            <w:tcMar>
              <w:left w:w="57" w:type="dxa"/>
              <w:right w:w="57" w:type="dxa"/>
            </w:tcMar>
          </w:tcPr>
          <w:p w14:paraId="7B420BF0"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6"/>
                <w:lang w:eastAsia="en-GB"/>
              </w:rPr>
            </w:pPr>
            <w:r>
              <w:rPr>
                <w:rFonts w:ascii="Arial" w:eastAsia="Times New Roman" w:hAnsi="Arial"/>
                <w:sz w:val="16"/>
                <w:lang w:eastAsia="en-GB"/>
              </w:rPr>
              <w:t>Narrowband IoT connectivity</w:t>
            </w:r>
          </w:p>
        </w:tc>
        <w:tc>
          <w:tcPr>
            <w:tcW w:w="1134" w:type="dxa"/>
            <w:shd w:val="clear" w:color="auto" w:fill="auto"/>
            <w:tcMar>
              <w:left w:w="57" w:type="dxa"/>
              <w:right w:w="57" w:type="dxa"/>
            </w:tcMar>
          </w:tcPr>
          <w:p w14:paraId="2FD0DF9D"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[2] kbit/s</w:t>
            </w:r>
          </w:p>
        </w:tc>
        <w:tc>
          <w:tcPr>
            <w:tcW w:w="1134" w:type="dxa"/>
            <w:shd w:val="clear" w:color="auto" w:fill="auto"/>
            <w:tcMar>
              <w:left w:w="57" w:type="dxa"/>
              <w:right w:w="57" w:type="dxa"/>
            </w:tcMar>
          </w:tcPr>
          <w:p w14:paraId="7B1F5363"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[10] kbit/s</w:t>
            </w:r>
          </w:p>
        </w:tc>
        <w:tc>
          <w:tcPr>
            <w:tcW w:w="1134" w:type="dxa"/>
            <w:shd w:val="clear" w:color="auto" w:fill="auto"/>
            <w:tcMar>
              <w:left w:w="57" w:type="dxa"/>
              <w:right w:w="57" w:type="dxa"/>
            </w:tcMar>
          </w:tcPr>
          <w:p w14:paraId="7BCEF67F"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8 kbit/s/km</w:t>
            </w:r>
            <w:r>
              <w:rPr>
                <w:rFonts w:ascii="Arial" w:eastAsia="Times New Roman" w:hAnsi="Arial"/>
                <w:sz w:val="18"/>
                <w:vertAlign w:val="superscript"/>
                <w:lang w:eastAsia="en-GB"/>
              </w:rPr>
              <w:t>2</w:t>
            </w:r>
          </w:p>
        </w:tc>
        <w:tc>
          <w:tcPr>
            <w:tcW w:w="997" w:type="dxa"/>
            <w:shd w:val="clear" w:color="auto" w:fill="auto"/>
            <w:tcMar>
              <w:left w:w="57" w:type="dxa"/>
              <w:right w:w="57" w:type="dxa"/>
            </w:tcMar>
          </w:tcPr>
          <w:p w14:paraId="4DD357F4"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40 kbit/s/km</w:t>
            </w:r>
            <w:r>
              <w:rPr>
                <w:rFonts w:ascii="Arial" w:eastAsia="Times New Roman" w:hAnsi="Arial"/>
                <w:sz w:val="18"/>
                <w:vertAlign w:val="superscript"/>
                <w:lang w:eastAsia="en-GB"/>
              </w:rPr>
              <w:t>2</w:t>
            </w:r>
          </w:p>
        </w:tc>
        <w:tc>
          <w:tcPr>
            <w:tcW w:w="1134" w:type="dxa"/>
            <w:shd w:val="clear" w:color="auto" w:fill="auto"/>
            <w:tcMar>
              <w:left w:w="57" w:type="dxa"/>
              <w:right w:w="57" w:type="dxa"/>
            </w:tcMar>
          </w:tcPr>
          <w:p w14:paraId="3FE2022F"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[400]/km</w:t>
            </w:r>
            <w:r>
              <w:rPr>
                <w:rFonts w:ascii="Arial" w:eastAsia="Times New Roman" w:hAnsi="Arial"/>
                <w:sz w:val="18"/>
                <w:vertAlign w:val="superscript"/>
                <w:lang w:eastAsia="en-GB"/>
              </w:rPr>
              <w:t>2</w:t>
            </w:r>
          </w:p>
        </w:tc>
        <w:tc>
          <w:tcPr>
            <w:tcW w:w="993" w:type="dxa"/>
            <w:shd w:val="clear" w:color="auto" w:fill="auto"/>
            <w:tcMar>
              <w:left w:w="57" w:type="dxa"/>
              <w:right w:w="57" w:type="dxa"/>
            </w:tcMar>
          </w:tcPr>
          <w:p w14:paraId="5C7A970B"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[1] %</w:t>
            </w:r>
          </w:p>
        </w:tc>
        <w:tc>
          <w:tcPr>
            <w:tcW w:w="1275" w:type="dxa"/>
            <w:shd w:val="clear" w:color="auto" w:fill="auto"/>
            <w:tcMar>
              <w:left w:w="57" w:type="dxa"/>
              <w:right w:w="57" w:type="dxa"/>
            </w:tcMar>
          </w:tcPr>
          <w:p w14:paraId="66017642"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[Up to 100 km/h]</w:t>
            </w:r>
          </w:p>
        </w:tc>
        <w:tc>
          <w:tcPr>
            <w:tcW w:w="993" w:type="dxa"/>
            <w:shd w:val="clear" w:color="auto" w:fill="auto"/>
            <w:tcMar>
              <w:left w:w="57" w:type="dxa"/>
              <w:right w:w="57" w:type="dxa"/>
            </w:tcMar>
          </w:tcPr>
          <w:p w14:paraId="6122A614"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sz w:val="18"/>
                <w:lang w:eastAsia="en-GB"/>
              </w:rPr>
            </w:pPr>
            <w:r>
              <w:rPr>
                <w:rFonts w:ascii="Arial" w:eastAsia="Times New Roman" w:hAnsi="Arial"/>
                <w:sz w:val="18"/>
                <w:lang w:eastAsia="en-GB"/>
              </w:rPr>
              <w:t>IoT</w:t>
            </w:r>
          </w:p>
        </w:tc>
      </w:tr>
      <w:tr w:rsidR="00BF1882" w14:paraId="3BBF4508" w14:textId="77777777">
        <w:tc>
          <w:tcPr>
            <w:tcW w:w="9923" w:type="dxa"/>
            <w:gridSpan w:val="9"/>
            <w:shd w:val="clear" w:color="auto" w:fill="auto"/>
          </w:tcPr>
          <w:p w14:paraId="00A7DBFF" w14:textId="77777777" w:rsidR="00BF1882" w:rsidRDefault="003A7B28">
            <w:pPr>
              <w:keepNext/>
              <w:keepLines/>
              <w:overflowPunct w:val="0"/>
              <w:autoSpaceDE w:val="0"/>
              <w:autoSpaceDN w:val="0"/>
              <w:adjustRightInd w:val="0"/>
              <w:spacing w:after="0"/>
              <w:textAlignment w:val="baseline"/>
              <w:rPr>
                <w:rFonts w:ascii="Arial" w:eastAsia="Times New Roman" w:hAnsi="Arial"/>
                <w:sz w:val="18"/>
                <w:lang w:eastAsia="en-GB"/>
              </w:rPr>
            </w:pPr>
            <w:r>
              <w:rPr>
                <w:rFonts w:ascii="Arial" w:eastAsia="Times New Roman" w:hAnsi="Arial"/>
                <w:sz w:val="18"/>
                <w:lang w:eastAsia="en-GB"/>
              </w:rPr>
              <w:t>Note 1: Area capacity is averaged over a satellite beam.</w:t>
            </w:r>
          </w:p>
          <w:p w14:paraId="42AF7A76" w14:textId="77777777" w:rsidR="00BF1882" w:rsidRDefault="003A7B28">
            <w:pPr>
              <w:keepNext/>
              <w:keepLines/>
              <w:overflowPunct w:val="0"/>
              <w:autoSpaceDE w:val="0"/>
              <w:autoSpaceDN w:val="0"/>
              <w:adjustRightInd w:val="0"/>
              <w:spacing w:after="0"/>
              <w:textAlignment w:val="baseline"/>
              <w:rPr>
                <w:rFonts w:ascii="Arial" w:eastAsia="Times New Roman" w:hAnsi="Arial"/>
                <w:sz w:val="18"/>
                <w:lang w:eastAsia="en-GB"/>
              </w:rPr>
            </w:pPr>
            <w:r>
              <w:rPr>
                <w:rFonts w:ascii="Arial" w:eastAsia="Times New Roman" w:hAnsi="Arial"/>
                <w:sz w:val="18"/>
                <w:lang w:eastAsia="en-GB"/>
              </w:rPr>
              <w:t>Note 2: Data rates based on Extreme long-range coverage target values in clause 6.17.2. User density based on rural area in Table 7.1-1.</w:t>
            </w:r>
          </w:p>
          <w:p w14:paraId="60F9DCE1" w14:textId="77777777" w:rsidR="00BF1882" w:rsidRDefault="003A7B28">
            <w:pPr>
              <w:keepNext/>
              <w:keepLines/>
              <w:overflowPunct w:val="0"/>
              <w:autoSpaceDE w:val="0"/>
              <w:autoSpaceDN w:val="0"/>
              <w:adjustRightInd w:val="0"/>
              <w:spacing w:after="0"/>
              <w:textAlignment w:val="baseline"/>
              <w:rPr>
                <w:rFonts w:ascii="Arial" w:eastAsia="Times New Roman" w:hAnsi="Arial"/>
                <w:sz w:val="18"/>
                <w:lang w:eastAsia="en-GB"/>
              </w:rPr>
            </w:pPr>
            <w:r>
              <w:rPr>
                <w:rFonts w:ascii="Arial" w:eastAsia="Times New Roman" w:hAnsi="Arial"/>
                <w:sz w:val="18"/>
                <w:lang w:eastAsia="en-GB"/>
              </w:rPr>
              <w:t>Note 3: Based on Table 7.1-1</w:t>
            </w:r>
          </w:p>
          <w:p w14:paraId="6C9B8B23" w14:textId="77777777" w:rsidR="00BF1882" w:rsidRDefault="003A7B28">
            <w:pPr>
              <w:keepNext/>
              <w:keepLines/>
              <w:overflowPunct w:val="0"/>
              <w:autoSpaceDE w:val="0"/>
              <w:autoSpaceDN w:val="0"/>
              <w:adjustRightInd w:val="0"/>
              <w:spacing w:after="0"/>
              <w:textAlignment w:val="baseline"/>
              <w:rPr>
                <w:rFonts w:ascii="Arial" w:eastAsia="Times New Roman" w:hAnsi="Arial"/>
                <w:sz w:val="18"/>
                <w:lang w:eastAsia="en-GB"/>
              </w:rPr>
            </w:pPr>
            <w:r>
              <w:rPr>
                <w:rFonts w:ascii="Arial" w:eastAsia="Times New Roman" w:hAnsi="Arial"/>
                <w:sz w:val="18"/>
                <w:lang w:eastAsia="en-GB"/>
              </w:rPr>
              <w:t>Note 4: Based on an assumption of 120 users per plane</w:t>
            </w:r>
            <w:r>
              <w:rPr>
                <w:rFonts w:ascii="Arial" w:eastAsia="Times New Roman" w:hAnsi="Arial"/>
                <w:sz w:val="18"/>
                <w:lang w:eastAsia="fr-FR"/>
              </w:rPr>
              <w:t xml:space="preserve"> 15/7.5 Mbit/s data rate </w:t>
            </w:r>
            <w:r>
              <w:rPr>
                <w:rFonts w:ascii="Arial" w:eastAsia="Times New Roman" w:hAnsi="Arial"/>
                <w:sz w:val="18"/>
                <w:lang w:eastAsia="en-GB"/>
              </w:rPr>
              <w:t>and 20 % activity factor per user</w:t>
            </w:r>
          </w:p>
          <w:p w14:paraId="2635B108" w14:textId="77777777" w:rsidR="00BF1882" w:rsidRDefault="003A7B28">
            <w:pPr>
              <w:keepNext/>
              <w:keepLines/>
              <w:overflowPunct w:val="0"/>
              <w:autoSpaceDE w:val="0"/>
              <w:autoSpaceDN w:val="0"/>
              <w:adjustRightInd w:val="0"/>
              <w:spacing w:after="0"/>
              <w:textAlignment w:val="baseline"/>
              <w:rPr>
                <w:rFonts w:ascii="Arial" w:eastAsia="Times New Roman" w:hAnsi="Arial"/>
                <w:sz w:val="18"/>
                <w:lang w:eastAsia="en-GB"/>
              </w:rPr>
            </w:pPr>
            <w:r>
              <w:rPr>
                <w:rFonts w:ascii="Arial" w:eastAsia="Times New Roman" w:hAnsi="Arial"/>
                <w:sz w:val="18"/>
                <w:lang w:eastAsia="en-GB"/>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74D5485C" w14:textId="77777777" w:rsidR="00BF1882" w:rsidRDefault="003A7B28">
            <w:pPr>
              <w:keepNext/>
              <w:keepLines/>
              <w:overflowPunct w:val="0"/>
              <w:autoSpaceDE w:val="0"/>
              <w:autoSpaceDN w:val="0"/>
              <w:adjustRightInd w:val="0"/>
              <w:spacing w:after="0"/>
              <w:textAlignment w:val="baseline"/>
              <w:rPr>
                <w:rFonts w:ascii="Arial" w:eastAsia="Times New Roman" w:hAnsi="Arial"/>
                <w:sz w:val="18"/>
                <w:lang w:eastAsia="en-GB"/>
              </w:rPr>
            </w:pPr>
            <w:r>
              <w:rPr>
                <w:rFonts w:ascii="Arial" w:eastAsia="Times New Roman" w:hAnsi="Arial"/>
                <w:bCs/>
                <w:sz w:val="18"/>
                <w:lang w:eastAsia="zh-CN"/>
              </w:rPr>
              <w:t xml:space="preserve">Note 4b: Up to 120km/h applies to vehicle mounted while </w:t>
            </w:r>
            <w:r>
              <w:rPr>
                <w:rFonts w:ascii="Arial" w:eastAsia="Times New Roman" w:hAnsi="Arial"/>
                <w:sz w:val="18"/>
                <w:lang w:eastAsia="en-GB"/>
              </w:rPr>
              <w:t>stationary applies to fixed installation.</w:t>
            </w:r>
          </w:p>
          <w:p w14:paraId="3545E410" w14:textId="77777777" w:rsidR="00BF1882" w:rsidRDefault="003A7B28">
            <w:pPr>
              <w:keepNext/>
              <w:keepLines/>
              <w:overflowPunct w:val="0"/>
              <w:autoSpaceDE w:val="0"/>
              <w:autoSpaceDN w:val="0"/>
              <w:adjustRightInd w:val="0"/>
              <w:spacing w:after="0"/>
              <w:textAlignment w:val="baseline"/>
              <w:rPr>
                <w:rFonts w:ascii="Arial" w:eastAsia="Times New Roman" w:hAnsi="Arial"/>
                <w:sz w:val="18"/>
                <w:lang w:eastAsia="en-GB"/>
              </w:rPr>
            </w:pPr>
            <w:r>
              <w:rPr>
                <w:rFonts w:ascii="Arial" w:eastAsia="Times New Roman" w:hAnsi="Arial"/>
                <w:sz w:val="18"/>
                <w:lang w:eastAsia="en-GB"/>
              </w:rPr>
              <w:t xml:space="preserve">Note 5: All the values in this table are targeted values and not strict requirements. </w:t>
            </w:r>
          </w:p>
          <w:p w14:paraId="554B105B" w14:textId="77777777" w:rsidR="00BF1882" w:rsidRDefault="003A7B28">
            <w:pPr>
              <w:keepNext/>
              <w:keepLines/>
              <w:overflowPunct w:val="0"/>
              <w:autoSpaceDE w:val="0"/>
              <w:autoSpaceDN w:val="0"/>
              <w:adjustRightInd w:val="0"/>
              <w:spacing w:after="0"/>
              <w:textAlignment w:val="baseline"/>
              <w:rPr>
                <w:rFonts w:ascii="Arial" w:eastAsia="Times New Roman" w:hAnsi="Arial"/>
                <w:sz w:val="18"/>
                <w:lang w:eastAsia="en-GB"/>
              </w:rPr>
            </w:pPr>
            <w:r>
              <w:rPr>
                <w:rFonts w:ascii="Arial" w:eastAsia="Times New Roman" w:hAnsi="Arial"/>
                <w:sz w:val="18"/>
                <w:lang w:eastAsia="en-GB"/>
              </w:rPr>
              <w:t xml:space="preserve">Note 6: Performance requirements for all the values in this table should be analyzed independently for each scenario. </w:t>
            </w:r>
          </w:p>
        </w:tc>
      </w:tr>
    </w:tbl>
    <w:p w14:paraId="5944C3FF" w14:textId="77777777" w:rsidR="00C0378C" w:rsidRDefault="00C0378C">
      <w:pPr>
        <w:rPr>
          <w:rFonts w:eastAsia="Times New Roman"/>
        </w:rPr>
      </w:pPr>
    </w:p>
    <w:p w14:paraId="33C812CF" w14:textId="647435E7" w:rsidR="00BF1882" w:rsidRDefault="003A7B28">
      <w:pPr>
        <w:rPr>
          <w:rFonts w:eastAsia="Times New Roman"/>
        </w:rPr>
      </w:pPr>
      <w:r>
        <w:rPr>
          <w:rFonts w:eastAsia="Times New Roman"/>
        </w:rPr>
        <w:t>=&gt; What is not yet covered in 5G using satellite access are:</w:t>
      </w:r>
    </w:p>
    <w:p w14:paraId="1D864CF1" w14:textId="11CF9E1D" w:rsidR="00BF1882" w:rsidRDefault="00C0378C">
      <w:pPr>
        <w:numPr>
          <w:ilvl w:val="0"/>
          <w:numId w:val="13"/>
        </w:numPr>
        <w:rPr>
          <w:rFonts w:eastAsia="Times New Roman"/>
          <w:color w:val="000000"/>
        </w:rPr>
      </w:pPr>
      <w:r>
        <w:rPr>
          <w:rFonts w:eastAsia="Times New Roman"/>
          <w:color w:val="000000"/>
        </w:rPr>
        <w:lastRenderedPageBreak/>
        <w:t>O</w:t>
      </w:r>
      <w:r w:rsidR="003A7B28">
        <w:rPr>
          <w:rFonts w:eastAsia="Times New Roman"/>
          <w:color w:val="000000"/>
        </w:rPr>
        <w:t xml:space="preserve">ther </w:t>
      </w:r>
      <w:r w:rsidR="003A7B28">
        <w:rPr>
          <w:rFonts w:eastAsia="Times New Roman"/>
        </w:rPr>
        <w:t>SWAP (Size, Weight and Power) constrained moving platforms</w:t>
      </w:r>
      <w:r w:rsidR="003A7B28">
        <w:rPr>
          <w:rFonts w:eastAsia="Times New Roman"/>
          <w:color w:val="000000"/>
        </w:rPr>
        <w:t xml:space="preserve"> (e.g. flying drone, small vessels mounted) compared to vehicle.</w:t>
      </w:r>
    </w:p>
    <w:p w14:paraId="444286CD" w14:textId="4F72E649" w:rsidR="00BF1882" w:rsidRDefault="003A7B28">
      <w:pPr>
        <w:numPr>
          <w:ilvl w:val="0"/>
          <w:numId w:val="13"/>
        </w:numPr>
        <w:rPr>
          <w:rFonts w:eastAsia="Times New Roman"/>
        </w:rPr>
      </w:pPr>
      <w:r>
        <w:rPr>
          <w:rFonts w:eastAsia="Times New Roman"/>
        </w:rPr>
        <w:t>Relay UE-Satellite-Relay UE communication</w:t>
      </w:r>
      <w:r w:rsidR="00DF202B">
        <w:rPr>
          <w:rFonts w:eastAsia="Times New Roman"/>
        </w:rPr>
        <w:t>.</w:t>
      </w:r>
    </w:p>
    <w:p w14:paraId="473A4ABA"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52" w:name="_Toc9258"/>
      <w:bookmarkStart w:id="453" w:name="_Toc184383609"/>
      <w:r w:rsidRPr="00B54C95">
        <w:rPr>
          <w:rFonts w:ascii="Arial" w:eastAsia="Times New Roman" w:hAnsi="Arial"/>
          <w:lang w:val="en-US" w:eastAsia="zh-CN"/>
        </w:rPr>
        <w:t>8.5.6</w:t>
      </w:r>
      <w:r w:rsidRPr="00B54C95">
        <w:rPr>
          <w:rFonts w:ascii="Arial" w:eastAsia="Times New Roman" w:hAnsi="Arial"/>
          <w:lang w:val="en-US" w:eastAsia="zh-CN"/>
        </w:rPr>
        <w:tab/>
        <w:t>Potential New Requirements needed to support the use case</w:t>
      </w:r>
      <w:bookmarkEnd w:id="452"/>
      <w:bookmarkEnd w:id="453"/>
    </w:p>
    <w:p w14:paraId="22519CC3" w14:textId="7F835AEC" w:rsidR="00BF1882" w:rsidRDefault="003A7B28">
      <w:pPr>
        <w:rPr>
          <w:rFonts w:eastAsia="Times New Roman"/>
          <w:color w:val="000000"/>
        </w:rPr>
      </w:pPr>
      <w:r>
        <w:rPr>
          <w:rFonts w:eastAsia="Times New Roman"/>
          <w:color w:val="000000"/>
        </w:rPr>
        <w:t>[PR-</w:t>
      </w:r>
      <w:r>
        <w:rPr>
          <w:rFonts w:hint="eastAsia"/>
          <w:color w:val="000000"/>
          <w:lang w:val="en-US" w:eastAsia="zh-CN"/>
        </w:rPr>
        <w:t>8.5</w:t>
      </w:r>
      <w:r>
        <w:rPr>
          <w:rFonts w:eastAsia="Times New Roman"/>
          <w:color w:val="000000"/>
        </w:rPr>
        <w:t xml:space="preserve">.6-1]: The 6G system using satellite access, shall be able to provide eMBB service to UE mounted on </w:t>
      </w:r>
      <w:r>
        <w:rPr>
          <w:rFonts w:eastAsia="Times New Roman"/>
        </w:rPr>
        <w:t>SWAP (Size, Weight and Power) constrained moving platforms</w:t>
      </w:r>
      <w:r>
        <w:rPr>
          <w:rFonts w:eastAsia="Times New Roman"/>
          <w:color w:val="000000"/>
        </w:rPr>
        <w:t xml:space="preserve"> (e.g. flying drone, small vessels mounted).</w:t>
      </w:r>
    </w:p>
    <w:p w14:paraId="2FF79A7D" w14:textId="77777777" w:rsidR="00BF1882" w:rsidRPr="00B54C95" w:rsidRDefault="003A7B28" w:rsidP="00B54C95">
      <w:pPr>
        <w:pStyle w:val="Heading2"/>
        <w:keepNext/>
        <w:keepLines/>
        <w:overflowPunct w:val="0"/>
        <w:autoSpaceDE w:val="0"/>
        <w:autoSpaceDN w:val="0"/>
        <w:adjustRightInd w:val="0"/>
        <w:ind w:left="992" w:hangingChars="310" w:hanging="992"/>
        <w:textAlignment w:val="baseline"/>
        <w:rPr>
          <w:rFonts w:ascii="Arial" w:hAnsi="Arial" w:cs="Arial"/>
          <w:lang w:eastAsia="zh-CN"/>
        </w:rPr>
      </w:pPr>
      <w:bookmarkStart w:id="454" w:name="_Toc8822"/>
      <w:bookmarkStart w:id="455" w:name="_Toc22641"/>
      <w:bookmarkStart w:id="456" w:name="_Toc184383610"/>
      <w:r w:rsidRPr="006E59C9">
        <w:rPr>
          <w:rFonts w:ascii="Arial" w:hAnsi="Arial" w:cs="Arial"/>
          <w:lang w:val="en-US" w:eastAsia="zh-CN"/>
        </w:rPr>
        <w:t>8.6</w:t>
      </w:r>
      <w:r w:rsidRPr="00B54C95">
        <w:rPr>
          <w:rFonts w:ascii="Arial" w:hAnsi="Arial" w:cs="Arial"/>
          <w:lang w:eastAsia="zh-CN"/>
        </w:rPr>
        <w:tab/>
        <w:t>Use case on “low-energy positioning in satellite networks”</w:t>
      </w:r>
      <w:bookmarkEnd w:id="454"/>
      <w:bookmarkEnd w:id="455"/>
      <w:bookmarkEnd w:id="456"/>
    </w:p>
    <w:p w14:paraId="48EE8959"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57" w:name="_Toc25733"/>
      <w:bookmarkStart w:id="458" w:name="_Toc184383611"/>
      <w:r w:rsidRPr="00B54C95">
        <w:rPr>
          <w:rFonts w:ascii="Arial" w:eastAsia="Times New Roman" w:hAnsi="Arial"/>
          <w:lang w:val="en-US" w:eastAsia="zh-CN"/>
        </w:rPr>
        <w:t>8.6.1</w:t>
      </w:r>
      <w:r w:rsidRPr="00B54C95">
        <w:rPr>
          <w:rFonts w:ascii="Arial" w:eastAsia="Times New Roman" w:hAnsi="Arial"/>
          <w:lang w:val="en-US" w:eastAsia="zh-CN"/>
        </w:rPr>
        <w:tab/>
        <w:t>Description</w:t>
      </w:r>
      <w:bookmarkEnd w:id="457"/>
      <w:bookmarkEnd w:id="458"/>
    </w:p>
    <w:p w14:paraId="0217F04E" w14:textId="77777777" w:rsidR="00BF1882" w:rsidRDefault="003A7B28">
      <w:pPr>
        <w:rPr>
          <w:rFonts w:eastAsia="Calibri"/>
        </w:rPr>
      </w:pPr>
      <w:r>
        <w:rPr>
          <w:rFonts w:eastAsia="Calibri"/>
        </w:rPr>
        <w:t>This use case corresponds to a capability for 6G with satellite access to provide low-energy positioning for low-power and low-complexity devices (e.g. IoT and low-power devices) when served by a satellite network.</w:t>
      </w:r>
    </w:p>
    <w:p w14:paraId="6B6A930F"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59" w:name="_Toc14653"/>
      <w:bookmarkStart w:id="460" w:name="_Toc184383612"/>
      <w:r w:rsidRPr="00B54C95">
        <w:rPr>
          <w:rFonts w:ascii="Arial" w:eastAsia="Times New Roman" w:hAnsi="Arial"/>
          <w:lang w:val="en-US" w:eastAsia="zh-CN"/>
        </w:rPr>
        <w:t>8.6.2</w:t>
      </w:r>
      <w:r w:rsidRPr="00B54C95">
        <w:rPr>
          <w:rFonts w:ascii="Arial" w:eastAsia="Times New Roman" w:hAnsi="Arial"/>
          <w:lang w:val="en-US" w:eastAsia="zh-CN"/>
        </w:rPr>
        <w:tab/>
        <w:t>Pre-conditions</w:t>
      </w:r>
      <w:bookmarkEnd w:id="459"/>
      <w:bookmarkEnd w:id="460"/>
    </w:p>
    <w:p w14:paraId="7298A587" w14:textId="77777777" w:rsidR="00BF1882" w:rsidRDefault="003A7B28">
      <w:pPr>
        <w:rPr>
          <w:rFonts w:eastAsia="Times New Roman"/>
          <w:lang w:val="en-US" w:eastAsia="en-GB"/>
        </w:rPr>
      </w:pPr>
      <w:r>
        <w:rPr>
          <w:rFonts w:eastAsia="Times New Roman"/>
          <w:lang w:val="en-US"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r>
        <w:rPr>
          <w:rFonts w:eastAsia="Calibri"/>
        </w:rPr>
        <w:t>Integrating GNSS into IoT devices operating over satellite networks significantly impacts battery consumption, especially in battery-powered UEs requiring frequent positioning updates. Mitigating the power consumption due to GNSS would therefore be beneficial. The extent of this impact varies based on GNSS start modes (hot, warm, or cold), power consumption of GNSS modules, reporting intervals, and device mobility. According to the analysis carried out in [</w:t>
      </w:r>
      <w:r>
        <w:rPr>
          <w:rFonts w:eastAsia="Calibri" w:hint="eastAsia"/>
          <w:lang w:val="en-US" w:eastAsia="zh-CN"/>
        </w:rPr>
        <w:t>8.6x</w:t>
      </w:r>
      <w:r>
        <w:rPr>
          <w:rFonts w:eastAsia="Calibri"/>
        </w:rPr>
        <w:t>], GNSS position fixes can reduce battery life from approximately 5% up to 45% in cases of frequent position fixes.</w:t>
      </w:r>
    </w:p>
    <w:p w14:paraId="65131F5B"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61" w:name="_Toc13609"/>
      <w:bookmarkStart w:id="462" w:name="_Toc184383613"/>
      <w:r w:rsidRPr="00B54C95">
        <w:rPr>
          <w:rFonts w:ascii="Arial" w:eastAsia="Times New Roman" w:hAnsi="Arial"/>
          <w:lang w:val="en-US" w:eastAsia="zh-CN"/>
        </w:rPr>
        <w:t>8.6.3</w:t>
      </w:r>
      <w:r w:rsidRPr="00B54C95">
        <w:rPr>
          <w:rFonts w:ascii="Arial" w:eastAsia="Times New Roman" w:hAnsi="Arial"/>
          <w:lang w:val="en-US" w:eastAsia="zh-CN"/>
        </w:rPr>
        <w:tab/>
        <w:t>Service Flows</w:t>
      </w:r>
      <w:bookmarkEnd w:id="461"/>
      <w:bookmarkEnd w:id="462"/>
    </w:p>
    <w:p w14:paraId="29A6D4E1" w14:textId="77777777" w:rsidR="00BF1882" w:rsidRDefault="003A7B28">
      <w:pPr>
        <w:rPr>
          <w:rFonts w:eastAsia="Times New Roman"/>
          <w:lang w:val="en-US" w:eastAsia="en-GB"/>
        </w:rPr>
      </w:pPr>
      <w:r>
        <w:rPr>
          <w:rFonts w:eastAsia="Times New Roman"/>
          <w:lang w:val="en-US" w:eastAsia="en-GB"/>
        </w:rPr>
        <w:t>At some point, the IoT or low-power device may lose its original positioning sources due to one of the following reasons:</w:t>
      </w:r>
    </w:p>
    <w:p w14:paraId="00418805" w14:textId="77777777" w:rsidR="00BF1882" w:rsidRDefault="003A7B28">
      <w:pPr>
        <w:numPr>
          <w:ilvl w:val="0"/>
          <w:numId w:val="14"/>
        </w:numPr>
        <w:textAlignment w:val="center"/>
        <w:rPr>
          <w:rFonts w:eastAsia="Times New Roman"/>
          <w:sz w:val="24"/>
          <w:szCs w:val="24"/>
          <w:lang w:val="en-US" w:eastAsia="en-GB"/>
        </w:rPr>
      </w:pPr>
      <w:r>
        <w:rPr>
          <w:rFonts w:eastAsia="Times New Roman"/>
          <w:lang w:val="en-US" w:eastAsia="en-GB"/>
        </w:rPr>
        <w:t>GNSS-originated position: GNSS signal may be lost due to interference, or obstruction, or intentionally disabled to augment its autonomy.</w:t>
      </w:r>
    </w:p>
    <w:p w14:paraId="6D0BD7D8" w14:textId="77777777" w:rsidR="00BF1882" w:rsidRDefault="003A7B28">
      <w:pPr>
        <w:numPr>
          <w:ilvl w:val="0"/>
          <w:numId w:val="14"/>
        </w:numPr>
        <w:textAlignment w:val="center"/>
        <w:rPr>
          <w:rFonts w:eastAsia="Times New Roman"/>
          <w:sz w:val="24"/>
          <w:szCs w:val="24"/>
          <w:lang w:val="en-US" w:eastAsia="en-GB"/>
        </w:rPr>
      </w:pPr>
      <w:r>
        <w:rPr>
          <w:rFonts w:eastAsia="Times New Roman"/>
          <w:lang w:val="en-US" w:eastAsia="en-GB"/>
        </w:rPr>
        <w:t>Terrestrial network-originated position: the IoT or low-power device may have moved beyond terrestrial network coverage, such as in the case of asset tracking sensor installed on a container to be transport by sea, rail, or road.</w:t>
      </w:r>
    </w:p>
    <w:p w14:paraId="7A6463DD" w14:textId="77777777" w:rsidR="00BF1882" w:rsidRDefault="003A7B28">
      <w:pPr>
        <w:rPr>
          <w:rFonts w:eastAsia="Times New Roman"/>
          <w:lang w:val="en-US" w:eastAsia="en-GB"/>
        </w:rPr>
      </w:pPr>
      <w:r>
        <w:rPr>
          <w:rFonts w:eastAsia="Times New Roman"/>
          <w:lang w:val="en-US" w:eastAsia="en-GB"/>
        </w:rPr>
        <w:t>In this context, the IoT or low-power device, served by the satellite access, is expected to know an approximate position from prior positioning. This requires the IoT or low-power device to refresh a more accurate position.</w:t>
      </w:r>
    </w:p>
    <w:p w14:paraId="7858212C" w14:textId="77777777" w:rsidR="00BF1882" w:rsidRDefault="003A7B28">
      <w:pPr>
        <w:rPr>
          <w:rFonts w:eastAsia="Times New Roman"/>
          <w:lang w:val="en-US" w:eastAsia="en-GB"/>
        </w:rPr>
      </w:pPr>
      <w:r>
        <w:rPr>
          <w:rFonts w:eastAsia="Times New Roman"/>
          <w:lang w:val="en-US" w:eastAsia="en-GB"/>
        </w:rPr>
        <w:t xml:space="preserve">Therefore, the IoT or low-power UE initiates the 3GPP positioning method over satellite to estimate its current location. </w:t>
      </w:r>
    </w:p>
    <w:p w14:paraId="67FD99FB" w14:textId="77777777" w:rsidR="00BF1882" w:rsidRDefault="003A7B28">
      <w:pPr>
        <w:rPr>
          <w:rFonts w:eastAsia="Times New Roman"/>
          <w:lang w:val="en-US" w:eastAsia="en-GB"/>
        </w:rPr>
      </w:pPr>
      <w:r>
        <w:rPr>
          <w:rFonts w:eastAsia="Times New Roman"/>
          <w:lang w:val="en-US" w:eastAsia="en-GB"/>
        </w:rPr>
        <w:t>The 6G system broadcasts to the UE via its satellite access at least the following necessary information, including but not limited to:</w:t>
      </w:r>
    </w:p>
    <w:p w14:paraId="07091BE9" w14:textId="77777777" w:rsidR="00BF1882" w:rsidRDefault="003A7B28">
      <w:pPr>
        <w:numPr>
          <w:ilvl w:val="0"/>
          <w:numId w:val="15"/>
        </w:numPr>
        <w:rPr>
          <w:rFonts w:eastAsia="Times New Roman"/>
          <w:lang w:val="en-US" w:eastAsia="en-GB"/>
        </w:rPr>
      </w:pPr>
      <w:r>
        <w:rPr>
          <w:rFonts w:eastAsia="Times New Roman"/>
          <w:lang w:val="en-US" w:eastAsia="en-GB"/>
        </w:rPr>
        <w:t>Network assistance data: Satellite ephemeris and additional assistance data to improve accuracy (e.g., ionospheric models to correct the atmospheric delay errors, etc.)</w:t>
      </w:r>
    </w:p>
    <w:p w14:paraId="03807870" w14:textId="77777777" w:rsidR="00BF1882" w:rsidRDefault="003A7B28">
      <w:pPr>
        <w:numPr>
          <w:ilvl w:val="0"/>
          <w:numId w:val="15"/>
        </w:numPr>
        <w:rPr>
          <w:rFonts w:eastAsia="Times New Roman"/>
          <w:lang w:val="en-US" w:eastAsia="en-GB"/>
        </w:rPr>
      </w:pPr>
      <w:r>
        <w:rPr>
          <w:rFonts w:eastAsia="Times New Roman"/>
          <w:lang w:val="en-US" w:eastAsia="en-GB"/>
        </w:rPr>
        <w:t>Reference signal for time of arrival measurements.</w:t>
      </w:r>
    </w:p>
    <w:p w14:paraId="72991C67"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63" w:name="_Toc25693"/>
      <w:bookmarkStart w:id="464" w:name="_Toc184383614"/>
      <w:r w:rsidRPr="00B54C95">
        <w:rPr>
          <w:rFonts w:ascii="Arial" w:eastAsia="Times New Roman" w:hAnsi="Arial"/>
          <w:lang w:val="en-US" w:eastAsia="zh-CN"/>
        </w:rPr>
        <w:t>8.6.4</w:t>
      </w:r>
      <w:r w:rsidRPr="00B54C95">
        <w:rPr>
          <w:rFonts w:ascii="Arial" w:eastAsia="Times New Roman" w:hAnsi="Arial"/>
          <w:lang w:val="en-US" w:eastAsia="zh-CN"/>
        </w:rPr>
        <w:tab/>
        <w:t>Post-conditions</w:t>
      </w:r>
      <w:bookmarkEnd w:id="463"/>
      <w:bookmarkEnd w:id="464"/>
    </w:p>
    <w:p w14:paraId="76E392B3" w14:textId="77777777" w:rsidR="00BF1882" w:rsidRDefault="003A7B28">
      <w:pPr>
        <w:rPr>
          <w:rFonts w:eastAsia="Times New Roman"/>
        </w:rPr>
      </w:pPr>
      <w:r>
        <w:rPr>
          <w:rFonts w:eastAsia="Times New Roman"/>
        </w:rPr>
        <w:t>The IoT or low-power device successfully estimates/updates its position based on information provided by the 6G system via the satellite access.</w:t>
      </w:r>
    </w:p>
    <w:p w14:paraId="137FE3D4"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65" w:name="_Toc26783"/>
      <w:bookmarkStart w:id="466" w:name="_Toc184383615"/>
      <w:r w:rsidRPr="00B54C95">
        <w:rPr>
          <w:rFonts w:ascii="Arial" w:eastAsia="Times New Roman" w:hAnsi="Arial"/>
          <w:lang w:val="en-US" w:eastAsia="zh-CN"/>
        </w:rPr>
        <w:lastRenderedPageBreak/>
        <w:t>8.6.5</w:t>
      </w:r>
      <w:r w:rsidRPr="00B54C95">
        <w:rPr>
          <w:rFonts w:ascii="Arial" w:eastAsia="Times New Roman" w:hAnsi="Arial"/>
          <w:lang w:val="en-US" w:eastAsia="zh-CN"/>
        </w:rPr>
        <w:tab/>
        <w:t>Existing features partly or fully covering the use case functionality</w:t>
      </w:r>
      <w:bookmarkEnd w:id="465"/>
      <w:bookmarkEnd w:id="466"/>
    </w:p>
    <w:p w14:paraId="2C53E6CD" w14:textId="5D7B0E9C" w:rsidR="00BF1882" w:rsidRDefault="003A7B28">
      <w:pPr>
        <w:rPr>
          <w:rFonts w:eastAsia="Times New Roman"/>
          <w:lang w:val="en-US"/>
        </w:rPr>
      </w:pPr>
      <w:r>
        <w:rPr>
          <w:rFonts w:eastAsia="Times New Roman"/>
          <w:lang w:val="en-US"/>
        </w:rPr>
        <w:t xml:space="preserve">Ranging signals and positioning methods for IoT and low-power applications are defined in TS 36.211 </w:t>
      </w:r>
      <w:r w:rsidR="00DF202B">
        <w:rPr>
          <w:rFonts w:eastAsia="Times New Roman"/>
          <w:lang w:val="en-US"/>
        </w:rPr>
        <w:t xml:space="preserve">and </w:t>
      </w:r>
      <w:r>
        <w:rPr>
          <w:rFonts w:eastAsia="Times New Roman"/>
          <w:lang w:val="en-US"/>
        </w:rPr>
        <w:t xml:space="preserve">TS 38.211 and TS 36.305 </w:t>
      </w:r>
      <w:r w:rsidR="00DF202B">
        <w:rPr>
          <w:rFonts w:eastAsia="Times New Roman"/>
          <w:lang w:val="en-US"/>
        </w:rPr>
        <w:t xml:space="preserve">and </w:t>
      </w:r>
      <w:r>
        <w:rPr>
          <w:rFonts w:eastAsia="Times New Roman"/>
          <w:lang w:val="en-US"/>
        </w:rPr>
        <w:t>TS 38.305, respectively, but only for terrestrial networks. They need to be adapted to satellite access context.</w:t>
      </w:r>
    </w:p>
    <w:p w14:paraId="29CA1573" w14:textId="77777777" w:rsidR="00BF1882" w:rsidRDefault="003A7B28" w:rsidP="00B54C95">
      <w:pPr>
        <w:pStyle w:val="EditorsNote"/>
        <w:overflowPunct w:val="0"/>
        <w:autoSpaceDE w:val="0"/>
        <w:autoSpaceDN w:val="0"/>
        <w:adjustRightInd w:val="0"/>
        <w:textAlignment w:val="baseline"/>
        <w:rPr>
          <w:rFonts w:eastAsia="Times New Roman"/>
          <w:lang w:eastAsia="zh-CN"/>
        </w:rPr>
      </w:pPr>
      <w:r>
        <w:rPr>
          <w:rFonts w:eastAsia="Times New Roman"/>
          <w:lang w:eastAsia="zh-CN"/>
        </w:rPr>
        <w:t>Editor’s note:  references needed for TSs above.</w:t>
      </w:r>
    </w:p>
    <w:p w14:paraId="48A5A17D"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67" w:name="_Toc32060"/>
      <w:bookmarkStart w:id="468" w:name="_Toc184383616"/>
      <w:r w:rsidRPr="00B54C95">
        <w:rPr>
          <w:rFonts w:ascii="Arial" w:eastAsia="Times New Roman" w:hAnsi="Arial"/>
          <w:lang w:val="en-US" w:eastAsia="zh-CN"/>
        </w:rPr>
        <w:t>8.6.6</w:t>
      </w:r>
      <w:r w:rsidRPr="00B54C95">
        <w:rPr>
          <w:rFonts w:ascii="Arial" w:eastAsia="Times New Roman" w:hAnsi="Arial"/>
          <w:lang w:val="en-US" w:eastAsia="zh-CN"/>
        </w:rPr>
        <w:tab/>
        <w:t>Potential New Requirements needed to support the use case</w:t>
      </w:r>
      <w:bookmarkEnd w:id="467"/>
      <w:bookmarkEnd w:id="468"/>
    </w:p>
    <w:p w14:paraId="1531018B" w14:textId="1CB10E5C" w:rsidR="00BF1882" w:rsidRDefault="003A7B28">
      <w:pPr>
        <w:rPr>
          <w:lang w:val="en-US" w:eastAsia="en-GB"/>
        </w:rPr>
      </w:pPr>
      <w:r>
        <w:rPr>
          <w:rFonts w:eastAsia="Times New Roman"/>
          <w:color w:val="000000"/>
          <w:lang w:val="en-US" w:eastAsia="en-GB"/>
        </w:rPr>
        <w:t>[PR-</w:t>
      </w:r>
      <w:r>
        <w:rPr>
          <w:rFonts w:hint="eastAsia"/>
          <w:color w:val="000000"/>
          <w:lang w:val="en-US" w:eastAsia="zh-CN"/>
        </w:rPr>
        <w:t>8.6</w:t>
      </w:r>
      <w:r>
        <w:rPr>
          <w:rFonts w:eastAsia="Times New Roman"/>
          <w:color w:val="000000"/>
          <w:lang w:val="en-US" w:eastAsia="en-GB"/>
        </w:rPr>
        <w:t>.6-1]: The 6G system shall be able to provide a mechanism for UE</w:t>
      </w:r>
      <w:r w:rsidR="00DF202B">
        <w:rPr>
          <w:rFonts w:eastAsia="Times New Roman"/>
          <w:color w:val="000000"/>
          <w:lang w:val="en-US" w:eastAsia="en-GB"/>
        </w:rPr>
        <w:t>s</w:t>
      </w:r>
      <w:r>
        <w:rPr>
          <w:rFonts w:eastAsia="Times New Roman"/>
          <w:color w:val="000000"/>
          <w:lang w:val="en-US" w:eastAsia="en-GB"/>
        </w:rPr>
        <w:t xml:space="preserve"> with satellite access to determine its position using 3GPP positioning technology only.</w:t>
      </w:r>
    </w:p>
    <w:p w14:paraId="1414EFC4" w14:textId="77777777" w:rsidR="00BF1882" w:rsidRDefault="003A7B28" w:rsidP="00B54C95">
      <w:pPr>
        <w:pStyle w:val="EditorsNote"/>
        <w:rPr>
          <w:lang w:val="de-DE"/>
        </w:rPr>
      </w:pPr>
      <w:r>
        <w:rPr>
          <w:lang w:val="de-DE"/>
        </w:rPr>
        <w:t>Editor’s note: The target horizontal accuracy and availability of this 3GPP positioning technology in the area covered by the satellite access is FFS</w:t>
      </w:r>
    </w:p>
    <w:p w14:paraId="023EE383" w14:textId="77777777" w:rsidR="00BF1882" w:rsidRPr="00B54C95" w:rsidRDefault="003A7B28" w:rsidP="00B54C95">
      <w:pPr>
        <w:pStyle w:val="Heading2"/>
        <w:keepNext/>
        <w:keepLines/>
        <w:overflowPunct w:val="0"/>
        <w:autoSpaceDE w:val="0"/>
        <w:autoSpaceDN w:val="0"/>
        <w:adjustRightInd w:val="0"/>
        <w:ind w:left="992" w:hangingChars="310" w:hanging="992"/>
        <w:textAlignment w:val="baseline"/>
        <w:rPr>
          <w:rFonts w:ascii="Arial" w:hAnsi="Arial" w:cs="Arial"/>
          <w:lang w:eastAsia="zh-CN"/>
        </w:rPr>
      </w:pPr>
      <w:bookmarkStart w:id="469" w:name="_Toc3817"/>
      <w:bookmarkStart w:id="470" w:name="_Toc4283"/>
      <w:bookmarkStart w:id="471" w:name="_Toc184383617"/>
      <w:r w:rsidRPr="00B54C95">
        <w:rPr>
          <w:rFonts w:ascii="Arial" w:hAnsi="Arial" w:cs="Arial"/>
          <w:lang w:val="en-US" w:eastAsia="zh-CN"/>
        </w:rPr>
        <w:t>8</w:t>
      </w:r>
      <w:r w:rsidRPr="00B54C95">
        <w:rPr>
          <w:rFonts w:ascii="Arial" w:hAnsi="Arial" w:cs="Arial"/>
          <w:lang w:eastAsia="zh-CN"/>
        </w:rPr>
        <w:t>.</w:t>
      </w:r>
      <w:r w:rsidRPr="00B54C95">
        <w:rPr>
          <w:rFonts w:ascii="Arial" w:hAnsi="Arial" w:cs="Arial"/>
          <w:lang w:val="en-US" w:eastAsia="zh-CN"/>
        </w:rPr>
        <w:t>7</w:t>
      </w:r>
      <w:r w:rsidRPr="00B54C95">
        <w:rPr>
          <w:rFonts w:ascii="Arial" w:hAnsi="Arial" w:cs="Arial"/>
          <w:lang w:eastAsia="zh-CN"/>
        </w:rPr>
        <w:tab/>
        <w:t>Use case on Global mobile video</w:t>
      </w:r>
      <w:bookmarkEnd w:id="469"/>
      <w:bookmarkEnd w:id="470"/>
      <w:bookmarkEnd w:id="471"/>
    </w:p>
    <w:p w14:paraId="41AAB9A2"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72" w:name="_Toc20911"/>
      <w:bookmarkStart w:id="473" w:name="_Toc184383618"/>
      <w:r>
        <w:rPr>
          <w:rFonts w:ascii="Arial" w:eastAsia="Times New Roman" w:hAnsi="Arial"/>
          <w:lang w:val="en-US" w:eastAsia="zh-CN"/>
        </w:rPr>
        <w:t>8.7</w:t>
      </w:r>
      <w:r w:rsidRPr="00B54C95">
        <w:rPr>
          <w:rFonts w:ascii="Arial" w:eastAsia="Times New Roman" w:hAnsi="Arial"/>
          <w:lang w:val="en-US" w:eastAsia="zh-CN"/>
        </w:rPr>
        <w:t>.1</w:t>
      </w:r>
      <w:r w:rsidRPr="00B54C95">
        <w:rPr>
          <w:rFonts w:ascii="Arial" w:eastAsia="Times New Roman" w:hAnsi="Arial"/>
          <w:lang w:val="en-US" w:eastAsia="zh-CN"/>
        </w:rPr>
        <w:tab/>
        <w:t>Description</w:t>
      </w:r>
      <w:bookmarkEnd w:id="472"/>
      <w:bookmarkEnd w:id="473"/>
    </w:p>
    <w:p w14:paraId="4DA059AA" w14:textId="58B32140" w:rsidR="00BF1882" w:rsidRDefault="003A7B28">
      <w:pPr>
        <w:rPr>
          <w:rFonts w:eastAsia="Times New Roman"/>
        </w:rPr>
      </w:pPr>
      <w:r>
        <w:rPr>
          <w:rFonts w:eastAsia="Times New Roman"/>
        </w:rPr>
        <w:t xml:space="preserve">Many places and people are currently underserved when it comes to </w:t>
      </w:r>
      <w:r w:rsidR="00DF202B">
        <w:rPr>
          <w:rFonts w:eastAsia="Times New Roman"/>
        </w:rPr>
        <w:t>Mobile Broadband (</w:t>
      </w:r>
      <w:r>
        <w:rPr>
          <w:rFonts w:eastAsia="Times New Roman"/>
        </w:rPr>
        <w:t>MBB</w:t>
      </w:r>
      <w:r w:rsidR="00DF202B">
        <w:rPr>
          <w:rFonts w:eastAsia="Times New Roman"/>
        </w:rPr>
        <w:t>)</w:t>
      </w:r>
      <w:r>
        <w:rPr>
          <w:rFonts w:eastAsia="Times New Roman"/>
        </w:rPr>
        <w:t xml:space="preserve">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1B9CA920" w14:textId="77777777" w:rsidR="00BF1882" w:rsidRDefault="003A7B28">
      <w:pPr>
        <w:rPr>
          <w:rFonts w:eastAsia="Times New Roman"/>
          <w:i/>
        </w:rPr>
      </w:pPr>
      <w:r>
        <w:rPr>
          <w:rFonts w:eastAsia="Times New Roman"/>
        </w:rPr>
        <w:t>The use case Global mobile video is about provisioning access to basic broadband services, exemplified by the capability to make a video call, at remote places on earth where people live or work, using handheld-type of 3GPP devices. A full global area coverage (e.g. 99.9%) needs to be provided through NTN access. However, TN needs to handle more populated areas, for instance through very large cells, such that the total traffic to be handled by NTN is not too high.</w:t>
      </w:r>
      <w:r>
        <w:rPr>
          <w:rFonts w:eastAsia="Times New Roman"/>
          <w:i/>
        </w:rPr>
        <w:t xml:space="preserve"> </w:t>
      </w:r>
    </w:p>
    <w:p w14:paraId="6410E659" w14:textId="77777777" w:rsidR="00BF1882" w:rsidRDefault="003A7B28">
      <w:pPr>
        <w:rPr>
          <w:rFonts w:eastAsia="Times New Roman"/>
          <w:iCs/>
        </w:rPr>
      </w:pPr>
      <w:r>
        <w:rPr>
          <w:rFonts w:eastAsia="Times New Roman"/>
          <w:iCs/>
        </w:rPr>
        <w:t>Based on population density this can be divided into remote and deep rural scenarios.</w:t>
      </w:r>
    </w:p>
    <w:p w14:paraId="7761C73C" w14:textId="77777777" w:rsidR="00BF1882" w:rsidRDefault="003A7B28">
      <w:pPr>
        <w:rPr>
          <w:rFonts w:eastAsia="Times New Roman"/>
        </w:rPr>
      </w:pPr>
      <w:r>
        <w:rPr>
          <w:rFonts w:eastAsia="Times New Roman"/>
          <w:i/>
          <w:iCs/>
        </w:rPr>
        <w:t>Remote scenario</w:t>
      </w:r>
      <w:r>
        <w:rPr>
          <w:rFonts w:eastAsia="Times New Roman"/>
          <w:i/>
          <w:iCs/>
        </w:rPr>
        <w:br/>
      </w:r>
      <w:r>
        <w:rPr>
          <w:rFonts w:eastAsia="Times New Roman"/>
        </w:rPr>
        <w:t>Covering virtually all people on Earth, and virtually all areas including oceans. In most cases very sparsely populated areas (approx. &lt;1person/km</w:t>
      </w:r>
      <w:r>
        <w:rPr>
          <w:rFonts w:eastAsia="Times New Roman"/>
          <w:vertAlign w:val="superscript"/>
        </w:rPr>
        <w:t>2</w:t>
      </w:r>
      <w:r>
        <w:rPr>
          <w:rFonts w:eastAsia="Times New Roman"/>
        </w:rPr>
        <w:t>). The expectation is that this scenario is covered mainly by NTN access. A lower rate, activity factor, and area traffic can be supported in these areas. The Global Video service might be delivered with reduced quality compared to the Deep Rural scenario.</w:t>
      </w:r>
    </w:p>
    <w:p w14:paraId="7D254001" w14:textId="77777777" w:rsidR="00BF1882" w:rsidRDefault="003A7B28">
      <w:pPr>
        <w:rPr>
          <w:rFonts w:eastAsia="Times New Roman"/>
        </w:rPr>
      </w:pPr>
      <w:r>
        <w:rPr>
          <w:rFonts w:eastAsia="Times New Roman"/>
          <w:i/>
        </w:rPr>
        <w:t xml:space="preserve">Deep </w:t>
      </w:r>
      <w:r>
        <w:rPr>
          <w:rFonts w:eastAsia="Times New Roman"/>
          <w:i/>
          <w:iCs/>
        </w:rPr>
        <w:t xml:space="preserve">Rural scenario </w:t>
      </w:r>
      <w:r>
        <w:rPr>
          <w:rFonts w:eastAsia="Times New Roman"/>
          <w:i/>
          <w:iCs/>
        </w:rPr>
        <w:br/>
      </w:r>
      <w:r>
        <w:rPr>
          <w:rFonts w:eastAsia="Times New Roman"/>
        </w:rPr>
        <w:t>A deep rural scenario represents sparsely populated areas (approx. 1-10person/km</w:t>
      </w:r>
      <w:r>
        <w:rPr>
          <w:rFonts w:eastAsia="Times New Roman"/>
          <w:vertAlign w:val="superscript"/>
        </w:rPr>
        <w:t>2</w:t>
      </w:r>
      <w:r>
        <w:rPr>
          <w:rFonts w:eastAsia="Times New Roman"/>
        </w:rPr>
        <w:t xml:space="preserve">). The expectation is that this scenario is mainly covered by TN access, from large macro cells to very large “boomer” cells, an in addition have NTN coverage to fill gaps between TN cells. A higher rate, activity factor, and area traffic can be supported in these areas. </w:t>
      </w:r>
    </w:p>
    <w:p w14:paraId="19156645" w14:textId="77777777" w:rsidR="00BF1882" w:rsidRDefault="003A7B28">
      <w:pPr>
        <w:rPr>
          <w:rFonts w:eastAsia="Calibri"/>
          <w:u w:val="single"/>
        </w:rPr>
      </w:pPr>
      <w:r>
        <w:rPr>
          <w:rFonts w:eastAsia="Times New Roman"/>
          <w:u w:val="single"/>
        </w:rPr>
        <w:t>Key value impact analysis</w:t>
      </w:r>
    </w:p>
    <w:p w14:paraId="65011AF0" w14:textId="77777777" w:rsidR="00BF1882" w:rsidRDefault="003A7B28">
      <w:pPr>
        <w:jc w:val="both"/>
        <w:rPr>
          <w:rFonts w:eastAsia="Times New Roman"/>
        </w:rPr>
      </w:pPr>
      <w:r>
        <w:rPr>
          <w:rFonts w:eastAsia="Times New Roman"/>
          <w:b/>
          <w:bCs/>
        </w:rPr>
        <w:t xml:space="preserve">Energy resources: </w:t>
      </w:r>
      <w:r>
        <w:rPr>
          <w:rFonts w:eastAsia="Times New Roman"/>
        </w:rPr>
        <w:t>Increased energy consumption due to the buildout of networks.</w:t>
      </w:r>
    </w:p>
    <w:p w14:paraId="76735A07" w14:textId="77777777" w:rsidR="00BF1882" w:rsidRDefault="003A7B28">
      <w:pPr>
        <w:rPr>
          <w:rFonts w:eastAsia="Times New Roman"/>
        </w:rPr>
      </w:pPr>
      <w:r>
        <w:rPr>
          <w:rFonts w:eastAsia="Times New Roman"/>
          <w:b/>
          <w:bCs/>
        </w:rPr>
        <w:t>Material resources:</w:t>
      </w:r>
      <w:r>
        <w:rPr>
          <w:rFonts w:eastAsia="Times New Roman"/>
        </w:rPr>
        <w:t xml:space="preserve"> The material need increases when building out networks with new 6G sites and satellites. Material resource depletion increases as materials sent into space is considered not recyclable.</w:t>
      </w:r>
    </w:p>
    <w:p w14:paraId="4251AD83" w14:textId="1978B1F3" w:rsidR="00BF1882" w:rsidRDefault="003A7B28">
      <w:pPr>
        <w:rPr>
          <w:rFonts w:eastAsia="Times New Roman"/>
        </w:rPr>
      </w:pPr>
      <w:r>
        <w:rPr>
          <w:rFonts w:eastAsia="Times New Roman"/>
          <w:b/>
          <w:bCs/>
          <w:lang w:val="en-US"/>
        </w:rPr>
        <w:t>Emissions:</w:t>
      </w:r>
      <w:r>
        <w:rPr>
          <w:rFonts w:eastAsia="Times New Roman"/>
        </w:rPr>
        <w:t xml:space="preserve"> Internet access provides possibility for various activities (</w:t>
      </w:r>
      <w:r w:rsidR="00DF202B">
        <w:rPr>
          <w:rFonts w:eastAsia="Times New Roman"/>
        </w:rPr>
        <w:t xml:space="preserve">e.g., </w:t>
      </w:r>
      <w:r>
        <w:rPr>
          <w:rFonts w:eastAsia="Times New Roman"/>
        </w:rPr>
        <w:t xml:space="preserve">bank, hospital, work) leading to less travel needs and thereby reduced emissions. Emissions related to producing and operating new equipment can be somewhat mitigated. </w:t>
      </w:r>
    </w:p>
    <w:p w14:paraId="527A54E1" w14:textId="77777777" w:rsidR="00BF1882" w:rsidRDefault="003A7B28">
      <w:pPr>
        <w:jc w:val="both"/>
        <w:rPr>
          <w:rFonts w:eastAsia="Times New Roman"/>
          <w:b/>
          <w:bCs/>
        </w:rPr>
      </w:pPr>
      <w:r>
        <w:rPr>
          <w:rFonts w:eastAsia="Times New Roman"/>
          <w:b/>
          <w:bCs/>
        </w:rPr>
        <w:t>Biodiversity and land use:</w:t>
      </w:r>
      <w:r>
        <w:rPr>
          <w:rFonts w:eastAsia="Times New Roman"/>
        </w:rPr>
        <w:t xml:space="preserve"> New sites, especially high tower 6G sites, increases the land use for ICT.  </w:t>
      </w:r>
    </w:p>
    <w:p w14:paraId="3A1710DC" w14:textId="77777777" w:rsidR="00BF1882" w:rsidRDefault="003A7B28">
      <w:pPr>
        <w:rPr>
          <w:rFonts w:eastAsia="Times New Roman"/>
        </w:rPr>
      </w:pPr>
      <w:r>
        <w:rPr>
          <w:rFonts w:eastAsia="Times New Roman"/>
          <w:b/>
          <w:bCs/>
          <w:lang w:val="en-US"/>
        </w:rPr>
        <w:t>Education:</w:t>
      </w:r>
      <w:r>
        <w:rPr>
          <w:rFonts w:eastAsia="Times New Roman"/>
        </w:rPr>
        <w:t xml:space="preserve"> Internet access enable access to remote educational material.</w:t>
      </w:r>
    </w:p>
    <w:p w14:paraId="21EE8896" w14:textId="77777777" w:rsidR="00BF1882" w:rsidRDefault="003A7B28">
      <w:pPr>
        <w:ind w:firstLine="11"/>
        <w:rPr>
          <w:rFonts w:eastAsia="Times New Roman"/>
        </w:rPr>
      </w:pPr>
      <w:r>
        <w:rPr>
          <w:rFonts w:eastAsia="Times New Roman"/>
          <w:b/>
          <w:bCs/>
        </w:rPr>
        <w:t>Health</w:t>
      </w:r>
      <w:r>
        <w:rPr>
          <w:rFonts w:eastAsia="Times New Roman"/>
        </w:rPr>
        <w:t>: Global internet could enable using remote healthcare/first aid leading to better healthcare access in rural areas.</w:t>
      </w:r>
    </w:p>
    <w:p w14:paraId="56FAB2F7" w14:textId="464F76D1" w:rsidR="00BF1882" w:rsidRDefault="003A7B28">
      <w:pPr>
        <w:jc w:val="both"/>
        <w:rPr>
          <w:rFonts w:eastAsia="Times New Roman"/>
        </w:rPr>
      </w:pPr>
      <w:r>
        <w:rPr>
          <w:rFonts w:eastAsia="Times New Roman"/>
          <w:b/>
          <w:bCs/>
          <w:lang w:val="en-US"/>
        </w:rPr>
        <w:lastRenderedPageBreak/>
        <w:t xml:space="preserve">Inclusion </w:t>
      </w:r>
      <w:r w:rsidR="00DF202B">
        <w:rPr>
          <w:rFonts w:eastAsia="Times New Roman"/>
          <w:b/>
          <w:bCs/>
          <w:lang w:val="en-US"/>
        </w:rPr>
        <w:t>and</w:t>
      </w:r>
      <w:r>
        <w:rPr>
          <w:rFonts w:eastAsia="Times New Roman"/>
          <w:b/>
          <w:bCs/>
          <w:lang w:val="en-US"/>
        </w:rPr>
        <w:t xml:space="preserve"> Equality:</w:t>
      </w:r>
      <w:r>
        <w:rPr>
          <w:rFonts w:eastAsia="Times New Roman"/>
        </w:rPr>
        <w:t xml:space="preserve"> Providing the possibility to internet access facilitating banking, healthcare and education services is positive from an inclusion point of view. However, important to not leave anyone behind and thereby risk widening the gap. </w:t>
      </w:r>
    </w:p>
    <w:p w14:paraId="6AB08AB7" w14:textId="77777777" w:rsidR="00BF1882" w:rsidRDefault="003A7B28">
      <w:pPr>
        <w:rPr>
          <w:rFonts w:eastAsia="Times New Roman"/>
        </w:rPr>
      </w:pPr>
      <w:r>
        <w:rPr>
          <w:rFonts w:eastAsia="Times New Roman"/>
          <w:b/>
          <w:bCs/>
          <w:lang w:val="en-US"/>
        </w:rPr>
        <w:t>Trustworthiness:</w:t>
      </w:r>
      <w:r>
        <w:rPr>
          <w:rFonts w:eastAsia="Times New Roman"/>
        </w:rPr>
        <w:t xml:space="preserve"> Increased resilience for ICT services could be provided by satellites included in the UC as back up in unforeseeable situations.</w:t>
      </w:r>
    </w:p>
    <w:p w14:paraId="11C67848" w14:textId="718E0AF6" w:rsidR="00BF1882" w:rsidRDefault="003A7B28">
      <w:pPr>
        <w:rPr>
          <w:rFonts w:eastAsia="Times New Roman"/>
        </w:rPr>
      </w:pPr>
      <w:r>
        <w:rPr>
          <w:rFonts w:eastAsia="Times New Roman"/>
          <w:b/>
          <w:bCs/>
        </w:rPr>
        <w:t xml:space="preserve">Work </w:t>
      </w:r>
      <w:r w:rsidR="00DF202B">
        <w:rPr>
          <w:rFonts w:eastAsia="Times New Roman"/>
          <w:b/>
          <w:bCs/>
        </w:rPr>
        <w:t>and</w:t>
      </w:r>
      <w:r>
        <w:rPr>
          <w:rFonts w:eastAsia="Times New Roman"/>
          <w:b/>
          <w:bCs/>
        </w:rPr>
        <w:t xml:space="preserve"> income:</w:t>
      </w:r>
      <w:r>
        <w:rPr>
          <w:rFonts w:eastAsia="Times New Roman"/>
        </w:rPr>
        <w:t xml:space="preserve"> This use case could enable the possibility of running businesses from everywhere.</w:t>
      </w:r>
    </w:p>
    <w:p w14:paraId="060127EB" w14:textId="77777777" w:rsidR="00BF1882" w:rsidRDefault="003A7B28">
      <w:pPr>
        <w:jc w:val="both"/>
        <w:rPr>
          <w:rFonts w:eastAsia="Times New Roman"/>
          <w:b/>
          <w:bCs/>
        </w:rPr>
      </w:pPr>
      <w:r>
        <w:rPr>
          <w:rFonts w:eastAsia="Times New Roman"/>
          <w:b/>
          <w:bCs/>
        </w:rPr>
        <w:t xml:space="preserve">Infrastructure: </w:t>
      </w:r>
      <w:r>
        <w:rPr>
          <w:rFonts w:eastAsia="Times New Roman"/>
        </w:rPr>
        <w:t>Increasing the access to internet is the main goal of the use case.</w:t>
      </w:r>
    </w:p>
    <w:p w14:paraId="756519F7"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74" w:name="_Toc3633"/>
      <w:bookmarkStart w:id="475" w:name="_Toc184383619"/>
      <w:r>
        <w:rPr>
          <w:rFonts w:ascii="Arial" w:eastAsia="Times New Roman" w:hAnsi="Arial"/>
          <w:lang w:val="en-US" w:eastAsia="zh-CN"/>
        </w:rPr>
        <w:t>8.7</w:t>
      </w:r>
      <w:r w:rsidRPr="00B54C95">
        <w:rPr>
          <w:rFonts w:ascii="Arial" w:eastAsia="Times New Roman" w:hAnsi="Arial"/>
          <w:lang w:val="en-US" w:eastAsia="zh-CN"/>
        </w:rPr>
        <w:t>.2</w:t>
      </w:r>
      <w:r w:rsidRPr="00B54C95">
        <w:rPr>
          <w:rFonts w:ascii="Arial" w:eastAsia="Times New Roman" w:hAnsi="Arial"/>
          <w:lang w:val="en-US" w:eastAsia="zh-CN"/>
        </w:rPr>
        <w:tab/>
        <w:t>Pre-conditions</w:t>
      </w:r>
      <w:bookmarkEnd w:id="474"/>
      <w:bookmarkEnd w:id="475"/>
    </w:p>
    <w:p w14:paraId="42A21064" w14:textId="77777777" w:rsidR="00BF1882" w:rsidRDefault="003A7B28">
      <w:pPr>
        <w:rPr>
          <w:rFonts w:eastAsia="Calibri"/>
        </w:rPr>
      </w:pPr>
      <w:r>
        <w:rPr>
          <w:rFonts w:eastAsia="Times New Roman"/>
        </w:rPr>
        <w:t>UE capable of connecting to NTN for access. For high accessibility this should be achieved with mainstream UE’s.</w:t>
      </w:r>
    </w:p>
    <w:p w14:paraId="5E5BA950"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76" w:name="_Toc17792"/>
      <w:bookmarkStart w:id="477" w:name="_Toc184383620"/>
      <w:r>
        <w:rPr>
          <w:rFonts w:ascii="Arial" w:eastAsia="Times New Roman" w:hAnsi="Arial"/>
          <w:lang w:val="en-US" w:eastAsia="zh-CN"/>
        </w:rPr>
        <w:t>8.7</w:t>
      </w:r>
      <w:r w:rsidRPr="00B54C95">
        <w:rPr>
          <w:rFonts w:ascii="Arial" w:eastAsia="Times New Roman" w:hAnsi="Arial"/>
          <w:lang w:val="en-US" w:eastAsia="zh-CN"/>
        </w:rPr>
        <w:t>.3</w:t>
      </w:r>
      <w:r w:rsidRPr="00B54C95">
        <w:rPr>
          <w:rFonts w:ascii="Arial" w:eastAsia="Times New Roman" w:hAnsi="Arial"/>
          <w:lang w:val="en-US" w:eastAsia="zh-CN"/>
        </w:rPr>
        <w:tab/>
        <w:t>Service Flows</w:t>
      </w:r>
      <w:bookmarkEnd w:id="476"/>
      <w:bookmarkEnd w:id="477"/>
    </w:p>
    <w:p w14:paraId="7D7B4BDC" w14:textId="77777777" w:rsidR="00BF1882" w:rsidRDefault="003A7B28">
      <w:pPr>
        <w:numPr>
          <w:ilvl w:val="0"/>
          <w:numId w:val="16"/>
        </w:numPr>
        <w:rPr>
          <w:rFonts w:eastAsia="Times New Roman"/>
        </w:rPr>
      </w:pPr>
      <w:r>
        <w:rPr>
          <w:rFonts w:eastAsia="Times New Roman"/>
        </w:rPr>
        <w:t>User initiates or receives video call to handheld device to/from another user.</w:t>
      </w:r>
    </w:p>
    <w:p w14:paraId="7E1A230A" w14:textId="77777777" w:rsidR="00BF1882" w:rsidRDefault="003A7B28">
      <w:pPr>
        <w:numPr>
          <w:ilvl w:val="0"/>
          <w:numId w:val="16"/>
        </w:numPr>
        <w:rPr>
          <w:rFonts w:eastAsia="Times New Roman"/>
        </w:rPr>
      </w:pPr>
      <w:r>
        <w:rPr>
          <w:rFonts w:eastAsia="Times New Roman"/>
        </w:rPr>
        <w:t>If TN access available the traffic is supported by TN, otherwise NTN access is used.</w:t>
      </w:r>
    </w:p>
    <w:p w14:paraId="4BBF3B08" w14:textId="77777777" w:rsidR="00BF1882" w:rsidRDefault="003A7B28">
      <w:pPr>
        <w:numPr>
          <w:ilvl w:val="0"/>
          <w:numId w:val="16"/>
        </w:numPr>
        <w:rPr>
          <w:rFonts w:eastAsia="Calibri"/>
        </w:rPr>
      </w:pPr>
      <w:r>
        <w:rPr>
          <w:rFonts w:eastAsia="Times New Roman"/>
        </w:rPr>
        <w:t>The call is sustained uninterrupted, also under mobility, until either user terminates call.</w:t>
      </w:r>
    </w:p>
    <w:p w14:paraId="02487A40"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78" w:name="_Toc22592"/>
      <w:bookmarkStart w:id="479" w:name="_Toc184383621"/>
      <w:r>
        <w:rPr>
          <w:rFonts w:ascii="Arial" w:eastAsia="Times New Roman" w:hAnsi="Arial"/>
          <w:lang w:val="en-US" w:eastAsia="zh-CN"/>
        </w:rPr>
        <w:t>8.7</w:t>
      </w:r>
      <w:r w:rsidRPr="00B54C95">
        <w:rPr>
          <w:rFonts w:ascii="Arial" w:eastAsia="Times New Roman" w:hAnsi="Arial"/>
          <w:lang w:val="en-US" w:eastAsia="zh-CN"/>
        </w:rPr>
        <w:t>.4</w:t>
      </w:r>
      <w:r w:rsidRPr="00B54C95">
        <w:rPr>
          <w:rFonts w:ascii="Arial" w:eastAsia="Times New Roman" w:hAnsi="Arial"/>
          <w:lang w:val="en-US" w:eastAsia="zh-CN"/>
        </w:rPr>
        <w:tab/>
        <w:t>Post-conditions</w:t>
      </w:r>
      <w:bookmarkEnd w:id="478"/>
      <w:bookmarkEnd w:id="479"/>
    </w:p>
    <w:p w14:paraId="3186A2A5" w14:textId="77777777" w:rsidR="00BF1882" w:rsidRDefault="003A7B28">
      <w:pPr>
        <w:rPr>
          <w:rFonts w:eastAsia="Calibri"/>
        </w:rPr>
      </w:pPr>
      <w:r>
        <w:rPr>
          <w:rFonts w:eastAsia="Times New Roman"/>
        </w:rPr>
        <w:t>The user is able to use uninterrupted internet services, such as video communication, regardless of position and for an extended period.</w:t>
      </w:r>
    </w:p>
    <w:p w14:paraId="151A7308"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80" w:name="_Toc14438"/>
      <w:bookmarkStart w:id="481" w:name="_Toc184383622"/>
      <w:r>
        <w:rPr>
          <w:rFonts w:ascii="Arial" w:eastAsia="Times New Roman" w:hAnsi="Arial"/>
          <w:lang w:val="en-US" w:eastAsia="zh-CN"/>
        </w:rPr>
        <w:t>8.7</w:t>
      </w:r>
      <w:r w:rsidRPr="00B54C95">
        <w:rPr>
          <w:rFonts w:ascii="Arial" w:eastAsia="Times New Roman" w:hAnsi="Arial"/>
          <w:lang w:val="en-US" w:eastAsia="zh-CN"/>
        </w:rPr>
        <w:t>.5</w:t>
      </w:r>
      <w:r w:rsidRPr="00B54C95">
        <w:rPr>
          <w:rFonts w:ascii="Arial" w:eastAsia="Times New Roman" w:hAnsi="Arial"/>
          <w:lang w:val="en-US" w:eastAsia="zh-CN"/>
        </w:rPr>
        <w:tab/>
        <w:t>Existing features partly or fully covering the use case functionality</w:t>
      </w:r>
      <w:bookmarkEnd w:id="480"/>
      <w:bookmarkEnd w:id="481"/>
    </w:p>
    <w:p w14:paraId="32BBB148" w14:textId="77777777" w:rsidR="00BF1882" w:rsidRDefault="003A7B28">
      <w:pPr>
        <w:numPr>
          <w:ilvl w:val="0"/>
          <w:numId w:val="17"/>
        </w:numPr>
        <w:rPr>
          <w:rFonts w:eastAsia="Calibri"/>
        </w:rPr>
      </w:pPr>
      <w:r>
        <w:rPr>
          <w:rFonts w:eastAsia="Times New Roman"/>
        </w:rPr>
        <w:t>5G Advanced specifies a Non-Terrestrial Network component.</w:t>
      </w:r>
    </w:p>
    <w:p w14:paraId="658CD38C" w14:textId="77777777" w:rsidR="00BF1882" w:rsidRDefault="003A7B28">
      <w:pPr>
        <w:numPr>
          <w:ilvl w:val="0"/>
          <w:numId w:val="17"/>
        </w:numPr>
        <w:rPr>
          <w:rFonts w:eastAsia="Calibri"/>
        </w:rPr>
      </w:pPr>
      <w:r>
        <w:rPr>
          <w:rFonts w:eastAsia="Times New Roman"/>
        </w:rPr>
        <w:t>5G Terrestrial network.</w:t>
      </w:r>
    </w:p>
    <w:p w14:paraId="669C8B22"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82" w:name="_Toc18289"/>
      <w:bookmarkStart w:id="483" w:name="_Toc184383623"/>
      <w:r>
        <w:rPr>
          <w:rFonts w:ascii="Arial" w:eastAsia="Times New Roman" w:hAnsi="Arial"/>
          <w:lang w:val="en-US" w:eastAsia="zh-CN"/>
        </w:rPr>
        <w:t>8.7</w:t>
      </w:r>
      <w:r w:rsidRPr="00B54C95">
        <w:rPr>
          <w:rFonts w:ascii="Arial" w:eastAsia="Times New Roman" w:hAnsi="Arial"/>
          <w:lang w:val="en-US" w:eastAsia="zh-CN"/>
        </w:rPr>
        <w:t>.6</w:t>
      </w:r>
      <w:r w:rsidRPr="00B54C95">
        <w:rPr>
          <w:rFonts w:ascii="Arial" w:eastAsia="Times New Roman" w:hAnsi="Arial"/>
          <w:lang w:val="en-US" w:eastAsia="zh-CN"/>
        </w:rPr>
        <w:tab/>
        <w:t>Potential New Requirements needed to support the use case</w:t>
      </w:r>
      <w:bookmarkEnd w:id="482"/>
      <w:bookmarkEnd w:id="483"/>
      <w:r w:rsidRPr="00B54C95">
        <w:rPr>
          <w:rFonts w:ascii="Arial" w:eastAsia="Times New Roman" w:hAnsi="Arial"/>
          <w:lang w:val="en-US" w:eastAsia="zh-CN"/>
        </w:rPr>
        <w:t xml:space="preserve"> </w:t>
      </w:r>
    </w:p>
    <w:p w14:paraId="1E92790F" w14:textId="77777777" w:rsidR="00BF1882" w:rsidRDefault="003A7B28">
      <w:pPr>
        <w:rPr>
          <w:rFonts w:eastAsia="Times New Roman"/>
        </w:rPr>
      </w:pPr>
      <w:r>
        <w:rPr>
          <w:rFonts w:eastAsia="Times New Roman"/>
        </w:rPr>
        <w:t>[PR-8.7.6-1]</w:t>
      </w:r>
      <w:r>
        <w:rPr>
          <w:rFonts w:eastAsia="Times New Roman"/>
        </w:rPr>
        <w:tab/>
        <w:t>The 6G system shall support service continuity within NTN, and between TN and NTN.</w:t>
      </w:r>
    </w:p>
    <w:p w14:paraId="743B08E4" w14:textId="77777777" w:rsidR="00BF1882" w:rsidRDefault="003A7B28">
      <w:pPr>
        <w:rPr>
          <w:rFonts w:eastAsia="Times New Roman"/>
          <w:color w:val="FF0000"/>
        </w:rPr>
      </w:pPr>
      <w:r>
        <w:rPr>
          <w:rFonts w:eastAsia="Times New Roman"/>
        </w:rPr>
        <w:t>[PR-8.7.6-2]</w:t>
      </w:r>
      <w:r>
        <w:rPr>
          <w:rFonts w:eastAsia="Times New Roman"/>
        </w:rPr>
        <w:tab/>
        <w:t>Following KPI’s should be achieved for the global mobile video service.</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6804"/>
      </w:tblGrid>
      <w:tr w:rsidR="00BF1882" w14:paraId="100B8431" w14:textId="77777777">
        <w:trPr>
          <w:trHeight w:val="506"/>
        </w:trPr>
        <w:tc>
          <w:tcPr>
            <w:tcW w:w="2127" w:type="dxa"/>
            <w:shd w:val="clear" w:color="auto" w:fill="D9E2F3"/>
          </w:tcPr>
          <w:p w14:paraId="17D107DE" w14:textId="77777777" w:rsidR="00BF1882" w:rsidRDefault="003A7B28">
            <w:pPr>
              <w:rPr>
                <w:rFonts w:eastAsia="Times New Roman"/>
                <w:b/>
                <w:bCs/>
              </w:rPr>
            </w:pPr>
            <w:r>
              <w:rPr>
                <w:rFonts w:eastAsia="Times New Roman"/>
                <w:b/>
                <w:bCs/>
              </w:rPr>
              <w:t>KPIs per scenario</w:t>
            </w:r>
          </w:p>
        </w:tc>
        <w:tc>
          <w:tcPr>
            <w:tcW w:w="6804" w:type="dxa"/>
            <w:shd w:val="clear" w:color="auto" w:fill="D9E2F3"/>
          </w:tcPr>
          <w:p w14:paraId="49279EFF" w14:textId="77777777" w:rsidR="00BF1882" w:rsidRDefault="003A7B28">
            <w:pPr>
              <w:rPr>
                <w:rFonts w:eastAsia="Times New Roman"/>
                <w:b/>
                <w:bCs/>
              </w:rPr>
            </w:pPr>
            <w:r>
              <w:rPr>
                <w:rFonts w:eastAsia="Times New Roman"/>
                <w:b/>
                <w:bCs/>
              </w:rPr>
              <w:t>Requirement</w:t>
            </w:r>
          </w:p>
        </w:tc>
      </w:tr>
      <w:tr w:rsidR="00BF1882" w14:paraId="65001B4A" w14:textId="77777777">
        <w:tc>
          <w:tcPr>
            <w:tcW w:w="2127" w:type="dxa"/>
            <w:shd w:val="clear" w:color="auto" w:fill="auto"/>
          </w:tcPr>
          <w:p w14:paraId="24DB0054" w14:textId="77777777" w:rsidR="00BF1882" w:rsidRDefault="003A7B28">
            <w:pPr>
              <w:rPr>
                <w:rFonts w:eastAsia="Times New Roman"/>
              </w:rPr>
            </w:pPr>
            <w:r>
              <w:rPr>
                <w:rFonts w:eastAsia="Times New Roman"/>
              </w:rPr>
              <w:t>Remote area (&lt;1person/km</w:t>
            </w:r>
            <w:r>
              <w:rPr>
                <w:rFonts w:eastAsia="Times New Roman"/>
                <w:vertAlign w:val="superscript"/>
              </w:rPr>
              <w:t>2</w:t>
            </w:r>
            <w:r>
              <w:rPr>
                <w:rFonts w:eastAsia="Times New Roman"/>
              </w:rPr>
              <w:t>)</w:t>
            </w:r>
            <w:r>
              <w:rPr>
                <w:rFonts w:eastAsia="Times New Roman"/>
              </w:rPr>
              <w:br/>
            </w:r>
          </w:p>
        </w:tc>
        <w:tc>
          <w:tcPr>
            <w:tcW w:w="6804" w:type="dxa"/>
            <w:shd w:val="clear" w:color="auto" w:fill="auto"/>
          </w:tcPr>
          <w:p w14:paraId="00A856A9" w14:textId="77777777" w:rsidR="00BF1882" w:rsidRDefault="003A7B28">
            <w:pPr>
              <w:rPr>
                <w:rFonts w:eastAsia="Times New Roman"/>
              </w:rPr>
            </w:pPr>
            <w:r>
              <w:rPr>
                <w:rFonts w:eastAsia="Times New Roman"/>
              </w:rPr>
              <w:t>User experienced rate ([5Mbps], DL), ([1Mbps], UL), (reduced video quality acceptable)</w:t>
            </w:r>
          </w:p>
          <w:p w14:paraId="55113117" w14:textId="77777777" w:rsidR="00BF1882" w:rsidRDefault="003A7B28">
            <w:pPr>
              <w:rPr>
                <w:rFonts w:eastAsia="Times New Roman"/>
              </w:rPr>
            </w:pPr>
            <w:r>
              <w:rPr>
                <w:rFonts w:eastAsia="Times New Roman"/>
              </w:rPr>
              <w:t>Area coverage ([99.9%])</w:t>
            </w:r>
          </w:p>
          <w:p w14:paraId="0F9512D4" w14:textId="77777777" w:rsidR="00BF1882" w:rsidRDefault="003A7B28">
            <w:pPr>
              <w:rPr>
                <w:rFonts w:eastAsia="Times New Roman"/>
              </w:rPr>
            </w:pPr>
            <w:r>
              <w:rPr>
                <w:rFonts w:eastAsia="Times New Roman"/>
              </w:rPr>
              <w:t>Area traffic [50kbps/km</w:t>
            </w:r>
            <w:r>
              <w:rPr>
                <w:rFonts w:eastAsia="Times New Roman"/>
                <w:vertAlign w:val="superscript"/>
              </w:rPr>
              <w:t>2]</w:t>
            </w:r>
            <w:r>
              <w:rPr>
                <w:rFonts w:eastAsia="Times New Roman"/>
              </w:rPr>
              <w:t xml:space="preserve"> (DL, corresponding to an activity factor of 2% with an average user density of 0.5 person/km</w:t>
            </w:r>
            <w:r>
              <w:rPr>
                <w:rFonts w:eastAsia="Times New Roman"/>
                <w:vertAlign w:val="superscript"/>
              </w:rPr>
              <w:t>2</w:t>
            </w:r>
            <w:r>
              <w:rPr>
                <w:rFonts w:eastAsia="Times New Roman"/>
              </w:rPr>
              <w:t>)</w:t>
            </w:r>
          </w:p>
        </w:tc>
      </w:tr>
      <w:tr w:rsidR="00BF1882" w14:paraId="2C0F4DB0" w14:textId="77777777">
        <w:tc>
          <w:tcPr>
            <w:tcW w:w="2127" w:type="dxa"/>
            <w:shd w:val="clear" w:color="auto" w:fill="auto"/>
          </w:tcPr>
          <w:p w14:paraId="5023E2A3" w14:textId="77777777" w:rsidR="00BF1882" w:rsidRDefault="003A7B28">
            <w:pPr>
              <w:rPr>
                <w:rFonts w:eastAsia="Times New Roman"/>
              </w:rPr>
            </w:pPr>
            <w:r>
              <w:rPr>
                <w:rFonts w:eastAsia="Times New Roman"/>
              </w:rPr>
              <w:t>Deep Rural area</w:t>
            </w:r>
            <w:r>
              <w:rPr>
                <w:rFonts w:eastAsia="Times New Roman"/>
              </w:rPr>
              <w:br/>
              <w:t>(1-10 person/km</w:t>
            </w:r>
            <w:r>
              <w:rPr>
                <w:rFonts w:eastAsia="Times New Roman"/>
                <w:vertAlign w:val="superscript"/>
              </w:rPr>
              <w:t>2</w:t>
            </w:r>
            <w:r>
              <w:rPr>
                <w:rFonts w:eastAsia="Times New Roman"/>
              </w:rPr>
              <w:t>)</w:t>
            </w:r>
          </w:p>
        </w:tc>
        <w:tc>
          <w:tcPr>
            <w:tcW w:w="6804" w:type="dxa"/>
            <w:shd w:val="clear" w:color="auto" w:fill="auto"/>
          </w:tcPr>
          <w:p w14:paraId="0BBA719E" w14:textId="77777777" w:rsidR="00BF1882" w:rsidRDefault="003A7B28">
            <w:pPr>
              <w:rPr>
                <w:rFonts w:eastAsia="Times New Roman"/>
              </w:rPr>
            </w:pPr>
            <w:r>
              <w:rPr>
                <w:rFonts w:eastAsia="Times New Roman"/>
              </w:rPr>
              <w:t>User experienced rate ([10Mbps], DL), ([2Mbps], UL) (standard video quality)</w:t>
            </w:r>
          </w:p>
          <w:p w14:paraId="0AA56B2E" w14:textId="77777777" w:rsidR="00BF1882" w:rsidRDefault="003A7B28">
            <w:pPr>
              <w:rPr>
                <w:rFonts w:eastAsia="Times New Roman"/>
              </w:rPr>
            </w:pPr>
            <w:r>
              <w:rPr>
                <w:rFonts w:eastAsia="Times New Roman"/>
              </w:rPr>
              <w:t>Area coverage ([99.9%])</w:t>
            </w:r>
          </w:p>
          <w:p w14:paraId="070D80B5" w14:textId="77777777" w:rsidR="00BF1882" w:rsidRDefault="003A7B28">
            <w:pPr>
              <w:rPr>
                <w:rFonts w:eastAsia="Times New Roman"/>
              </w:rPr>
            </w:pPr>
            <w:r>
              <w:rPr>
                <w:rFonts w:eastAsia="Times New Roman"/>
              </w:rPr>
              <w:t>Area traffic [1Mbps/km</w:t>
            </w:r>
            <w:r>
              <w:rPr>
                <w:rFonts w:eastAsia="Times New Roman"/>
                <w:vertAlign w:val="superscript"/>
              </w:rPr>
              <w:t>2</w:t>
            </w:r>
            <w:r>
              <w:rPr>
                <w:rFonts w:eastAsia="Times New Roman"/>
              </w:rPr>
              <w:t>] (DL, corresponding to an activity factor of 4% with an average user density of 5 person/km</w:t>
            </w:r>
            <w:r>
              <w:rPr>
                <w:rFonts w:eastAsia="Times New Roman"/>
                <w:vertAlign w:val="superscript"/>
              </w:rPr>
              <w:t>2</w:t>
            </w:r>
            <w:r>
              <w:rPr>
                <w:rFonts w:eastAsia="Times New Roman"/>
              </w:rPr>
              <w:t xml:space="preserve"> equally shared by two operators)</w:t>
            </w:r>
          </w:p>
        </w:tc>
      </w:tr>
    </w:tbl>
    <w:p w14:paraId="622419AC" w14:textId="77777777" w:rsidR="00BF1882" w:rsidRDefault="00BF1882" w:rsidP="00B54C95">
      <w:pPr>
        <w:pStyle w:val="EditorsNote"/>
        <w:rPr>
          <w:rFonts w:eastAsia="Times New Roman"/>
          <w:lang w:eastAsia="zh-CN"/>
        </w:rPr>
      </w:pPr>
    </w:p>
    <w:p w14:paraId="1511C4C0" w14:textId="724D97E6" w:rsidR="00BF1882" w:rsidRPr="00B54C95" w:rsidRDefault="003A7B28" w:rsidP="00B54C95">
      <w:pPr>
        <w:pStyle w:val="EditorsNote"/>
        <w:rPr>
          <w:lang w:val="de-DE" w:eastAsia="zh-CN"/>
        </w:rPr>
      </w:pPr>
      <w:r w:rsidRPr="00B54C95">
        <w:rPr>
          <w:lang w:eastAsia="zh-CN"/>
        </w:rPr>
        <w:t>Editor's note: the values can be further discussed.</w:t>
      </w:r>
    </w:p>
    <w:p w14:paraId="65B5BD8F" w14:textId="25C947AB" w:rsidR="00BF1882" w:rsidRDefault="003A7B28">
      <w:pPr>
        <w:pStyle w:val="Heading1"/>
        <w:rPr>
          <w:rFonts w:eastAsia="Times New Roman"/>
          <w:bCs/>
        </w:rPr>
      </w:pPr>
      <w:bookmarkStart w:id="484" w:name="_Toc25583"/>
      <w:bookmarkStart w:id="485" w:name="_Toc26839"/>
      <w:bookmarkStart w:id="486" w:name="_Toc25034"/>
      <w:bookmarkStart w:id="487" w:name="_Toc184383624"/>
      <w:r>
        <w:rPr>
          <w:rFonts w:hint="eastAsia"/>
          <w:lang w:val="en-US" w:eastAsia="zh-CN"/>
        </w:rPr>
        <w:lastRenderedPageBreak/>
        <w:t>9</w:t>
      </w:r>
      <w:r>
        <w:tab/>
      </w:r>
      <w:r>
        <w:rPr>
          <w:rFonts w:eastAsia="Times New Roman"/>
          <w:bCs/>
        </w:rPr>
        <w:t>Immersive Communication</w:t>
      </w:r>
      <w:bookmarkEnd w:id="484"/>
      <w:bookmarkEnd w:id="485"/>
      <w:bookmarkEnd w:id="486"/>
      <w:bookmarkEnd w:id="487"/>
    </w:p>
    <w:p w14:paraId="0835FF8E" w14:textId="77777777" w:rsidR="00BF1882" w:rsidRDefault="003A7B28">
      <w:pPr>
        <w:pStyle w:val="EditorsNote"/>
      </w:pPr>
      <w:r>
        <w:rPr>
          <w:rFonts w:eastAsia="Times New Roman"/>
          <w:lang w:eastAsia="zh-CN"/>
        </w:rPr>
        <w:t>Editor's Note</w:t>
      </w:r>
      <w:r>
        <w:t xml:space="preserve"> </w:t>
      </w:r>
      <w:r>
        <w:rPr>
          <w:lang w:eastAsia="nl-NL"/>
        </w:rPr>
        <w:t>"</w:t>
      </w:r>
      <w:r>
        <w:t>Immersive communication</w:t>
      </w:r>
      <w:r>
        <w:rPr>
          <w:lang w:eastAsia="nl-NL"/>
        </w:rPr>
        <w:t>"</w:t>
      </w:r>
      <w:r>
        <w:t xml:space="preserve"> require support for mixed traffic of video, audio, haptic and other environment data in a reliable and synchronous manner, combining low latency and high data rates. </w:t>
      </w:r>
    </w:p>
    <w:p w14:paraId="1A998D94" w14:textId="77777777" w:rsidR="00BF1882" w:rsidRPr="00B54C95" w:rsidRDefault="003A7B28" w:rsidP="00B54C95">
      <w:pPr>
        <w:keepNext/>
        <w:keepLines/>
        <w:overflowPunct w:val="0"/>
        <w:autoSpaceDE w:val="0"/>
        <w:autoSpaceDN w:val="0"/>
        <w:adjustRightInd w:val="0"/>
        <w:ind w:left="1134" w:hanging="1134"/>
        <w:textAlignment w:val="baseline"/>
        <w:rPr>
          <w:rFonts w:ascii="Arial" w:hAnsi="Arial"/>
          <w:lang w:val="en-US" w:eastAsia="zh-CN"/>
        </w:rPr>
      </w:pPr>
      <w:r w:rsidRPr="00B54C95">
        <w:rPr>
          <w:rFonts w:ascii="Arial" w:hAnsi="Arial"/>
          <w:sz w:val="32"/>
          <w:lang w:val="en-US" w:eastAsia="zh-CN"/>
        </w:rPr>
        <w:t>9.0</w:t>
      </w:r>
      <w:r w:rsidRPr="00B54C95">
        <w:rPr>
          <w:rFonts w:ascii="Arial" w:hAnsi="Arial"/>
          <w:sz w:val="32"/>
          <w:lang w:val="en-US" w:eastAsia="zh-CN"/>
        </w:rPr>
        <w:tab/>
        <w:t>General</w:t>
      </w:r>
    </w:p>
    <w:p w14:paraId="0FD939F0" w14:textId="77777777" w:rsidR="00BF1882" w:rsidRDefault="003A7B28">
      <w:r>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Pr>
          <w:rFonts w:hint="eastAsia"/>
          <w:lang w:val="en-US" w:eastAsia="zh-CN"/>
        </w:rPr>
        <w:t>9.0</w:t>
      </w:r>
      <w:r>
        <w:t xml:space="preserve">x]. </w:t>
      </w:r>
    </w:p>
    <w:p w14:paraId="1B90777E" w14:textId="77777777" w:rsidR="00BF1882" w:rsidRDefault="003A7B28" w:rsidP="00B54C95">
      <w:r>
        <w:t>Normative requirements for mobile metaverse services, which include immersive communication, have been specified in [</w:t>
      </w:r>
      <w:r>
        <w:rPr>
          <w:lang w:val="en-US" w:eastAsia="zh-CN"/>
        </w:rPr>
        <w:t>9.0</w:t>
      </w:r>
      <w:r>
        <w:t>y] and [</w:t>
      </w:r>
      <w:r>
        <w:rPr>
          <w:lang w:val="en-US" w:eastAsia="zh-CN"/>
        </w:rPr>
        <w:t>9.0</w:t>
      </w:r>
      <w:r>
        <w:t>z]. Use cases considered in this clause of the present document will consider the gap with what they proposed and existing stage 1 specifications.</w:t>
      </w:r>
    </w:p>
    <w:p w14:paraId="1044E54F" w14:textId="77777777" w:rsidR="00BF1882" w:rsidRPr="00B54C95" w:rsidRDefault="003A7B28" w:rsidP="00B54C95">
      <w:pPr>
        <w:pStyle w:val="Heading2"/>
        <w:keepNext/>
        <w:keepLines/>
        <w:overflowPunct w:val="0"/>
        <w:autoSpaceDE w:val="0"/>
        <w:autoSpaceDN w:val="0"/>
        <w:adjustRightInd w:val="0"/>
        <w:ind w:left="992" w:hangingChars="310" w:hanging="992"/>
        <w:textAlignment w:val="baseline"/>
        <w:rPr>
          <w:rFonts w:ascii="Arial" w:hAnsi="Arial" w:cs="Arial"/>
          <w:lang w:eastAsia="zh-CN"/>
        </w:rPr>
      </w:pPr>
      <w:bookmarkStart w:id="488" w:name="_Toc16812"/>
      <w:bookmarkStart w:id="489" w:name="_Toc31363"/>
      <w:bookmarkStart w:id="490" w:name="_Toc184383625"/>
      <w:r w:rsidRPr="006E59C9">
        <w:rPr>
          <w:rFonts w:ascii="Arial" w:hAnsi="Arial" w:cs="Arial"/>
          <w:lang w:val="en-US" w:eastAsia="zh-CN"/>
        </w:rPr>
        <w:t>9</w:t>
      </w:r>
      <w:r w:rsidRPr="00B54C95">
        <w:rPr>
          <w:rFonts w:ascii="Arial" w:hAnsi="Arial" w:cs="Arial"/>
          <w:lang w:eastAsia="zh-CN"/>
        </w:rPr>
        <w:t>.</w:t>
      </w:r>
      <w:r w:rsidRPr="006E59C9">
        <w:rPr>
          <w:rFonts w:ascii="Arial" w:hAnsi="Arial" w:cs="Arial"/>
          <w:lang w:val="en-US" w:eastAsia="zh-CN"/>
        </w:rPr>
        <w:t>1</w:t>
      </w:r>
      <w:r w:rsidRPr="00B54C95">
        <w:rPr>
          <w:rFonts w:ascii="Arial" w:hAnsi="Arial" w:cs="Arial"/>
          <w:lang w:eastAsia="zh-CN"/>
        </w:rPr>
        <w:tab/>
        <w:t>Use case on Immersive Gaming</w:t>
      </w:r>
      <w:bookmarkEnd w:id="488"/>
      <w:bookmarkEnd w:id="489"/>
      <w:bookmarkEnd w:id="490"/>
      <w:r w:rsidRPr="00B54C95">
        <w:rPr>
          <w:rFonts w:ascii="Arial" w:hAnsi="Arial" w:cs="Arial"/>
          <w:lang w:eastAsia="zh-CN"/>
        </w:rPr>
        <w:t xml:space="preserve"> </w:t>
      </w:r>
    </w:p>
    <w:p w14:paraId="3E1DB495"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91" w:name="_Toc32383"/>
      <w:bookmarkStart w:id="492" w:name="_Toc184383626"/>
      <w:r w:rsidRPr="00B54C95">
        <w:rPr>
          <w:rFonts w:ascii="Arial" w:eastAsia="Times New Roman" w:hAnsi="Arial"/>
          <w:lang w:val="en-US" w:eastAsia="zh-CN"/>
        </w:rPr>
        <w:t>9.1.1</w:t>
      </w:r>
      <w:r w:rsidRPr="00B54C95">
        <w:rPr>
          <w:rFonts w:ascii="Arial" w:eastAsia="Times New Roman" w:hAnsi="Arial"/>
          <w:lang w:val="en-US" w:eastAsia="zh-CN"/>
        </w:rPr>
        <w:tab/>
        <w:t>Description</w:t>
      </w:r>
      <w:bookmarkEnd w:id="491"/>
      <w:bookmarkEnd w:id="492"/>
    </w:p>
    <w:p w14:paraId="14A58A67" w14:textId="77777777" w:rsidR="00BF1882" w:rsidRPr="00B54C95" w:rsidRDefault="003A7B28">
      <w:pPr>
        <w:spacing w:before="120" w:after="120"/>
        <w:jc w:val="both"/>
        <w:rPr>
          <w:rFonts w:eastAsia="Arial Unicode MS"/>
          <w:sz w:val="21"/>
          <w:lang w:val="en-US" w:eastAsia="de-DE"/>
        </w:rPr>
      </w:pPr>
      <w:r w:rsidRPr="00B54C95">
        <w:rPr>
          <w:rFonts w:eastAsia="Arial Unicode MS"/>
          <w:sz w:val="21"/>
          <w:lang w:eastAsia="de-DE"/>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w:t>
      </w:r>
      <w:r w:rsidRPr="00B54C95">
        <w:rPr>
          <w:rFonts w:eastAsia="Arial Unicode MS"/>
          <w:sz w:val="21"/>
          <w:lang w:val="en-US" w:eastAsia="de-DE"/>
        </w:rPr>
        <w:t>These immersive experiences would be enabled by leveraging advanced extended reality (XR) and multimedia features such as user-interaction via Avatar-Holographic conferencing, spatial collaboration on Hi-fidelity 3D objects, high resolution immersive 2D-3D Cloud Gaming, high resolution 360</w:t>
      </w:r>
      <w:r w:rsidRPr="00B54C95">
        <w:rPr>
          <w:rFonts w:eastAsia="Arial Unicode MS"/>
          <w:sz w:val="21"/>
          <w:vertAlign w:val="superscript"/>
          <w:lang w:val="en-US" w:eastAsia="de-DE"/>
        </w:rPr>
        <w:t>o</w:t>
      </w:r>
      <w:r w:rsidRPr="00B54C95">
        <w:rPr>
          <w:rFonts w:eastAsia="Arial Unicode MS"/>
          <w:sz w:val="21"/>
          <w:lang w:val="en-US" w:eastAsia="de-DE"/>
        </w:rPr>
        <w:t xml:space="preserve"> 2D-3D content streaming and Multi-Modal AI-intermediated User Experiences. </w:t>
      </w:r>
    </w:p>
    <w:p w14:paraId="2DBB55D4" w14:textId="77777777" w:rsidR="00BF1882" w:rsidRPr="00B54C95" w:rsidRDefault="003A7B28">
      <w:pPr>
        <w:spacing w:before="120" w:after="120"/>
        <w:jc w:val="both"/>
        <w:rPr>
          <w:rFonts w:eastAsia="Arial Unicode MS"/>
          <w:i/>
          <w:iCs/>
          <w:sz w:val="21"/>
          <w:lang w:val="en-US" w:eastAsia="de-DE"/>
        </w:rPr>
      </w:pPr>
      <w:r w:rsidRPr="00B54C95">
        <w:rPr>
          <w:rFonts w:eastAsia="Arial Unicode MS"/>
          <w:i/>
          <w:iCs/>
          <w:sz w:val="21"/>
          <w:lang w:val="en-US" w:eastAsia="de-DE"/>
        </w:rPr>
        <w:t>User-interaction via Avatar or Holographic conferencing:</w:t>
      </w:r>
    </w:p>
    <w:p w14:paraId="06D879A4" w14:textId="77777777" w:rsidR="00BF1882" w:rsidRPr="00B54C95" w:rsidRDefault="003A7B28">
      <w:pPr>
        <w:spacing w:before="120" w:after="120"/>
        <w:jc w:val="both"/>
        <w:rPr>
          <w:rFonts w:eastAsia="Arial Unicode MS"/>
          <w:sz w:val="21"/>
          <w:lang w:eastAsia="de-DE"/>
        </w:rPr>
      </w:pPr>
      <w:r w:rsidRPr="00B54C95">
        <w:rPr>
          <w:rFonts w:eastAsia="Arial Unicode MS"/>
          <w:sz w:val="21"/>
          <w:lang w:eastAsia="de-DE"/>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39BF30F7" w14:textId="77777777" w:rsidR="00BF1882" w:rsidRPr="00B54C95" w:rsidRDefault="003A7B28">
      <w:pPr>
        <w:spacing w:before="120" w:after="120"/>
        <w:jc w:val="both"/>
        <w:rPr>
          <w:rFonts w:eastAsia="Arial Unicode MS"/>
          <w:i/>
          <w:iCs/>
          <w:sz w:val="21"/>
          <w:lang w:val="en-US" w:eastAsia="de-DE"/>
        </w:rPr>
      </w:pPr>
      <w:r w:rsidRPr="00B54C95">
        <w:rPr>
          <w:rFonts w:eastAsia="Arial Unicode MS"/>
          <w:i/>
          <w:iCs/>
          <w:sz w:val="21"/>
          <w:lang w:val="en-US" w:eastAsia="de-DE"/>
        </w:rPr>
        <w:t>Spatial collaboration on Hi-fidelity 3D objects:</w:t>
      </w:r>
    </w:p>
    <w:p w14:paraId="76C649E5" w14:textId="77777777" w:rsidR="00BF1882" w:rsidRPr="00B54C95" w:rsidRDefault="003A7B28">
      <w:pPr>
        <w:spacing w:before="120" w:after="120"/>
        <w:jc w:val="both"/>
        <w:rPr>
          <w:rFonts w:eastAsia="Arial Unicode MS"/>
          <w:sz w:val="21"/>
          <w:lang w:val="en-US" w:eastAsia="de-DE"/>
        </w:rPr>
      </w:pPr>
      <w:r w:rsidRPr="00B54C95">
        <w:rPr>
          <w:rFonts w:eastAsia="Arial Unicode MS"/>
          <w:sz w:val="21"/>
          <w:lang w:eastAsia="de-DE"/>
        </w:rPr>
        <w:t>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300DD20D" w14:textId="77777777" w:rsidR="00BF1882" w:rsidRPr="00B54C95" w:rsidRDefault="003A7B28">
      <w:pPr>
        <w:spacing w:before="120" w:after="120"/>
        <w:jc w:val="both"/>
        <w:rPr>
          <w:rFonts w:eastAsia="Arial Unicode MS"/>
          <w:i/>
          <w:iCs/>
          <w:sz w:val="21"/>
          <w:lang w:val="en-US" w:eastAsia="de-DE"/>
        </w:rPr>
      </w:pPr>
      <w:r w:rsidRPr="00B54C95">
        <w:rPr>
          <w:rFonts w:eastAsia="Arial Unicode MS"/>
          <w:i/>
          <w:iCs/>
          <w:sz w:val="21"/>
          <w:lang w:val="en-US" w:eastAsia="de-DE"/>
        </w:rPr>
        <w:t>High resolution immersive 2D or 3D Cloud Gaming:</w:t>
      </w:r>
    </w:p>
    <w:p w14:paraId="1D3FF9F1" w14:textId="77777777" w:rsidR="00BF1882" w:rsidRPr="00B54C95" w:rsidRDefault="003A7B28">
      <w:pPr>
        <w:spacing w:before="120" w:after="120"/>
        <w:jc w:val="both"/>
        <w:rPr>
          <w:rFonts w:eastAsia="Arial Unicode MS"/>
          <w:sz w:val="21"/>
          <w:lang w:eastAsia="de-DE"/>
        </w:rPr>
      </w:pPr>
      <w:r w:rsidRPr="00B54C95">
        <w:rPr>
          <w:rFonts w:eastAsia="Arial Unicode MS"/>
          <w:sz w:val="21"/>
          <w:lang w:eastAsia="de-DE"/>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Hi-resolution television or monitor, Head mounted displays) without the need for high-end hardware. By leveraging powerful cloud servers, games can render intricate details and complex environments in real-time, providing seamless transitions between 2D and 3D perspectives. The rich backgrounds enhance the immersive experience, making players feel as if they are truly part of the game world. This advancement not only democratizes access to high-quality gaming but also paves the way </w:t>
      </w:r>
      <w:r w:rsidRPr="00B54C95">
        <w:rPr>
          <w:rFonts w:eastAsia="Arial Unicode MS"/>
          <w:sz w:val="21"/>
          <w:lang w:eastAsia="de-DE"/>
        </w:rPr>
        <w:lastRenderedPageBreak/>
        <w:t>for more interactive and visually captivating game designs, pushing the boundaries of what is possible in digital entertainment.</w:t>
      </w:r>
    </w:p>
    <w:p w14:paraId="3A645563" w14:textId="77777777" w:rsidR="00BF1882" w:rsidRPr="00B54C95" w:rsidRDefault="003A7B28">
      <w:pPr>
        <w:spacing w:before="120" w:after="120"/>
        <w:jc w:val="both"/>
        <w:rPr>
          <w:rFonts w:eastAsia="Arial Unicode MS"/>
          <w:i/>
          <w:iCs/>
          <w:sz w:val="21"/>
          <w:lang w:val="en-US" w:eastAsia="de-DE"/>
        </w:rPr>
      </w:pPr>
      <w:r w:rsidRPr="00B54C95">
        <w:rPr>
          <w:rFonts w:eastAsia="Arial Unicode MS"/>
          <w:i/>
          <w:iCs/>
          <w:sz w:val="21"/>
          <w:lang w:val="en-US" w:eastAsia="de-DE"/>
        </w:rPr>
        <w:t>High resolution 360</w:t>
      </w:r>
      <w:r w:rsidRPr="00B54C95">
        <w:rPr>
          <w:rFonts w:eastAsia="Arial Unicode MS"/>
          <w:i/>
          <w:iCs/>
          <w:sz w:val="21"/>
          <w:vertAlign w:val="superscript"/>
          <w:lang w:val="en-US" w:eastAsia="de-DE"/>
        </w:rPr>
        <w:t>o</w:t>
      </w:r>
      <w:r w:rsidRPr="00B54C95">
        <w:rPr>
          <w:rFonts w:eastAsia="Arial Unicode MS"/>
          <w:i/>
          <w:iCs/>
          <w:sz w:val="21"/>
          <w:lang w:val="en-US" w:eastAsia="de-DE"/>
        </w:rPr>
        <w:t xml:space="preserve"> 2D or 3D content streaming:</w:t>
      </w:r>
    </w:p>
    <w:p w14:paraId="362C91B4" w14:textId="77777777" w:rsidR="00BF1882" w:rsidRPr="00B54C95" w:rsidRDefault="003A7B28">
      <w:pPr>
        <w:spacing w:before="120" w:after="120"/>
        <w:jc w:val="both"/>
        <w:rPr>
          <w:rFonts w:eastAsia="Arial Unicode MS"/>
          <w:sz w:val="21"/>
          <w:lang w:val="en-US" w:eastAsia="de-DE"/>
        </w:rPr>
      </w:pPr>
      <w:r w:rsidRPr="00B54C95">
        <w:rPr>
          <w:rFonts w:eastAsia="Arial Unicode MS"/>
          <w:sz w:val="21"/>
          <w:lang w:eastAsia="de-DE"/>
        </w:rPr>
        <w:t xml:space="preserve">High-resolution 360° 2D or 3D content streaming is transforming how we experience digital media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66DE7EF4" w14:textId="77777777" w:rsidR="00BF1882" w:rsidRPr="00B54C95" w:rsidRDefault="003A7B28">
      <w:pPr>
        <w:spacing w:before="120" w:after="120"/>
        <w:jc w:val="both"/>
        <w:rPr>
          <w:rFonts w:eastAsia="Arial Unicode MS"/>
          <w:i/>
          <w:iCs/>
          <w:sz w:val="21"/>
          <w:lang w:val="en-US" w:eastAsia="de-DE"/>
        </w:rPr>
      </w:pPr>
      <w:r w:rsidRPr="00B54C95">
        <w:rPr>
          <w:rFonts w:eastAsia="Arial Unicode MS"/>
          <w:i/>
          <w:iCs/>
          <w:sz w:val="21"/>
          <w:lang w:val="en-US" w:eastAsia="de-DE"/>
        </w:rPr>
        <w:t>Multi-Modal AI-intermediated User Experiences:</w:t>
      </w:r>
    </w:p>
    <w:p w14:paraId="00B94B4F" w14:textId="77777777" w:rsidR="00BF1882" w:rsidRPr="00B54C95" w:rsidRDefault="003A7B28">
      <w:pPr>
        <w:spacing w:before="120" w:after="120"/>
        <w:jc w:val="both"/>
        <w:rPr>
          <w:rFonts w:eastAsia="Arial Unicode MS"/>
          <w:sz w:val="21"/>
          <w:lang w:eastAsia="de-DE"/>
        </w:rPr>
      </w:pPr>
      <w:r w:rsidRPr="00B54C95">
        <w:rPr>
          <w:rFonts w:eastAsia="Arial Unicode MS"/>
          <w:sz w:val="21"/>
          <w:lang w:eastAsia="de-DE"/>
        </w:rPr>
        <w:t xml:space="preserve">Multi-modal AI-intermediated user experiences are redefining how we interact with technology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5F8AC20E" w14:textId="77777777" w:rsidR="00BF1882" w:rsidRPr="00B54C95" w:rsidRDefault="003A7B28">
      <w:pPr>
        <w:spacing w:before="120" w:after="120"/>
        <w:jc w:val="both"/>
        <w:rPr>
          <w:rFonts w:eastAsia="Arial Unicode MS"/>
          <w:sz w:val="21"/>
          <w:lang w:eastAsia="de-DE"/>
        </w:rPr>
      </w:pPr>
      <w:r w:rsidRPr="00B54C95">
        <w:rPr>
          <w:rFonts w:eastAsia="Arial Unicode MS"/>
          <w:sz w:val="21"/>
          <w:lang w:eastAsia="de-DE"/>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6943814E" w14:textId="0BBB330F" w:rsidR="00BF1882" w:rsidRPr="00B54C95" w:rsidRDefault="003A7B28">
      <w:pPr>
        <w:spacing w:before="120" w:after="120"/>
        <w:jc w:val="both"/>
        <w:rPr>
          <w:rFonts w:eastAsia="Arial Unicode MS"/>
          <w:sz w:val="21"/>
          <w:lang w:eastAsia="de-DE"/>
        </w:rPr>
      </w:pPr>
      <w:r w:rsidRPr="00B54C95">
        <w:rPr>
          <w:rFonts w:eastAsia="Arial Unicode MS"/>
          <w:sz w:val="21"/>
          <w:lang w:val="en-US" w:eastAsia="de-DE"/>
        </w:rPr>
        <w:t xml:space="preserve">In this contribution, we will focus on immersive gaming experiences. 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w:t>
      </w:r>
      <w:r w:rsidRPr="00B54C95">
        <w:rPr>
          <w:rFonts w:eastAsia="Arial Unicode MS"/>
          <w:sz w:val="21"/>
          <w:lang w:eastAsia="de-DE"/>
        </w:rPr>
        <w:t xml:space="preserve">In addition, the interactions between entities in the immersive gaming experiences can be made more accurate, intuitive and seamless using cloud gaming and multi-modal AI-intermediated techniques. </w:t>
      </w:r>
    </w:p>
    <w:p w14:paraId="5DC47A0E" w14:textId="77777777" w:rsidR="00BF1882" w:rsidRDefault="003A7B28">
      <w:pPr>
        <w:rPr>
          <w:b/>
          <w:bCs/>
          <w:sz w:val="21"/>
          <w:szCs w:val="21"/>
        </w:rPr>
      </w:pPr>
      <w:r>
        <w:rPr>
          <w:b/>
          <w:bCs/>
          <w:sz w:val="21"/>
          <w:szCs w:val="21"/>
        </w:rPr>
        <w:t xml:space="preserve">Key Value Impact Analysis: </w:t>
      </w:r>
    </w:p>
    <w:p w14:paraId="558B5A6E" w14:textId="77777777" w:rsidR="00BF1882" w:rsidRPr="00B54C95" w:rsidRDefault="003A7B28">
      <w:pPr>
        <w:rPr>
          <w:b/>
          <w:bCs/>
          <w:sz w:val="21"/>
          <w:szCs w:val="21"/>
        </w:rPr>
      </w:pPr>
      <w:r w:rsidRPr="00B54C95">
        <w:rPr>
          <w:b/>
          <w:bCs/>
          <w:sz w:val="21"/>
          <w:szCs w:val="21"/>
        </w:rPr>
        <w:t xml:space="preserve">Economic Growth:  </w:t>
      </w:r>
    </w:p>
    <w:p w14:paraId="5E1904A7" w14:textId="77777777" w:rsidR="00BF1882" w:rsidRPr="00B54C95" w:rsidRDefault="003A7B28">
      <w:pPr>
        <w:spacing w:before="120" w:after="120"/>
        <w:jc w:val="both"/>
        <w:rPr>
          <w:rFonts w:eastAsia="Arial Unicode MS"/>
          <w:sz w:val="21"/>
          <w:szCs w:val="21"/>
          <w:lang w:eastAsia="de-DE"/>
        </w:rPr>
      </w:pPr>
      <w:r w:rsidRPr="00B54C95">
        <w:rPr>
          <w:rFonts w:eastAsia="Arial Unicode MS"/>
          <w:sz w:val="21"/>
          <w:szCs w:val="21"/>
          <w:lang w:eastAsia="de-DE"/>
        </w:rPr>
        <w:t>The demand for immersive experiences drives technological innovation in many areas including communication, extended Reality, compute and AI, with applications beyond gaming. Overall, immersive gaming contributes to industry growth, creating jobs and fostering economic activity while providing a rich and multifaceted experience.</w:t>
      </w:r>
    </w:p>
    <w:p w14:paraId="00D45A95" w14:textId="77777777" w:rsidR="00BF1882" w:rsidRPr="00B54C95" w:rsidRDefault="003A7B28">
      <w:pPr>
        <w:rPr>
          <w:b/>
          <w:bCs/>
          <w:sz w:val="21"/>
          <w:szCs w:val="21"/>
        </w:rPr>
      </w:pPr>
      <w:r w:rsidRPr="00B54C95">
        <w:rPr>
          <w:b/>
          <w:bCs/>
          <w:sz w:val="21"/>
          <w:szCs w:val="21"/>
        </w:rPr>
        <w:t xml:space="preserve">Inclusion: </w:t>
      </w:r>
    </w:p>
    <w:p w14:paraId="6DA3A66C" w14:textId="77777777" w:rsidR="00BF1882" w:rsidRPr="00B54C95" w:rsidRDefault="003A7B28">
      <w:pPr>
        <w:spacing w:before="120" w:after="120"/>
        <w:jc w:val="both"/>
        <w:rPr>
          <w:rFonts w:eastAsia="Arial Unicode MS"/>
          <w:sz w:val="21"/>
          <w:szCs w:val="21"/>
          <w:lang w:eastAsia="de-DE"/>
        </w:rPr>
      </w:pPr>
      <w:r w:rsidRPr="00B54C95">
        <w:rPr>
          <w:rFonts w:eastAsia="Arial Unicode MS"/>
          <w:sz w:val="21"/>
          <w:szCs w:val="21"/>
          <w:lang w:eastAsia="de-DE"/>
        </w:rPr>
        <w:t xml:space="preserve">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A346217"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93" w:name="_Toc14273"/>
      <w:bookmarkStart w:id="494" w:name="_Toc184383627"/>
      <w:r w:rsidRPr="00B54C95">
        <w:rPr>
          <w:rFonts w:ascii="Arial" w:eastAsia="Times New Roman" w:hAnsi="Arial"/>
          <w:lang w:val="en-US" w:eastAsia="zh-CN"/>
        </w:rPr>
        <w:lastRenderedPageBreak/>
        <w:t>9.1.2</w:t>
      </w:r>
      <w:r w:rsidRPr="00B54C95">
        <w:rPr>
          <w:rFonts w:ascii="Arial" w:eastAsia="Times New Roman" w:hAnsi="Arial"/>
          <w:lang w:val="en-US" w:eastAsia="zh-CN"/>
        </w:rPr>
        <w:tab/>
        <w:t>Pre-conditions</w:t>
      </w:r>
      <w:bookmarkEnd w:id="493"/>
      <w:bookmarkEnd w:id="494"/>
    </w:p>
    <w:p w14:paraId="06A3DE1B" w14:textId="787FB28F" w:rsidR="00BF1882" w:rsidRPr="00B54C95" w:rsidRDefault="00DF202B" w:rsidP="00B54C95">
      <w:pPr>
        <w:spacing w:before="120" w:after="120"/>
        <w:jc w:val="both"/>
        <w:rPr>
          <w:rFonts w:eastAsia="Arial Unicode MS"/>
          <w:sz w:val="21"/>
          <w:szCs w:val="21"/>
          <w:lang w:eastAsia="de-DE"/>
        </w:rPr>
      </w:pPr>
      <w:r>
        <w:rPr>
          <w:rFonts w:eastAsia="Arial Unicode MS"/>
          <w:sz w:val="21"/>
          <w:szCs w:val="21"/>
          <w:lang w:eastAsia="de-DE"/>
        </w:rPr>
        <w:t xml:space="preserve">The </w:t>
      </w:r>
      <w:r w:rsidR="003A7B28" w:rsidRPr="00B54C95">
        <w:rPr>
          <w:rFonts w:eastAsia="Arial Unicode MS"/>
          <w:sz w:val="21"/>
          <w:szCs w:val="21"/>
          <w:lang w:eastAsia="de-DE"/>
        </w:rPr>
        <w:t xml:space="preserve">University of Nee’s basketball team is playing the last game of the </w:t>
      </w:r>
      <w:r>
        <w:rPr>
          <w:rFonts w:eastAsia="Arial Unicode MS"/>
          <w:sz w:val="21"/>
          <w:szCs w:val="21"/>
          <w:lang w:eastAsia="de-DE"/>
        </w:rPr>
        <w:t>t</w:t>
      </w:r>
      <w:r w:rsidR="003A7B28" w:rsidRPr="00B54C95">
        <w:rPr>
          <w:rFonts w:eastAsia="Arial Unicode MS"/>
          <w:sz w:val="21"/>
          <w:szCs w:val="21"/>
          <w:lang w:eastAsia="de-DE"/>
        </w:rPr>
        <w:t xml:space="preserve">ournament against a visiting team from 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and would have to join the game virtually from location A, respectively. </w:t>
      </w:r>
    </w:p>
    <w:p w14:paraId="578C6BCD" w14:textId="77777777" w:rsidR="00BF1882" w:rsidRPr="00B54C95" w:rsidRDefault="003A7B28" w:rsidP="00B54C95">
      <w:pPr>
        <w:spacing w:before="120" w:after="120"/>
        <w:jc w:val="both"/>
        <w:rPr>
          <w:rFonts w:eastAsia="Arial Unicode MS"/>
          <w:sz w:val="21"/>
          <w:szCs w:val="21"/>
          <w:lang w:eastAsia="de-DE"/>
        </w:rPr>
      </w:pPr>
      <w:r w:rsidRPr="00B54C95">
        <w:rPr>
          <w:rFonts w:eastAsia="Arial Unicode MS"/>
          <w:sz w:val="21"/>
          <w:szCs w:val="21"/>
          <w:lang w:eastAsia="de-DE"/>
        </w:rPr>
        <w:t>As a result, the basketball players involved in this game are in two different locations, Nee city basketball gymnasium and location A. The immersive services at these locations are provided by 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411087F1" w14:textId="77777777" w:rsidR="00BF1882" w:rsidRPr="00B54C95" w:rsidRDefault="003A7B28" w:rsidP="00B54C95">
      <w:pPr>
        <w:spacing w:before="120" w:after="120"/>
        <w:jc w:val="both"/>
        <w:rPr>
          <w:rFonts w:eastAsia="Arial Unicode MS"/>
          <w:sz w:val="21"/>
          <w:szCs w:val="21"/>
          <w:lang w:eastAsia="de-DE"/>
        </w:rPr>
      </w:pPr>
      <w:r w:rsidRPr="00B54C95">
        <w:rPr>
          <w:rFonts w:eastAsia="Arial Unicode MS"/>
          <w:sz w:val="21"/>
          <w:szCs w:val="21"/>
          <w:lang w:eastAsia="de-DE"/>
        </w:rPr>
        <w:t>There are also dance routines performed by twelve cheerleaders physically present at the Nee city basketball gymnasium and three virtual cheerleaders at location B with the immersive experience in that location provided by Operator TeCom. Each cheerleader would also wear HMD/AR glasses and haptics gloves.</w:t>
      </w:r>
    </w:p>
    <w:p w14:paraId="323BF4AE" w14:textId="77777777" w:rsidR="00BF1882" w:rsidRPr="00B54C95" w:rsidRDefault="003A7B28" w:rsidP="00B54C95">
      <w:pPr>
        <w:spacing w:before="120" w:after="120"/>
        <w:jc w:val="both"/>
        <w:rPr>
          <w:rFonts w:eastAsia="Arial Unicode MS"/>
          <w:sz w:val="21"/>
          <w:szCs w:val="21"/>
          <w:lang w:eastAsia="de-DE"/>
        </w:rPr>
      </w:pPr>
      <w:r w:rsidRPr="00B54C95">
        <w:rPr>
          <w:rFonts w:eastAsia="Arial Unicode MS"/>
          <w:sz w:val="21"/>
          <w:szCs w:val="21"/>
          <w:lang w:eastAsia="de-DE"/>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41267FAB"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95" w:name="_Toc27973"/>
      <w:bookmarkStart w:id="496" w:name="_Toc184383628"/>
      <w:r w:rsidRPr="00B54C95">
        <w:rPr>
          <w:rFonts w:ascii="Arial" w:eastAsia="Times New Roman" w:hAnsi="Arial"/>
          <w:lang w:val="en-US" w:eastAsia="zh-CN"/>
        </w:rPr>
        <w:t>9.1.3</w:t>
      </w:r>
      <w:r w:rsidRPr="00B54C95">
        <w:rPr>
          <w:rFonts w:ascii="Arial" w:eastAsia="Times New Roman" w:hAnsi="Arial"/>
          <w:lang w:val="en-US" w:eastAsia="zh-CN"/>
        </w:rPr>
        <w:tab/>
        <w:t>Service Flows</w:t>
      </w:r>
      <w:bookmarkEnd w:id="495"/>
      <w:bookmarkEnd w:id="496"/>
    </w:p>
    <w:p w14:paraId="7CFC8F65" w14:textId="00A70086" w:rsidR="00BF1882" w:rsidRPr="00B54C95" w:rsidRDefault="003A7B28" w:rsidP="00B54C95">
      <w:pPr>
        <w:spacing w:before="120" w:after="120"/>
        <w:jc w:val="both"/>
        <w:rPr>
          <w:rFonts w:eastAsia="Arial Unicode MS"/>
          <w:sz w:val="21"/>
          <w:szCs w:val="21"/>
          <w:lang w:eastAsia="de-DE"/>
        </w:rPr>
      </w:pPr>
      <w:r w:rsidRPr="00B54C95">
        <w:rPr>
          <w:rFonts w:eastAsia="Arial Unicode MS"/>
          <w:sz w:val="21"/>
          <w:szCs w:val="21"/>
          <w:lang w:eastAsia="de-DE"/>
        </w:rPr>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00161274" w14:textId="77777777" w:rsidR="00BF1882" w:rsidRPr="00B54C95" w:rsidRDefault="003A7B28">
      <w:pPr>
        <w:spacing w:before="120" w:after="120"/>
        <w:jc w:val="both"/>
        <w:rPr>
          <w:rFonts w:eastAsia="Arial Unicode MS"/>
          <w:sz w:val="21"/>
          <w:szCs w:val="21"/>
          <w:lang w:eastAsia="de-DE"/>
        </w:rPr>
      </w:pPr>
      <w:r w:rsidRPr="00B54C95">
        <w:rPr>
          <w:rFonts w:eastAsia="Arial Unicode MS"/>
          <w:sz w:val="21"/>
          <w:szCs w:val="21"/>
          <w:lang w:eastAsia="de-DE"/>
        </w:rPr>
        <w:t xml:space="preserve">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cheerleaders are combined virtually and displayed to the all the viewers.  </w:t>
      </w:r>
    </w:p>
    <w:p w14:paraId="69CE89E3" w14:textId="21CBB846" w:rsidR="00BF1882" w:rsidRPr="00B54C95" w:rsidRDefault="003A7B28">
      <w:pPr>
        <w:spacing w:before="120" w:after="120"/>
        <w:jc w:val="both"/>
        <w:rPr>
          <w:rFonts w:eastAsia="Arial Unicode MS"/>
          <w:sz w:val="21"/>
          <w:lang w:eastAsia="de-DE"/>
        </w:rPr>
      </w:pPr>
      <w:r w:rsidRPr="00B54C95">
        <w:rPr>
          <w:rFonts w:eastAsia="Arial Unicode MS"/>
          <w:sz w:val="21"/>
          <w:szCs w:val="21"/>
          <w:lang w:eastAsia="de-DE"/>
        </w:rPr>
        <w:t xml:space="preserve">In addition, the spectators can customize their viewing perspectives, such as the desirable viewing angle, location or resolution.  Spectators interact with their immersive applications using voice commands and </w:t>
      </w:r>
      <w:r w:rsidRPr="00B54C95">
        <w:rPr>
          <w:rFonts w:eastAsia="Arial Unicode MS"/>
          <w:sz w:val="21"/>
          <w:lang w:eastAsia="de-DE"/>
        </w:rPr>
        <w:t xml:space="preserve">gestures, with the AI understanding and executing tasks based on the context, presenting the results via hi-fidelity 2D or 3D assets. </w:t>
      </w:r>
    </w:p>
    <w:p w14:paraId="338CA794" w14:textId="77777777" w:rsidR="00BF1882" w:rsidRDefault="003A7B28">
      <w:pPr>
        <w:spacing w:before="120" w:after="120"/>
        <w:jc w:val="both"/>
        <w:rPr>
          <w:rStyle w:val="SubtitleChar"/>
          <w:b w:val="0"/>
          <w:color w:val="000000"/>
          <w:lang w:val="en-GB"/>
        </w:rPr>
      </w:pPr>
      <w:r w:rsidRPr="00B54C95">
        <w:t>The immersive experience of players, cheerleaders and spectators are enabled by cellular traffic flows that can be classified into the following categories:</w:t>
      </w:r>
    </w:p>
    <w:p w14:paraId="36059F46" w14:textId="77777777" w:rsidR="00BF1882" w:rsidRPr="00B54C95" w:rsidRDefault="003A7B28">
      <w:pPr>
        <w:numPr>
          <w:ilvl w:val="0"/>
          <w:numId w:val="18"/>
        </w:numPr>
        <w:spacing w:before="120" w:after="120"/>
        <w:jc w:val="both"/>
        <w:rPr>
          <w:rStyle w:val="SubtitleChar"/>
          <w:b w:val="0"/>
          <w:color w:val="000000"/>
          <w:sz w:val="20"/>
          <w:szCs w:val="20"/>
          <w:lang w:val="en-GB"/>
        </w:rPr>
      </w:pPr>
      <w:r w:rsidRPr="00B54C95">
        <w:rPr>
          <w:rStyle w:val="SubtitleChar"/>
          <w:b w:val="0"/>
          <w:color w:val="000000"/>
          <w:sz w:val="20"/>
          <w:szCs w:val="20"/>
        </w:rPr>
        <w:t xml:space="preserve">Compute flows: Traffic flows that are related to immersion and AI related compute that might be split between the compute processing available across cellular connections.  </w:t>
      </w:r>
    </w:p>
    <w:p w14:paraId="10BC175A" w14:textId="77777777" w:rsidR="00BF1882" w:rsidRPr="00B54C95" w:rsidRDefault="003A7B28">
      <w:pPr>
        <w:numPr>
          <w:ilvl w:val="0"/>
          <w:numId w:val="18"/>
        </w:numPr>
        <w:spacing w:before="120" w:after="120"/>
        <w:jc w:val="both"/>
        <w:rPr>
          <w:rStyle w:val="SubtitleChar"/>
          <w:b w:val="0"/>
          <w:color w:val="000000"/>
          <w:sz w:val="20"/>
          <w:szCs w:val="20"/>
          <w:lang w:val="en-GB"/>
        </w:rPr>
      </w:pPr>
      <w:r w:rsidRPr="00B54C95">
        <w:rPr>
          <w:rStyle w:val="SubtitleChar"/>
          <w:b w:val="0"/>
          <w:color w:val="000000"/>
          <w:sz w:val="20"/>
          <w:szCs w:val="20"/>
        </w:rPr>
        <w:t>Conversational and game state flows: Traffic flows that are related to audio, video, avatar/hologram-based interaction between users. Also, traffic flows that are related to information representing the global immersion state across all users and objects.</w:t>
      </w:r>
    </w:p>
    <w:p w14:paraId="1AD87FC9" w14:textId="77777777" w:rsidR="00BF1882" w:rsidRPr="00B54C95" w:rsidRDefault="003A7B28">
      <w:pPr>
        <w:numPr>
          <w:ilvl w:val="0"/>
          <w:numId w:val="18"/>
        </w:numPr>
        <w:spacing w:before="120" w:after="120"/>
        <w:jc w:val="both"/>
        <w:rPr>
          <w:rStyle w:val="SubtitleChar"/>
          <w:b w:val="0"/>
          <w:color w:val="000000"/>
          <w:sz w:val="20"/>
          <w:szCs w:val="20"/>
          <w:lang w:val="en-GB"/>
        </w:rPr>
      </w:pPr>
      <w:r w:rsidRPr="00B54C95">
        <w:rPr>
          <w:rStyle w:val="SubtitleChar"/>
          <w:b w:val="0"/>
          <w:color w:val="000000"/>
          <w:sz w:val="20"/>
          <w:szCs w:val="20"/>
        </w:rPr>
        <w:t xml:space="preserve">Streaming flows: Traffic flows that are related to slower time scale streaming of information to certain users, e.g., spectators. </w:t>
      </w:r>
    </w:p>
    <w:p w14:paraId="7EAAFC4F"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97" w:name="_Toc22028"/>
      <w:bookmarkStart w:id="498" w:name="_Toc184383629"/>
      <w:r w:rsidRPr="00B54C95">
        <w:rPr>
          <w:rFonts w:ascii="Arial" w:eastAsia="Times New Roman" w:hAnsi="Arial"/>
          <w:lang w:val="en-US" w:eastAsia="zh-CN"/>
        </w:rPr>
        <w:lastRenderedPageBreak/>
        <w:t>9.1.4</w:t>
      </w:r>
      <w:r w:rsidRPr="00B54C95">
        <w:rPr>
          <w:rFonts w:ascii="Arial" w:eastAsia="Times New Roman" w:hAnsi="Arial"/>
          <w:lang w:val="en-US" w:eastAsia="zh-CN"/>
        </w:rPr>
        <w:tab/>
        <w:t>Post-conditions</w:t>
      </w:r>
      <w:bookmarkEnd w:id="497"/>
      <w:bookmarkEnd w:id="498"/>
    </w:p>
    <w:p w14:paraId="009E6F0B" w14:textId="77777777" w:rsidR="00BF1882" w:rsidRPr="00B54C95" w:rsidRDefault="003A7B28" w:rsidP="00B54C95">
      <w:pPr>
        <w:spacing w:before="120" w:after="120"/>
        <w:jc w:val="both"/>
        <w:rPr>
          <w:rFonts w:eastAsia="Arial Unicode MS"/>
          <w:sz w:val="21"/>
          <w:szCs w:val="21"/>
          <w:lang w:eastAsia="de-DE"/>
        </w:rPr>
      </w:pPr>
      <w:r w:rsidRPr="00B54C95">
        <w:rPr>
          <w:rFonts w:eastAsia="Arial Unicode MS"/>
          <w:sz w:val="21"/>
          <w:szCs w:val="21"/>
          <w:lang w:eastAsia="de-DE"/>
        </w:rPr>
        <w:t xml:space="preserve">With the advancements in immersive gaming technologies and 6G capabilities, local and remote players, cheerleaders and spectators can seamlessly participate and watch an immersive basketball game. </w:t>
      </w:r>
    </w:p>
    <w:p w14:paraId="5916B4B6"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499" w:name="_Toc14381"/>
      <w:bookmarkStart w:id="500" w:name="_Toc184383630"/>
      <w:r w:rsidRPr="00B54C95">
        <w:rPr>
          <w:rFonts w:ascii="Arial" w:eastAsia="Times New Roman" w:hAnsi="Arial"/>
          <w:lang w:val="en-US" w:eastAsia="zh-CN"/>
        </w:rPr>
        <w:t>9.1.5</w:t>
      </w:r>
      <w:r w:rsidRPr="00B54C95">
        <w:rPr>
          <w:rFonts w:ascii="Arial" w:eastAsia="Times New Roman" w:hAnsi="Arial"/>
          <w:lang w:val="en-US" w:eastAsia="zh-CN"/>
        </w:rPr>
        <w:tab/>
        <w:t>Existing features partly or fully covering the use case functionality</w:t>
      </w:r>
      <w:bookmarkEnd w:id="499"/>
      <w:bookmarkEnd w:id="500"/>
    </w:p>
    <w:p w14:paraId="571FA167" w14:textId="77777777" w:rsidR="00BF1882" w:rsidRDefault="003A7B28">
      <w:pPr>
        <w:spacing w:before="120" w:after="120"/>
        <w:jc w:val="both"/>
        <w:rPr>
          <w:rFonts w:eastAsia="Arial Unicode MS"/>
          <w:lang w:eastAsia="de-DE"/>
        </w:rPr>
      </w:pPr>
      <w:r w:rsidRPr="00B54C95">
        <w:rPr>
          <w:rFonts w:eastAsia="Arial Unicode MS"/>
          <w:sz w:val="21"/>
          <w:szCs w:val="21"/>
          <w:lang w:eastAsia="de-DE"/>
        </w:rPr>
        <w:t xml:space="preserve">Existing immersive features from the 3GPP SA1 Mobile Metaverse Services Study and Work document in TS 22.856 and TS 22.156 can be used to enable some of the features in this use case. </w:t>
      </w:r>
    </w:p>
    <w:p w14:paraId="737FD850" w14:textId="77777777" w:rsidR="00BF1882" w:rsidRPr="00B54C95" w:rsidRDefault="003A7B28" w:rsidP="00B54C95">
      <w:pPr>
        <w:pStyle w:val="EditorsNote"/>
        <w:overflowPunct w:val="0"/>
        <w:autoSpaceDE w:val="0"/>
        <w:autoSpaceDN w:val="0"/>
        <w:adjustRightInd w:val="0"/>
        <w:textAlignment w:val="baseline"/>
        <w:rPr>
          <w:rFonts w:eastAsia="Times New Roman"/>
          <w:lang w:eastAsia="zh-CN"/>
        </w:rPr>
      </w:pPr>
      <w:r>
        <w:rPr>
          <w:rFonts w:eastAsia="Times New Roman"/>
          <w:lang w:eastAsia="zh-CN"/>
        </w:rPr>
        <w:t>Editor’s note:  referenced needed for TSs above.</w:t>
      </w:r>
    </w:p>
    <w:p w14:paraId="0A9A647C"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501" w:name="_Toc21272"/>
      <w:bookmarkStart w:id="502" w:name="_Toc184383631"/>
      <w:r w:rsidRPr="00B54C95">
        <w:rPr>
          <w:rFonts w:ascii="Arial" w:eastAsia="Times New Roman" w:hAnsi="Arial"/>
          <w:lang w:val="en-US" w:eastAsia="zh-CN"/>
        </w:rPr>
        <w:t>9.1.6</w:t>
      </w:r>
      <w:r w:rsidRPr="00B54C95">
        <w:rPr>
          <w:rFonts w:ascii="Arial" w:eastAsia="Times New Roman" w:hAnsi="Arial"/>
          <w:lang w:val="en-US" w:eastAsia="zh-CN"/>
        </w:rPr>
        <w:tab/>
        <w:t>Potential New Requirements needed to support the use case</w:t>
      </w:r>
      <w:bookmarkEnd w:id="501"/>
      <w:bookmarkEnd w:id="502"/>
    </w:p>
    <w:p w14:paraId="600DA06B" w14:textId="77777777" w:rsidR="00BF1882" w:rsidRDefault="00BF1882">
      <w:pPr>
        <w:rPr>
          <w:rFonts w:eastAsia="Times New Roman"/>
        </w:rPr>
      </w:pPr>
    </w:p>
    <w:p w14:paraId="05D00BA1" w14:textId="77777777" w:rsidR="00BF1882" w:rsidRDefault="003A7B28" w:rsidP="00B54C95">
      <w:pPr>
        <w:pStyle w:val="TH"/>
        <w:spacing w:after="240"/>
      </w:pPr>
      <w:r>
        <w:t>Table-</w:t>
      </w:r>
      <w:r>
        <w:rPr>
          <w:rFonts w:hint="eastAsia"/>
          <w:lang w:val="en-US" w:eastAsia="zh-CN"/>
        </w:rPr>
        <w:t>9</w:t>
      </w:r>
      <w:r>
        <w:t xml:space="preserve">.1.6-1: Key Performance Indicator (KPI) for Immersive Gaming </w:t>
      </w:r>
    </w:p>
    <w:tbl>
      <w:tblPr>
        <w:tblpPr w:leftFromText="181" w:rightFromText="181" w:vertAnchor="text" w:tblpX="-162" w:tblpY="1"/>
        <w:tblW w:w="10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1872"/>
        <w:gridCol w:w="900"/>
        <w:gridCol w:w="1167"/>
        <w:gridCol w:w="1153"/>
        <w:gridCol w:w="920"/>
        <w:gridCol w:w="1128"/>
        <w:gridCol w:w="1482"/>
        <w:gridCol w:w="810"/>
      </w:tblGrid>
      <w:tr w:rsidR="00BF1882" w14:paraId="41D6C149" w14:textId="77777777">
        <w:trPr>
          <w:trHeight w:val="164"/>
        </w:trPr>
        <w:tc>
          <w:tcPr>
            <w:tcW w:w="5487" w:type="dxa"/>
            <w:gridSpan w:val="4"/>
          </w:tcPr>
          <w:p w14:paraId="195AE267" w14:textId="77777777" w:rsidR="00BF1882" w:rsidRDefault="003A7B28">
            <w:pPr>
              <w:keepNext/>
              <w:keepLines/>
              <w:spacing w:after="0"/>
              <w:jc w:val="center"/>
              <w:rPr>
                <w:rFonts w:ascii="Arial" w:eastAsia="Times New Roman" w:hAnsi="Arial"/>
                <w:b/>
                <w:sz w:val="16"/>
              </w:rPr>
            </w:pPr>
            <w:r>
              <w:rPr>
                <w:rFonts w:ascii="Arial" w:eastAsia="Times New Roman" w:hAnsi="Arial"/>
                <w:b/>
                <w:sz w:val="16"/>
              </w:rPr>
              <w:t>Characteristic parameter (KPI)</w:t>
            </w:r>
          </w:p>
        </w:tc>
        <w:tc>
          <w:tcPr>
            <w:tcW w:w="5493" w:type="dxa"/>
            <w:gridSpan w:val="5"/>
          </w:tcPr>
          <w:p w14:paraId="4EAC44C3" w14:textId="77777777" w:rsidR="00BF1882" w:rsidRDefault="003A7B28">
            <w:pPr>
              <w:keepNext/>
              <w:keepLines/>
              <w:spacing w:after="0"/>
              <w:jc w:val="center"/>
              <w:rPr>
                <w:rFonts w:ascii="Arial" w:eastAsia="Times New Roman" w:hAnsi="Arial"/>
                <w:b/>
                <w:sz w:val="16"/>
              </w:rPr>
            </w:pPr>
            <w:r>
              <w:rPr>
                <w:rFonts w:ascii="Arial" w:eastAsia="Times New Roman" w:hAnsi="Arial"/>
                <w:b/>
                <w:sz w:val="16"/>
              </w:rPr>
              <w:t>Influence quantity</w:t>
            </w:r>
          </w:p>
        </w:tc>
      </w:tr>
      <w:tr w:rsidR="00BF1882" w14:paraId="0F30E9C4" w14:textId="77777777">
        <w:trPr>
          <w:trHeight w:val="513"/>
        </w:trPr>
        <w:tc>
          <w:tcPr>
            <w:tcW w:w="1548" w:type="dxa"/>
          </w:tcPr>
          <w:p w14:paraId="66C1DC31" w14:textId="77777777" w:rsidR="00BF1882" w:rsidRDefault="003A7B28">
            <w:pPr>
              <w:keepNext/>
              <w:keepLines/>
              <w:spacing w:after="0"/>
              <w:jc w:val="center"/>
              <w:rPr>
                <w:rFonts w:ascii="Arial" w:eastAsia="Times New Roman" w:hAnsi="Arial"/>
                <w:b/>
                <w:sz w:val="16"/>
              </w:rPr>
            </w:pPr>
            <w:r>
              <w:rPr>
                <w:rFonts w:ascii="Arial" w:eastAsia="Times New Roman" w:hAnsi="Arial"/>
                <w:b/>
                <w:sz w:val="16"/>
              </w:rPr>
              <w:t>Max allowed end-to-end latency</w:t>
            </w:r>
          </w:p>
        </w:tc>
        <w:tc>
          <w:tcPr>
            <w:tcW w:w="1872" w:type="dxa"/>
          </w:tcPr>
          <w:p w14:paraId="3629395D" w14:textId="77777777" w:rsidR="00BF1882" w:rsidRDefault="003A7B28">
            <w:pPr>
              <w:keepNext/>
              <w:keepLines/>
              <w:spacing w:after="0"/>
              <w:jc w:val="center"/>
              <w:rPr>
                <w:rFonts w:ascii="Arial" w:eastAsia="Times New Roman" w:hAnsi="Arial"/>
                <w:b/>
                <w:sz w:val="16"/>
              </w:rPr>
            </w:pPr>
            <w:r>
              <w:rPr>
                <w:rFonts w:ascii="Arial" w:eastAsia="Times New Roman" w:hAnsi="Arial"/>
                <w:b/>
                <w:sz w:val="16"/>
              </w:rPr>
              <w:t>Service bit rate: user-experienced data rate</w:t>
            </w:r>
          </w:p>
        </w:tc>
        <w:tc>
          <w:tcPr>
            <w:tcW w:w="900" w:type="dxa"/>
          </w:tcPr>
          <w:p w14:paraId="668A7E66" w14:textId="77777777" w:rsidR="00BF1882" w:rsidRDefault="003A7B28">
            <w:pPr>
              <w:keepNext/>
              <w:keepLines/>
              <w:spacing w:after="0"/>
              <w:jc w:val="center"/>
              <w:rPr>
                <w:rFonts w:ascii="Arial" w:eastAsia="Times New Roman" w:hAnsi="Arial"/>
                <w:b/>
                <w:sz w:val="16"/>
              </w:rPr>
            </w:pPr>
            <w:r>
              <w:rPr>
                <w:rFonts w:ascii="Arial" w:eastAsia="Times New Roman" w:hAnsi="Arial"/>
                <w:b/>
                <w:sz w:val="16"/>
              </w:rPr>
              <w:t>Reliability</w:t>
            </w:r>
          </w:p>
        </w:tc>
        <w:tc>
          <w:tcPr>
            <w:tcW w:w="1167" w:type="dxa"/>
          </w:tcPr>
          <w:p w14:paraId="6A1FF22F" w14:textId="77777777" w:rsidR="00BF1882" w:rsidRDefault="003A7B28">
            <w:pPr>
              <w:keepNext/>
              <w:keepLines/>
              <w:spacing w:after="0"/>
              <w:jc w:val="center"/>
              <w:rPr>
                <w:rFonts w:ascii="Arial" w:eastAsia="Times New Roman" w:hAnsi="Arial"/>
                <w:b/>
                <w:sz w:val="16"/>
              </w:rPr>
            </w:pPr>
            <w:r>
              <w:rPr>
                <w:rFonts w:ascii="Arial" w:eastAsia="Times New Roman" w:hAnsi="Arial"/>
                <w:b/>
                <w:sz w:val="16"/>
              </w:rPr>
              <w:t>Area Traffic capacity</w:t>
            </w:r>
          </w:p>
        </w:tc>
        <w:tc>
          <w:tcPr>
            <w:tcW w:w="1153" w:type="dxa"/>
          </w:tcPr>
          <w:p w14:paraId="669ADAD3" w14:textId="77777777" w:rsidR="00BF1882" w:rsidRDefault="003A7B28">
            <w:pPr>
              <w:keepNext/>
              <w:keepLines/>
              <w:spacing w:after="0"/>
              <w:jc w:val="center"/>
              <w:rPr>
                <w:rFonts w:ascii="Arial" w:eastAsia="Times New Roman" w:hAnsi="Arial"/>
                <w:b/>
                <w:sz w:val="16"/>
              </w:rPr>
            </w:pPr>
            <w:r>
              <w:rPr>
                <w:rFonts w:ascii="Arial" w:eastAsia="Times New Roman" w:hAnsi="Arial"/>
                <w:b/>
                <w:sz w:val="16"/>
              </w:rPr>
              <w:t>Message size (byte)</w:t>
            </w:r>
          </w:p>
        </w:tc>
        <w:tc>
          <w:tcPr>
            <w:tcW w:w="920" w:type="dxa"/>
          </w:tcPr>
          <w:p w14:paraId="5DC9C41E" w14:textId="77777777" w:rsidR="00BF1882" w:rsidRDefault="003A7B28">
            <w:pPr>
              <w:keepNext/>
              <w:keepLines/>
              <w:spacing w:after="0"/>
              <w:jc w:val="center"/>
              <w:rPr>
                <w:rFonts w:ascii="Arial" w:eastAsia="Times New Roman" w:hAnsi="Arial"/>
                <w:b/>
                <w:sz w:val="16"/>
                <w:lang w:eastAsia="zh-CN"/>
              </w:rPr>
            </w:pPr>
            <w:r>
              <w:rPr>
                <w:rFonts w:ascii="Arial" w:eastAsia="Times New Roman" w:hAnsi="Arial"/>
                <w:b/>
                <w:sz w:val="16"/>
              </w:rPr>
              <w:t>Transfer Interval</w:t>
            </w:r>
          </w:p>
        </w:tc>
        <w:tc>
          <w:tcPr>
            <w:tcW w:w="1128" w:type="dxa"/>
          </w:tcPr>
          <w:p w14:paraId="20758938" w14:textId="77777777" w:rsidR="00BF1882" w:rsidRDefault="003A7B28">
            <w:pPr>
              <w:keepNext/>
              <w:keepLines/>
              <w:spacing w:after="0"/>
              <w:jc w:val="center"/>
              <w:rPr>
                <w:rFonts w:ascii="Arial" w:eastAsia="Times New Roman" w:hAnsi="Arial"/>
                <w:b/>
                <w:sz w:val="16"/>
              </w:rPr>
            </w:pPr>
            <w:r>
              <w:rPr>
                <w:rFonts w:ascii="Arial" w:eastAsia="Times New Roman" w:hAnsi="Arial"/>
                <w:b/>
                <w:sz w:val="16"/>
              </w:rPr>
              <w:t>Positioning accuracy</w:t>
            </w:r>
          </w:p>
        </w:tc>
        <w:tc>
          <w:tcPr>
            <w:tcW w:w="1482" w:type="dxa"/>
          </w:tcPr>
          <w:p w14:paraId="581DE669" w14:textId="77777777" w:rsidR="00BF1882" w:rsidRDefault="003A7B28">
            <w:pPr>
              <w:keepNext/>
              <w:keepLines/>
              <w:spacing w:after="0"/>
              <w:jc w:val="center"/>
              <w:rPr>
                <w:rFonts w:ascii="Arial" w:eastAsia="Times New Roman" w:hAnsi="Arial"/>
                <w:b/>
                <w:sz w:val="16"/>
              </w:rPr>
            </w:pPr>
            <w:r>
              <w:rPr>
                <w:rFonts w:ascii="Arial" w:eastAsia="Times New Roman" w:hAnsi="Arial"/>
                <w:b/>
                <w:sz w:val="16"/>
              </w:rPr>
              <w:t>UE Speed</w:t>
            </w:r>
          </w:p>
        </w:tc>
        <w:tc>
          <w:tcPr>
            <w:tcW w:w="810" w:type="dxa"/>
          </w:tcPr>
          <w:p w14:paraId="0E1D2569" w14:textId="77777777" w:rsidR="00BF1882" w:rsidRDefault="003A7B28">
            <w:pPr>
              <w:keepNext/>
              <w:keepLines/>
              <w:spacing w:after="0"/>
              <w:jc w:val="center"/>
              <w:rPr>
                <w:rFonts w:ascii="Arial" w:eastAsia="Times New Roman" w:hAnsi="Arial"/>
                <w:b/>
                <w:sz w:val="16"/>
              </w:rPr>
            </w:pPr>
            <w:r>
              <w:rPr>
                <w:rFonts w:ascii="Arial" w:eastAsia="Times New Roman" w:hAnsi="Arial"/>
                <w:b/>
                <w:sz w:val="16"/>
              </w:rPr>
              <w:t>Service Area</w:t>
            </w:r>
          </w:p>
        </w:tc>
      </w:tr>
      <w:tr w:rsidR="00BF1882" w14:paraId="176F0A65" w14:textId="77777777">
        <w:trPr>
          <w:trHeight w:val="2026"/>
        </w:trPr>
        <w:tc>
          <w:tcPr>
            <w:tcW w:w="1548" w:type="dxa"/>
          </w:tcPr>
          <w:p w14:paraId="6284B5A7" w14:textId="77777777" w:rsidR="00BF1882" w:rsidRDefault="003A7B28">
            <w:pPr>
              <w:keepNext/>
              <w:keepLines/>
              <w:spacing w:after="0"/>
              <w:rPr>
                <w:rFonts w:ascii="Arial" w:eastAsia="Times New Roman" w:hAnsi="Arial"/>
                <w:sz w:val="16"/>
              </w:rPr>
            </w:pPr>
            <w:r>
              <w:rPr>
                <w:rFonts w:ascii="Arial" w:eastAsia="Times New Roman" w:hAnsi="Arial"/>
                <w:b/>
                <w:bCs/>
                <w:sz w:val="16"/>
              </w:rPr>
              <w:t>Compute flows:</w:t>
            </w:r>
            <w:r>
              <w:rPr>
                <w:rFonts w:ascii="Arial" w:eastAsia="Times New Roman" w:hAnsi="Arial"/>
                <w:sz w:val="16"/>
              </w:rPr>
              <w:t xml:space="preserve"> [5ms -  20 ms]</w:t>
            </w:r>
          </w:p>
          <w:p w14:paraId="1839C361" w14:textId="77777777" w:rsidR="00BF1882" w:rsidRDefault="00BF1882">
            <w:pPr>
              <w:keepNext/>
              <w:keepLines/>
              <w:spacing w:after="0"/>
              <w:rPr>
                <w:rFonts w:ascii="Arial" w:eastAsia="Times New Roman" w:hAnsi="Arial"/>
                <w:sz w:val="16"/>
              </w:rPr>
            </w:pPr>
          </w:p>
          <w:p w14:paraId="7B090F71" w14:textId="77777777" w:rsidR="00BF1882" w:rsidRDefault="003A7B28">
            <w:pPr>
              <w:keepNext/>
              <w:keepLines/>
              <w:spacing w:after="0"/>
              <w:rPr>
                <w:rFonts w:ascii="Arial" w:eastAsia="Times New Roman" w:hAnsi="Arial"/>
                <w:b/>
                <w:bCs/>
                <w:sz w:val="16"/>
              </w:rPr>
            </w:pPr>
            <w:r>
              <w:rPr>
                <w:rFonts w:ascii="Arial" w:eastAsia="Times New Roman" w:hAnsi="Arial"/>
                <w:b/>
                <w:bCs/>
                <w:sz w:val="16"/>
              </w:rPr>
              <w:t>Conversational and game state flows:</w:t>
            </w:r>
          </w:p>
          <w:p w14:paraId="25A24C87" w14:textId="77777777" w:rsidR="00BF1882" w:rsidRDefault="003A7B28">
            <w:pPr>
              <w:keepNext/>
              <w:keepLines/>
              <w:spacing w:after="0"/>
              <w:rPr>
                <w:rFonts w:ascii="Arial" w:eastAsia="Times New Roman" w:hAnsi="Arial"/>
                <w:sz w:val="16"/>
              </w:rPr>
            </w:pPr>
            <w:r>
              <w:rPr>
                <w:rFonts w:ascii="Arial" w:eastAsia="Times New Roman" w:hAnsi="Arial"/>
                <w:sz w:val="16"/>
              </w:rPr>
              <w:t>[50 - 100ms]</w:t>
            </w:r>
          </w:p>
          <w:p w14:paraId="5E5E8EDD" w14:textId="77777777" w:rsidR="00BF1882" w:rsidRDefault="00BF1882">
            <w:pPr>
              <w:keepNext/>
              <w:keepLines/>
              <w:spacing w:after="0"/>
              <w:rPr>
                <w:rFonts w:ascii="Arial" w:eastAsia="Times New Roman" w:hAnsi="Arial"/>
                <w:sz w:val="16"/>
              </w:rPr>
            </w:pPr>
          </w:p>
          <w:p w14:paraId="6C9B9A7C" w14:textId="77777777" w:rsidR="00BF1882" w:rsidRDefault="003A7B28">
            <w:pPr>
              <w:keepNext/>
              <w:keepLines/>
              <w:spacing w:after="0"/>
              <w:rPr>
                <w:rFonts w:ascii="Arial" w:eastAsia="Times New Roman" w:hAnsi="Arial"/>
                <w:b/>
                <w:bCs/>
                <w:sz w:val="16"/>
              </w:rPr>
            </w:pPr>
            <w:r>
              <w:rPr>
                <w:rFonts w:ascii="Arial" w:eastAsia="Times New Roman" w:hAnsi="Arial"/>
                <w:b/>
                <w:bCs/>
                <w:sz w:val="16"/>
              </w:rPr>
              <w:t xml:space="preserve">Streaming flows: </w:t>
            </w:r>
          </w:p>
          <w:p w14:paraId="28827DF6" w14:textId="77777777" w:rsidR="00BF1882" w:rsidRDefault="003A7B28">
            <w:pPr>
              <w:keepNext/>
              <w:keepLines/>
              <w:spacing w:after="0"/>
              <w:rPr>
                <w:rFonts w:ascii="Arial" w:eastAsia="Times New Roman" w:hAnsi="Arial"/>
                <w:sz w:val="16"/>
              </w:rPr>
            </w:pPr>
            <w:r>
              <w:rPr>
                <w:rFonts w:ascii="Arial" w:eastAsia="Times New Roman" w:hAnsi="Arial"/>
                <w:sz w:val="16"/>
              </w:rPr>
              <w:t xml:space="preserve">[200 - 300ms] </w:t>
            </w:r>
          </w:p>
        </w:tc>
        <w:tc>
          <w:tcPr>
            <w:tcW w:w="1872" w:type="dxa"/>
          </w:tcPr>
          <w:p w14:paraId="31270409" w14:textId="77777777" w:rsidR="00BF1882" w:rsidRDefault="003A7B28">
            <w:pPr>
              <w:keepNext/>
              <w:keepLines/>
              <w:spacing w:after="0"/>
              <w:rPr>
                <w:rFonts w:ascii="Arial" w:eastAsia="Times New Roman" w:hAnsi="Arial"/>
                <w:b/>
                <w:bCs/>
                <w:sz w:val="16"/>
                <w:lang w:val="en-US" w:eastAsia="zh-CN"/>
              </w:rPr>
            </w:pPr>
            <w:r>
              <w:rPr>
                <w:rFonts w:ascii="Arial" w:eastAsia="Times New Roman" w:hAnsi="Arial"/>
                <w:b/>
                <w:bCs/>
                <w:sz w:val="16"/>
                <w:lang w:val="en-US" w:eastAsia="zh-CN"/>
              </w:rPr>
              <w:t>Player/Cheerleader</w:t>
            </w:r>
          </w:p>
          <w:p w14:paraId="40D2938D" w14:textId="77777777" w:rsidR="00BF1882" w:rsidRDefault="003A7B28">
            <w:pPr>
              <w:keepNext/>
              <w:keepLines/>
              <w:spacing w:after="0"/>
              <w:rPr>
                <w:rFonts w:ascii="Arial" w:eastAsia="Times New Roman" w:hAnsi="Arial"/>
                <w:sz w:val="16"/>
                <w:lang w:val="en-US" w:eastAsia="zh-CN"/>
              </w:rPr>
            </w:pPr>
            <w:r>
              <w:rPr>
                <w:rFonts w:ascii="Arial" w:eastAsia="Times New Roman" w:hAnsi="Arial"/>
                <w:b/>
                <w:bCs/>
                <w:sz w:val="16"/>
                <w:lang w:val="en-US" w:eastAsia="zh-CN"/>
              </w:rPr>
              <w:t>DL:</w:t>
            </w:r>
            <w:r>
              <w:rPr>
                <w:rFonts w:ascii="Arial" w:eastAsia="Times New Roman" w:hAnsi="Arial"/>
                <w:sz w:val="16"/>
                <w:lang w:val="en-US" w:eastAsia="zh-CN"/>
              </w:rPr>
              <w:t xml:space="preserve"> [640 Mbps]</w:t>
            </w:r>
          </w:p>
          <w:p w14:paraId="69737098" w14:textId="77777777" w:rsidR="00BF1882" w:rsidRDefault="003A7B28">
            <w:pPr>
              <w:keepNext/>
              <w:keepLines/>
              <w:spacing w:after="0"/>
              <w:rPr>
                <w:rFonts w:ascii="Arial" w:eastAsia="Times New Roman" w:hAnsi="Arial"/>
                <w:sz w:val="16"/>
                <w:lang w:val="en-US" w:eastAsia="zh-CN"/>
              </w:rPr>
            </w:pPr>
            <w:r>
              <w:rPr>
                <w:rFonts w:ascii="Arial" w:eastAsia="Times New Roman" w:hAnsi="Arial"/>
                <w:sz w:val="16"/>
                <w:lang w:val="en-US" w:eastAsia="zh-CN"/>
              </w:rPr>
              <w:t>(Note 1)</w:t>
            </w:r>
          </w:p>
          <w:p w14:paraId="0CB37866" w14:textId="77777777" w:rsidR="00BF1882" w:rsidRDefault="00BF1882">
            <w:pPr>
              <w:keepNext/>
              <w:keepLines/>
              <w:spacing w:after="0"/>
              <w:rPr>
                <w:rFonts w:ascii="Arial" w:eastAsia="Times New Roman" w:hAnsi="Arial"/>
                <w:sz w:val="16"/>
                <w:lang w:val="en-US" w:eastAsia="zh-CN"/>
              </w:rPr>
            </w:pPr>
          </w:p>
          <w:p w14:paraId="5C1E9A39" w14:textId="77777777" w:rsidR="00BF1882" w:rsidRDefault="003A7B28">
            <w:pPr>
              <w:keepNext/>
              <w:keepLines/>
              <w:spacing w:after="0"/>
              <w:rPr>
                <w:rFonts w:ascii="Arial" w:eastAsia="Times New Roman" w:hAnsi="Arial"/>
                <w:sz w:val="16"/>
                <w:lang w:eastAsia="zh-CN"/>
              </w:rPr>
            </w:pPr>
            <w:r>
              <w:rPr>
                <w:rFonts w:ascii="Arial" w:eastAsia="Times New Roman" w:hAnsi="Arial"/>
                <w:b/>
                <w:bCs/>
                <w:sz w:val="16"/>
                <w:lang w:val="en-US" w:eastAsia="zh-CN"/>
              </w:rPr>
              <w:t>UL: [</w:t>
            </w:r>
            <w:r>
              <w:rPr>
                <w:rFonts w:ascii="Arial" w:eastAsia="Times New Roman" w:hAnsi="Arial"/>
                <w:sz w:val="16"/>
                <w:lang w:eastAsia="zh-CN"/>
              </w:rPr>
              <w:t>100Mbps]</w:t>
            </w:r>
          </w:p>
          <w:p w14:paraId="1D0F6D40" w14:textId="77777777" w:rsidR="00BF1882" w:rsidRDefault="003A7B28">
            <w:pPr>
              <w:keepNext/>
              <w:keepLines/>
              <w:spacing w:after="0"/>
              <w:rPr>
                <w:rFonts w:ascii="Arial" w:eastAsia="Times New Roman" w:hAnsi="Arial"/>
                <w:sz w:val="16"/>
              </w:rPr>
            </w:pPr>
            <w:r>
              <w:rPr>
                <w:rFonts w:ascii="Arial" w:eastAsia="Times New Roman" w:hAnsi="Arial"/>
                <w:sz w:val="16"/>
              </w:rPr>
              <w:t>(Note 2)</w:t>
            </w:r>
          </w:p>
          <w:p w14:paraId="73DF0358" w14:textId="77777777" w:rsidR="00BF1882" w:rsidRDefault="00BF1882">
            <w:pPr>
              <w:keepNext/>
              <w:keepLines/>
              <w:spacing w:after="0"/>
              <w:rPr>
                <w:rFonts w:ascii="Arial" w:eastAsia="Times New Roman" w:hAnsi="Arial"/>
                <w:sz w:val="16"/>
              </w:rPr>
            </w:pPr>
          </w:p>
          <w:p w14:paraId="4D9031AB" w14:textId="77777777" w:rsidR="00BF1882" w:rsidRDefault="003A7B28">
            <w:pPr>
              <w:keepNext/>
              <w:keepLines/>
              <w:spacing w:after="0"/>
              <w:rPr>
                <w:rFonts w:ascii="Arial" w:eastAsia="Times New Roman" w:hAnsi="Arial"/>
                <w:b/>
                <w:bCs/>
                <w:sz w:val="16"/>
                <w:lang w:val="en-US" w:eastAsia="zh-CN"/>
              </w:rPr>
            </w:pPr>
            <w:r>
              <w:rPr>
                <w:rFonts w:ascii="Arial" w:eastAsia="Times New Roman" w:hAnsi="Arial"/>
                <w:b/>
                <w:bCs/>
                <w:sz w:val="16"/>
                <w:lang w:val="en-US" w:eastAsia="zh-CN"/>
              </w:rPr>
              <w:t xml:space="preserve">Spectator: </w:t>
            </w:r>
          </w:p>
          <w:p w14:paraId="2FCE39C6" w14:textId="77777777" w:rsidR="00BF1882" w:rsidRDefault="003A7B28">
            <w:pPr>
              <w:keepNext/>
              <w:keepLines/>
              <w:spacing w:after="0"/>
              <w:rPr>
                <w:rFonts w:ascii="Arial" w:eastAsia="Times New Roman" w:hAnsi="Arial"/>
                <w:sz w:val="16"/>
                <w:lang w:val="en-US" w:eastAsia="zh-CN"/>
              </w:rPr>
            </w:pPr>
            <w:r>
              <w:rPr>
                <w:rFonts w:ascii="Arial" w:eastAsia="Times New Roman" w:hAnsi="Arial"/>
                <w:b/>
                <w:bCs/>
                <w:sz w:val="16"/>
                <w:lang w:val="en-US" w:eastAsia="zh-CN"/>
              </w:rPr>
              <w:t>DL:</w:t>
            </w:r>
            <w:r>
              <w:rPr>
                <w:rFonts w:ascii="Arial" w:eastAsia="Times New Roman" w:hAnsi="Arial"/>
                <w:sz w:val="16"/>
                <w:lang w:val="en-US" w:eastAsia="zh-CN"/>
              </w:rPr>
              <w:t xml:space="preserve"> [320 Mbps] </w:t>
            </w:r>
          </w:p>
          <w:p w14:paraId="158B33CE" w14:textId="77777777" w:rsidR="00BF1882" w:rsidRDefault="003A7B28">
            <w:pPr>
              <w:keepNext/>
              <w:keepLines/>
              <w:spacing w:after="0"/>
              <w:rPr>
                <w:rFonts w:ascii="Arial" w:eastAsia="Times New Roman" w:hAnsi="Arial"/>
                <w:sz w:val="16"/>
                <w:lang w:val="en-US" w:eastAsia="zh-CN"/>
              </w:rPr>
            </w:pPr>
            <w:r>
              <w:rPr>
                <w:rFonts w:ascii="Arial" w:eastAsia="Times New Roman" w:hAnsi="Arial"/>
                <w:sz w:val="16"/>
                <w:lang w:val="en-US" w:eastAsia="zh-CN"/>
              </w:rPr>
              <w:t>(Note 3)</w:t>
            </w:r>
          </w:p>
          <w:p w14:paraId="184F1545" w14:textId="77777777" w:rsidR="00BF1882" w:rsidRDefault="00BF1882">
            <w:pPr>
              <w:keepNext/>
              <w:keepLines/>
              <w:spacing w:after="0"/>
              <w:rPr>
                <w:rFonts w:ascii="Arial" w:eastAsia="Times New Roman" w:hAnsi="Arial"/>
                <w:sz w:val="16"/>
                <w:lang w:val="en-US" w:eastAsia="zh-CN"/>
              </w:rPr>
            </w:pPr>
          </w:p>
          <w:p w14:paraId="2CEFAAB8" w14:textId="77777777" w:rsidR="00BF1882" w:rsidRDefault="003A7B28">
            <w:pPr>
              <w:keepNext/>
              <w:keepLines/>
              <w:spacing w:after="0"/>
              <w:rPr>
                <w:rFonts w:ascii="Arial" w:eastAsia="Times New Roman" w:hAnsi="Arial"/>
                <w:sz w:val="16"/>
                <w:lang w:eastAsia="zh-CN"/>
              </w:rPr>
            </w:pPr>
            <w:r>
              <w:rPr>
                <w:rFonts w:ascii="Arial" w:eastAsia="Times New Roman" w:hAnsi="Arial"/>
                <w:b/>
                <w:bCs/>
                <w:sz w:val="16"/>
                <w:lang w:val="en-US" w:eastAsia="zh-CN"/>
              </w:rPr>
              <w:t>UL: [</w:t>
            </w:r>
            <w:r>
              <w:rPr>
                <w:rFonts w:ascii="Arial" w:eastAsia="Times New Roman" w:hAnsi="Arial"/>
                <w:sz w:val="16"/>
                <w:lang w:eastAsia="zh-CN"/>
              </w:rPr>
              <w:t>10Mbps]</w:t>
            </w:r>
          </w:p>
          <w:p w14:paraId="01752698" w14:textId="77777777" w:rsidR="00BF1882" w:rsidRDefault="003A7B28">
            <w:pPr>
              <w:keepNext/>
              <w:keepLines/>
              <w:spacing w:after="0"/>
              <w:rPr>
                <w:rFonts w:ascii="Arial" w:eastAsia="Times New Roman" w:hAnsi="Arial"/>
                <w:sz w:val="16"/>
              </w:rPr>
            </w:pPr>
            <w:r>
              <w:rPr>
                <w:rFonts w:ascii="Arial" w:eastAsia="Times New Roman" w:hAnsi="Arial"/>
                <w:sz w:val="16"/>
              </w:rPr>
              <w:t>(Note 4)</w:t>
            </w:r>
          </w:p>
          <w:p w14:paraId="06564F38" w14:textId="77777777" w:rsidR="00BF1882" w:rsidRDefault="00BF1882">
            <w:pPr>
              <w:keepNext/>
              <w:keepLines/>
              <w:spacing w:after="0"/>
              <w:rPr>
                <w:rFonts w:ascii="Arial" w:eastAsia="Times New Roman" w:hAnsi="Arial"/>
                <w:b/>
                <w:bCs/>
                <w:sz w:val="16"/>
                <w:lang w:val="en-US" w:eastAsia="zh-CN"/>
              </w:rPr>
            </w:pPr>
          </w:p>
        </w:tc>
        <w:tc>
          <w:tcPr>
            <w:tcW w:w="900" w:type="dxa"/>
          </w:tcPr>
          <w:p w14:paraId="3829BB16" w14:textId="77777777" w:rsidR="00BF1882" w:rsidRDefault="003A7B28">
            <w:pPr>
              <w:keepNext/>
              <w:keepLines/>
              <w:spacing w:after="0"/>
              <w:rPr>
                <w:rFonts w:ascii="Arial" w:eastAsia="Times New Roman" w:hAnsi="Arial"/>
                <w:sz w:val="16"/>
                <w:lang w:val="en-US"/>
              </w:rPr>
            </w:pPr>
            <w:r>
              <w:rPr>
                <w:rFonts w:ascii="Arial" w:eastAsia="Times New Roman" w:hAnsi="Arial"/>
                <w:sz w:val="16"/>
                <w:lang w:val="en-US"/>
              </w:rPr>
              <w:t>[99.9 – 99.99%]</w:t>
            </w:r>
          </w:p>
          <w:p w14:paraId="33FB129E" w14:textId="77777777" w:rsidR="00BF1882" w:rsidRDefault="00BF1882">
            <w:pPr>
              <w:keepNext/>
              <w:keepLines/>
              <w:spacing w:after="0"/>
              <w:rPr>
                <w:rFonts w:ascii="Arial" w:eastAsia="Times New Roman" w:hAnsi="Arial"/>
                <w:sz w:val="16"/>
              </w:rPr>
            </w:pPr>
          </w:p>
        </w:tc>
        <w:tc>
          <w:tcPr>
            <w:tcW w:w="1167" w:type="dxa"/>
          </w:tcPr>
          <w:p w14:paraId="420606E6" w14:textId="77777777" w:rsidR="00BF1882" w:rsidRDefault="003A7B28">
            <w:pPr>
              <w:keepNext/>
              <w:keepLines/>
              <w:spacing w:after="0"/>
              <w:rPr>
                <w:rFonts w:ascii="Arial" w:eastAsia="Times New Roman" w:hAnsi="Arial"/>
                <w:sz w:val="16"/>
              </w:rPr>
            </w:pPr>
            <w:r>
              <w:rPr>
                <w:rFonts w:ascii="Arial" w:eastAsia="Times New Roman" w:hAnsi="Arial"/>
                <w:sz w:val="16"/>
              </w:rPr>
              <w:t xml:space="preserve">  N/A</w:t>
            </w:r>
          </w:p>
        </w:tc>
        <w:tc>
          <w:tcPr>
            <w:tcW w:w="1153" w:type="dxa"/>
          </w:tcPr>
          <w:p w14:paraId="7C4374AD" w14:textId="77777777" w:rsidR="00BF1882" w:rsidRDefault="003A7B28">
            <w:pPr>
              <w:keepNext/>
              <w:keepLines/>
              <w:spacing w:after="0"/>
              <w:rPr>
                <w:rFonts w:ascii="Arial" w:eastAsia="Times New Roman" w:hAnsi="Arial"/>
                <w:sz w:val="16"/>
              </w:rPr>
            </w:pPr>
            <w:r>
              <w:rPr>
                <w:rFonts w:ascii="Arial" w:eastAsia="Times New Roman" w:hAnsi="Arial"/>
                <w:sz w:val="16"/>
              </w:rPr>
              <w:t>N/A</w:t>
            </w:r>
          </w:p>
        </w:tc>
        <w:tc>
          <w:tcPr>
            <w:tcW w:w="920" w:type="dxa"/>
          </w:tcPr>
          <w:p w14:paraId="42E009DB" w14:textId="77777777" w:rsidR="00BF1882" w:rsidRDefault="003A7B28">
            <w:pPr>
              <w:keepNext/>
              <w:keepLines/>
              <w:spacing w:after="0"/>
              <w:rPr>
                <w:rFonts w:ascii="Arial" w:eastAsia="Times New Roman" w:hAnsi="Arial"/>
                <w:sz w:val="16"/>
              </w:rPr>
            </w:pPr>
            <w:r>
              <w:rPr>
                <w:rFonts w:ascii="Arial" w:eastAsia="Times New Roman" w:hAnsi="Arial"/>
                <w:sz w:val="16"/>
              </w:rPr>
              <w:t>N/A</w:t>
            </w:r>
          </w:p>
        </w:tc>
        <w:tc>
          <w:tcPr>
            <w:tcW w:w="1128" w:type="dxa"/>
          </w:tcPr>
          <w:p w14:paraId="27E6FDE3" w14:textId="77777777" w:rsidR="00BF1882" w:rsidRDefault="003A7B28">
            <w:pPr>
              <w:keepNext/>
              <w:keepLines/>
              <w:spacing w:after="0"/>
              <w:rPr>
                <w:rFonts w:ascii="Arial" w:eastAsia="Times New Roman" w:hAnsi="Arial"/>
                <w:sz w:val="16"/>
              </w:rPr>
            </w:pPr>
            <w:r>
              <w:rPr>
                <w:rFonts w:ascii="Arial" w:eastAsia="Times New Roman" w:hAnsi="Arial" w:cs="Arial"/>
                <w:sz w:val="16"/>
              </w:rPr>
              <w:t>[≤</w:t>
            </w:r>
            <w:r>
              <w:rPr>
                <w:rFonts w:ascii="Arial" w:eastAsia="Times New Roman" w:hAnsi="Arial"/>
                <w:sz w:val="16"/>
              </w:rPr>
              <w:t xml:space="preserve">10 cm] </w:t>
            </w:r>
          </w:p>
        </w:tc>
        <w:tc>
          <w:tcPr>
            <w:tcW w:w="1482" w:type="dxa"/>
          </w:tcPr>
          <w:p w14:paraId="63A6B372" w14:textId="77777777" w:rsidR="00BF1882" w:rsidRDefault="003A7B28">
            <w:pPr>
              <w:keepNext/>
              <w:keepLines/>
              <w:spacing w:after="0"/>
              <w:rPr>
                <w:rFonts w:ascii="Arial" w:eastAsia="Times New Roman" w:hAnsi="Arial"/>
                <w:sz w:val="16"/>
              </w:rPr>
            </w:pPr>
            <w:r>
              <w:rPr>
                <w:rFonts w:ascii="Arial" w:eastAsia="Times New Roman" w:hAnsi="Arial"/>
                <w:sz w:val="16"/>
              </w:rPr>
              <w:t>Stationary,  pedestrian</w:t>
            </w:r>
          </w:p>
        </w:tc>
        <w:tc>
          <w:tcPr>
            <w:tcW w:w="810" w:type="dxa"/>
          </w:tcPr>
          <w:p w14:paraId="0D3F0F48" w14:textId="77777777" w:rsidR="00BF1882" w:rsidRDefault="003A7B28">
            <w:pPr>
              <w:keepNext/>
              <w:keepLines/>
              <w:spacing w:after="0"/>
              <w:rPr>
                <w:rFonts w:ascii="Arial" w:eastAsia="Times New Roman" w:hAnsi="Arial"/>
                <w:sz w:val="16"/>
              </w:rPr>
            </w:pPr>
            <w:r>
              <w:rPr>
                <w:rFonts w:ascii="Arial" w:eastAsia="Times New Roman" w:hAnsi="Arial"/>
                <w:sz w:val="16"/>
              </w:rPr>
              <w:t>[38 m x 15 m]</w:t>
            </w:r>
          </w:p>
          <w:p w14:paraId="473A0217" w14:textId="77777777" w:rsidR="00BF1882" w:rsidRDefault="003A7B28">
            <w:pPr>
              <w:keepNext/>
              <w:keepLines/>
              <w:spacing w:after="0"/>
              <w:rPr>
                <w:rFonts w:ascii="Arial" w:eastAsia="Times New Roman" w:hAnsi="Arial"/>
                <w:sz w:val="16"/>
              </w:rPr>
            </w:pPr>
            <w:r>
              <w:rPr>
                <w:rFonts w:ascii="Arial" w:eastAsia="Times New Roman" w:hAnsi="Arial"/>
                <w:sz w:val="16"/>
              </w:rPr>
              <w:t>(Note 5)</w:t>
            </w:r>
          </w:p>
        </w:tc>
      </w:tr>
      <w:tr w:rsidR="00BF1882" w14:paraId="0F68B0F2" w14:textId="77777777">
        <w:trPr>
          <w:trHeight w:val="620"/>
        </w:trPr>
        <w:tc>
          <w:tcPr>
            <w:tcW w:w="10980" w:type="dxa"/>
            <w:gridSpan w:val="9"/>
          </w:tcPr>
          <w:p w14:paraId="19EE7699" w14:textId="77777777" w:rsidR="00BF1882" w:rsidRDefault="003A7B28">
            <w:pPr>
              <w:keepNext/>
              <w:keepLines/>
              <w:spacing w:after="0"/>
              <w:rPr>
                <w:rFonts w:ascii="Arial" w:eastAsia="Times New Roman" w:hAnsi="Arial"/>
                <w:sz w:val="16"/>
                <w:lang w:val="en-US"/>
              </w:rPr>
            </w:pPr>
            <w:r>
              <w:rPr>
                <w:rFonts w:ascii="Arial" w:eastAsia="Times New Roman" w:hAnsi="Arial"/>
                <w:sz w:val="16"/>
              </w:rPr>
              <w:t>Note 1: This</w:t>
            </w:r>
            <w:r>
              <w:rPr>
                <w:rFonts w:ascii="Arial" w:eastAsia="Times New Roman" w:hAnsi="Arial"/>
                <w:sz w:val="16"/>
                <w:lang w:val="en-US"/>
              </w:rPr>
              <w:t xml:space="preserve"> data rate is estimated assuming - </w:t>
            </w:r>
            <w:r>
              <w:rPr>
                <w:rFonts w:ascii="Arial" w:eastAsia="Times New Roman" w:hAnsi="Arial"/>
                <w:sz w:val="16"/>
              </w:rPr>
              <w:t xml:space="preserve">2 eye buffers, 8K video resolution, refresh rate of 120 fps, </w:t>
            </w:r>
            <w:r>
              <w:rPr>
                <w:rFonts w:ascii="Arial" w:eastAsia="Times New Roman" w:hAnsi="Arial"/>
                <w:sz w:val="16"/>
                <w:lang w:val="en-US"/>
              </w:rPr>
              <w:t xml:space="preserve">compression ratio of 300 and 8 bits per color. It is important to note that the data rates may change under different assumptions. Data Rate = </w:t>
            </w:r>
            <w:r>
              <w:rPr>
                <w:rFonts w:ascii="Arial" w:eastAsia="Times New Roman" w:hAnsi="Arial"/>
                <w:sz w:val="16"/>
              </w:rPr>
              <w:t>Video resolution*(Bits per color*3)*Refresh rate* # of eye buffer/(compression ratio). The frame rate of 120 fps is assumed as it has been shown that such high frame rate help reduce the probability of simulator sickness [</w:t>
            </w:r>
            <w:r>
              <w:rPr>
                <w:rFonts w:ascii="Arial" w:hAnsi="Arial" w:hint="eastAsia"/>
                <w:sz w:val="16"/>
                <w:lang w:val="en-US" w:eastAsia="zh-CN"/>
              </w:rPr>
              <w:t>9.1</w:t>
            </w:r>
            <w:r>
              <w:rPr>
                <w:rFonts w:ascii="Arial" w:eastAsia="Times New Roman" w:hAnsi="Arial"/>
                <w:sz w:val="16"/>
              </w:rPr>
              <w:t xml:space="preserve">x]. </w:t>
            </w:r>
          </w:p>
          <w:p w14:paraId="6C487E02" w14:textId="77777777" w:rsidR="00BF1882" w:rsidRDefault="003A7B28">
            <w:pPr>
              <w:keepNext/>
              <w:keepLines/>
              <w:spacing w:after="0"/>
              <w:rPr>
                <w:rFonts w:ascii="Arial" w:eastAsia="Times New Roman" w:hAnsi="Arial"/>
                <w:sz w:val="16"/>
              </w:rPr>
            </w:pPr>
            <w:r>
              <w:rPr>
                <w:rFonts w:ascii="Arial" w:eastAsia="Times New Roman" w:hAnsi="Arial"/>
                <w:sz w:val="16"/>
                <w:lang w:val="en-US"/>
              </w:rPr>
              <w:t xml:space="preserve">Note 2: </w:t>
            </w:r>
            <w:r>
              <w:rPr>
                <w:rFonts w:ascii="Arial" w:eastAsia="Times New Roman" w:hAnsi="Arial"/>
                <w:sz w:val="16"/>
              </w:rPr>
              <w:t>Significantly higher compared to 5G to enable sensor sharing for split computation.</w:t>
            </w:r>
          </w:p>
          <w:p w14:paraId="3416F5EF" w14:textId="77777777" w:rsidR="00BF1882" w:rsidRDefault="003A7B28">
            <w:pPr>
              <w:keepNext/>
              <w:keepLines/>
              <w:spacing w:after="0"/>
              <w:rPr>
                <w:rFonts w:ascii="Arial" w:eastAsia="Times New Roman" w:hAnsi="Arial"/>
                <w:sz w:val="16"/>
                <w:lang w:val="en-US"/>
              </w:rPr>
            </w:pPr>
            <w:r>
              <w:rPr>
                <w:rFonts w:ascii="Arial" w:eastAsia="Times New Roman" w:hAnsi="Arial"/>
                <w:sz w:val="16"/>
                <w:lang w:val="en-US"/>
              </w:rPr>
              <w:t xml:space="preserve">Note 3: DL data rate for spectator is assumed to be 2D 8k video </w:t>
            </w:r>
          </w:p>
          <w:p w14:paraId="6FE5982E" w14:textId="77777777" w:rsidR="00BF1882" w:rsidRDefault="003A7B28">
            <w:pPr>
              <w:keepNext/>
              <w:keepLines/>
              <w:spacing w:after="0"/>
              <w:rPr>
                <w:rFonts w:ascii="Arial" w:eastAsia="Times New Roman" w:hAnsi="Arial"/>
                <w:sz w:val="16"/>
                <w:lang w:val="en-US"/>
              </w:rPr>
            </w:pPr>
            <w:r>
              <w:rPr>
                <w:rFonts w:ascii="Arial" w:eastAsia="Times New Roman" w:hAnsi="Arial"/>
                <w:sz w:val="16"/>
                <w:lang w:val="en-US"/>
              </w:rPr>
              <w:t>Note 4: UL tracking for spectator not as intensive as the player/cheerleader</w:t>
            </w:r>
          </w:p>
          <w:p w14:paraId="560C0C0E" w14:textId="77777777" w:rsidR="00BF1882" w:rsidRDefault="003A7B28">
            <w:pPr>
              <w:keepNext/>
              <w:keepLines/>
              <w:spacing w:after="0"/>
              <w:rPr>
                <w:rFonts w:ascii="Arial" w:eastAsia="Times New Roman" w:hAnsi="Arial"/>
                <w:sz w:val="16"/>
                <w:lang w:val="en-US"/>
              </w:rPr>
            </w:pPr>
            <w:r>
              <w:rPr>
                <w:rFonts w:ascii="Arial" w:eastAsia="Times New Roman" w:hAnsi="Arial"/>
                <w:sz w:val="16"/>
                <w:lang w:val="en-US"/>
              </w:rPr>
              <w:t xml:space="preserve">Note 5: Average basketball court is 28m x 15m (adding 5m on both sides for the spectator seating) to make a 38 m x 15 m basketball gymnasium. </w:t>
            </w:r>
          </w:p>
          <w:p w14:paraId="27374BEE" w14:textId="77777777" w:rsidR="00BF1882" w:rsidRDefault="00BF1882">
            <w:pPr>
              <w:keepNext/>
              <w:keepLines/>
              <w:spacing w:after="0"/>
              <w:rPr>
                <w:rFonts w:ascii="Arial" w:eastAsia="Times New Roman" w:hAnsi="Arial"/>
                <w:sz w:val="16"/>
              </w:rPr>
            </w:pPr>
          </w:p>
        </w:tc>
      </w:tr>
    </w:tbl>
    <w:p w14:paraId="3E58F254" w14:textId="77777777" w:rsidR="00BF1882" w:rsidRDefault="00BF1882">
      <w:pPr>
        <w:rPr>
          <w:rFonts w:eastAsia="Times New Roman"/>
        </w:rPr>
      </w:pPr>
    </w:p>
    <w:p w14:paraId="7555661E" w14:textId="77777777" w:rsidR="00BF1882" w:rsidRDefault="003A7B28" w:rsidP="00B54C95">
      <w:pPr>
        <w:pStyle w:val="EditorsNote"/>
        <w:rPr>
          <w:lang w:val="en-US" w:eastAsia="zh-CN"/>
        </w:rPr>
      </w:pPr>
      <w:r>
        <w:rPr>
          <w:lang w:val="en-US"/>
        </w:rPr>
        <w:t>Editor’s Note: Whether 8K video resolution per eye is required for immersive gaming is FFS</w:t>
      </w:r>
      <w:r>
        <w:rPr>
          <w:rFonts w:hint="eastAsia"/>
          <w:lang w:val="en-US" w:eastAsia="zh-CN"/>
        </w:rPr>
        <w:t>.</w:t>
      </w:r>
    </w:p>
    <w:p w14:paraId="683B726D" w14:textId="77777777" w:rsidR="00BF1882" w:rsidRPr="00B54C95" w:rsidRDefault="003A7B28" w:rsidP="00B54C95">
      <w:pPr>
        <w:pStyle w:val="Heading2"/>
        <w:keepNext/>
        <w:keepLines/>
        <w:ind w:left="992" w:hangingChars="310" w:hanging="992"/>
        <w:rPr>
          <w:rFonts w:ascii="Arial" w:hAnsi="Arial" w:cs="Arial"/>
          <w:lang w:eastAsia="zh-CN"/>
        </w:rPr>
      </w:pPr>
      <w:bookmarkStart w:id="503" w:name="_Toc30214"/>
      <w:bookmarkStart w:id="504" w:name="_Toc14941"/>
      <w:bookmarkStart w:id="505" w:name="_Toc184383632"/>
      <w:r w:rsidRPr="006E59C9">
        <w:rPr>
          <w:rFonts w:ascii="Arial" w:hAnsi="Arial" w:cs="Arial"/>
          <w:lang w:val="en-US" w:eastAsia="zh-CN"/>
        </w:rPr>
        <w:t>9</w:t>
      </w:r>
      <w:r w:rsidRPr="00B54C95">
        <w:rPr>
          <w:rFonts w:ascii="Arial" w:hAnsi="Arial" w:cs="Arial"/>
          <w:lang w:eastAsia="zh-CN"/>
        </w:rPr>
        <w:t>.</w:t>
      </w:r>
      <w:r w:rsidRPr="006E59C9">
        <w:rPr>
          <w:rFonts w:ascii="Arial" w:hAnsi="Arial" w:cs="Arial"/>
          <w:lang w:val="en-US" w:eastAsia="zh-CN"/>
        </w:rPr>
        <w:t>2</w:t>
      </w:r>
      <w:r w:rsidRPr="00B54C95">
        <w:rPr>
          <w:rFonts w:ascii="Arial" w:hAnsi="Arial" w:cs="Arial"/>
          <w:lang w:eastAsia="zh-CN"/>
        </w:rPr>
        <w:tab/>
        <w:t>Use case on multi-media services with deterministic experience via collaborative processing among UE-network-cloud</w:t>
      </w:r>
      <w:bookmarkEnd w:id="503"/>
      <w:bookmarkEnd w:id="504"/>
      <w:bookmarkEnd w:id="505"/>
    </w:p>
    <w:p w14:paraId="4BA19E3B" w14:textId="77777777" w:rsidR="00BF1882" w:rsidRPr="00B54C95" w:rsidRDefault="003A7B28" w:rsidP="00B54C95">
      <w:pPr>
        <w:pStyle w:val="Heading3"/>
        <w:keepNext/>
        <w:keepLines/>
        <w:ind w:left="1000" w:hangingChars="357" w:hanging="1000"/>
        <w:rPr>
          <w:rFonts w:ascii="Arial" w:eastAsia="Times New Roman" w:hAnsi="Arial"/>
          <w:lang w:val="en-US" w:eastAsia="zh-CN"/>
        </w:rPr>
      </w:pPr>
      <w:bookmarkStart w:id="506" w:name="_Toc10414"/>
      <w:bookmarkStart w:id="507" w:name="_Toc184383633"/>
      <w:r w:rsidRPr="00B54C95">
        <w:rPr>
          <w:rFonts w:ascii="Arial" w:eastAsia="Times New Roman" w:hAnsi="Arial"/>
          <w:lang w:val="en-US" w:eastAsia="zh-CN"/>
        </w:rPr>
        <w:t>9.2.1</w:t>
      </w:r>
      <w:r w:rsidRPr="00B54C95">
        <w:rPr>
          <w:rFonts w:ascii="Arial" w:eastAsia="Times New Roman" w:hAnsi="Arial"/>
          <w:lang w:val="en-US" w:eastAsia="zh-CN"/>
        </w:rPr>
        <w:tab/>
        <w:t>Description</w:t>
      </w:r>
      <w:bookmarkEnd w:id="506"/>
      <w:bookmarkEnd w:id="507"/>
    </w:p>
    <w:p w14:paraId="12402716" w14:textId="6084BB4E" w:rsidR="00BF1882" w:rsidRDefault="003A7B28">
      <w:pPr>
        <w:rPr>
          <w:rFonts w:eastAsia="DengXian"/>
          <w:color w:val="FF0000"/>
          <w:lang w:val="en-US" w:eastAsia="zh-CN"/>
        </w:rPr>
      </w:pPr>
      <w:r>
        <w:rPr>
          <w:rFonts w:eastAsia="DengXian"/>
          <w:lang w:val="en-US" w:eastAsia="zh-CN"/>
        </w:rPr>
        <w:t xml:space="preserve">Usually, the limited image rendering </w:t>
      </w:r>
      <w:r>
        <w:rPr>
          <w:rFonts w:eastAsia="DengXian" w:hint="eastAsia"/>
          <w:lang w:val="en-US" w:eastAsia="zh-CN"/>
        </w:rPr>
        <w:t>c</w:t>
      </w:r>
      <w:r>
        <w:rPr>
          <w:rFonts w:eastAsia="DengXian"/>
          <w:lang w:val="en-US" w:eastAsia="zh-CN"/>
        </w:rPr>
        <w:t>apability of mobile devices poses challenges for services that require high-quality image processing capability like high order super-resolution and de-no</w:t>
      </w:r>
      <w:r>
        <w:rPr>
          <w:rFonts w:eastAsia="DengXian" w:hint="eastAsia"/>
          <w:lang w:val="en-US" w:eastAsia="zh-CN"/>
        </w:rPr>
        <w:t>i</w:t>
      </w:r>
      <w:r>
        <w:rPr>
          <w:rFonts w:eastAsia="DengXian"/>
          <w:lang w:val="en-US" w:eastAsia="zh-CN"/>
        </w:rPr>
        <w:t xml:space="preserve">sing algorithm, as well as high-quality rendering capability like ray tracing effect for gaming. As shown in </w:t>
      </w:r>
      <w:r w:rsidR="00DF202B">
        <w:rPr>
          <w:rFonts w:eastAsia="DengXian"/>
          <w:lang w:val="en-US" w:eastAsia="zh-CN"/>
        </w:rPr>
        <w:t>F</w:t>
      </w:r>
      <w:r>
        <w:rPr>
          <w:rFonts w:eastAsia="DengXian"/>
          <w:lang w:val="en-US" w:eastAsia="zh-CN"/>
        </w:rPr>
        <w:t xml:space="preserve">igure </w:t>
      </w:r>
      <w:r>
        <w:rPr>
          <w:rFonts w:hint="eastAsia"/>
          <w:lang w:val="en-US" w:eastAsia="zh-CN"/>
        </w:rPr>
        <w:t>9.2</w:t>
      </w:r>
      <w:r>
        <w:rPr>
          <w:rFonts w:eastAsia="DengXian"/>
          <w:lang w:val="en-US" w:eastAsia="zh-CN"/>
        </w:rPr>
        <w:t xml:space="preserve">.1-1, the GPU computing power for image rendering increasing in last ten years and the predication up to 2030 for mobile </w:t>
      </w:r>
      <w:r>
        <w:rPr>
          <w:rFonts w:eastAsia="DengXian" w:hint="eastAsia"/>
          <w:lang w:val="en-US" w:eastAsia="zh-CN"/>
        </w:rPr>
        <w:t>phone</w:t>
      </w:r>
      <w:r>
        <w:rPr>
          <w:rFonts w:eastAsia="DengXian"/>
          <w:lang w:val="en-US" w:eastAsia="zh-CN"/>
        </w:rPr>
        <w:t xml:space="preserve"> platform as well as the computing power required for advanced services has been summarized as below </w:t>
      </w:r>
      <w:r>
        <w:rPr>
          <w:rFonts w:eastAsia="DengXian" w:hint="eastAsia"/>
          <w:lang w:val="en-US" w:eastAsia="zh-CN"/>
        </w:rPr>
        <w:t>based</w:t>
      </w:r>
      <w:r>
        <w:rPr>
          <w:rFonts w:eastAsia="DengXian"/>
          <w:lang w:val="en-US" w:eastAsia="zh-CN"/>
        </w:rPr>
        <w:t xml:space="preserve"> </w:t>
      </w:r>
      <w:r>
        <w:rPr>
          <w:rFonts w:eastAsia="DengXian" w:hint="eastAsia"/>
          <w:lang w:val="en-US" w:eastAsia="zh-CN"/>
        </w:rPr>
        <w:t>on</w:t>
      </w:r>
      <w:r>
        <w:rPr>
          <w:rFonts w:eastAsia="DengXian"/>
          <w:lang w:val="en-US" w:eastAsia="zh-CN"/>
        </w:rPr>
        <w:t xml:space="preserve"> [</w:t>
      </w:r>
      <w:r>
        <w:rPr>
          <w:rFonts w:hint="eastAsia"/>
          <w:lang w:val="en-US" w:eastAsia="zh-CN"/>
        </w:rPr>
        <w:t>9.2</w:t>
      </w:r>
      <w:r>
        <w:rPr>
          <w:rFonts w:eastAsia="DengXian"/>
          <w:lang w:val="en-US" w:eastAsia="zh-CN"/>
        </w:rPr>
        <w:t>x1] [</w:t>
      </w:r>
      <w:r>
        <w:rPr>
          <w:rFonts w:hint="eastAsia"/>
          <w:lang w:val="en-US" w:eastAsia="zh-CN"/>
        </w:rPr>
        <w:t>9.2</w:t>
      </w:r>
      <w:r>
        <w:rPr>
          <w:rFonts w:eastAsia="DengXian"/>
          <w:lang w:val="en-US" w:eastAsia="zh-CN"/>
        </w:rPr>
        <w:t>x2] [</w:t>
      </w:r>
      <w:r>
        <w:rPr>
          <w:rFonts w:hint="eastAsia"/>
          <w:lang w:val="en-US" w:eastAsia="zh-CN"/>
        </w:rPr>
        <w:t>9.2</w:t>
      </w:r>
      <w:r>
        <w:rPr>
          <w:rFonts w:eastAsia="DengXian"/>
          <w:lang w:val="en-US" w:eastAsia="zh-CN"/>
        </w:rPr>
        <w:t>x3]:</w:t>
      </w:r>
    </w:p>
    <w:p w14:paraId="42282ED0" w14:textId="77777777" w:rsidR="00BF1882" w:rsidRDefault="003A7B28">
      <w:pPr>
        <w:jc w:val="center"/>
        <w:rPr>
          <w:rFonts w:eastAsia="DengXian"/>
          <w:lang w:val="en-US" w:eastAsia="zh-CN"/>
        </w:rPr>
      </w:pPr>
      <w:r>
        <w:rPr>
          <w:rFonts w:eastAsia="DengXian"/>
          <w:noProof/>
          <w:lang w:val="en-US" w:eastAsia="zh-CN"/>
        </w:rPr>
        <w:lastRenderedPageBreak/>
        <w:drawing>
          <wp:inline distT="0" distB="0" distL="0" distR="0" wp14:anchorId="6A81C45B" wp14:editId="0F56D3BE">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794250" cy="2622550"/>
                    </a:xfrm>
                    <a:prstGeom prst="rect">
                      <a:avLst/>
                    </a:prstGeom>
                    <a:noFill/>
                    <a:ln>
                      <a:noFill/>
                    </a:ln>
                  </pic:spPr>
                </pic:pic>
              </a:graphicData>
            </a:graphic>
          </wp:inline>
        </w:drawing>
      </w:r>
    </w:p>
    <w:p w14:paraId="1A98C7C4" w14:textId="77777777" w:rsidR="00BF1882" w:rsidRDefault="003A7B28" w:rsidP="00B54C95">
      <w:pPr>
        <w:pStyle w:val="TH"/>
        <w:widowControl w:val="0"/>
        <w:snapToGrid w:val="0"/>
      </w:pPr>
      <w:r>
        <w:t xml:space="preserve">Figure </w:t>
      </w:r>
      <w:r>
        <w:rPr>
          <w:rFonts w:hint="eastAsia"/>
        </w:rPr>
        <w:t>9.2</w:t>
      </w:r>
      <w:r>
        <w:t>.1-1: increasing GPU computing power for mobile platform</w:t>
      </w:r>
    </w:p>
    <w:p w14:paraId="72347AC0" w14:textId="6975F6B6" w:rsidR="00BF1882" w:rsidRDefault="003A7B28">
      <w:pPr>
        <w:rPr>
          <w:rFonts w:eastAsia="DengXian"/>
          <w:color w:val="FF0000"/>
          <w:lang w:val="en-US" w:eastAsia="zh-CN"/>
        </w:rPr>
      </w:pPr>
      <w:r>
        <w:rPr>
          <w:rFonts w:eastAsia="DengXian"/>
          <w:lang w:val="en-US" w:eastAsia="zh-CN"/>
        </w:rPr>
        <w:t>It can be observed that with the failure of Moore's law, the growth of mobile platform computing power gradually slows down. Offloading rendering task to network/cloud is a promising trend to support advanced multi-media services in the future. However, the latency for offloading rendering task to network/cloud is quite difficult to be always guaranteed in anytime/anywhere due to the varied radio channel condition and network load</w:t>
      </w:r>
      <w:r>
        <w:rPr>
          <w:rFonts w:eastAsia="DengXian" w:hint="eastAsia"/>
          <w:lang w:val="en-US" w:eastAsia="zh-CN"/>
        </w:rPr>
        <w:t>/</w:t>
      </w:r>
      <w:r>
        <w:rPr>
          <w:rFonts w:eastAsia="DengXian"/>
          <w:lang w:val="en-US" w:eastAsia="zh-CN"/>
        </w:rPr>
        <w:t xml:space="preserve">coverage. UE-Network-Cloud synergized multi-media operation is a collaboration mode which allows mobile device to dynamically offload part of rendering task to the cloud to improve the user experience based on communication link status and maintains deterministic rendering task processing latency by local backup processing in case communication link is not good as shown in </w:t>
      </w:r>
      <w:r w:rsidR="00DF202B">
        <w:rPr>
          <w:rFonts w:eastAsia="DengXian"/>
          <w:lang w:val="en-US" w:eastAsia="zh-CN"/>
        </w:rPr>
        <w:t>F</w:t>
      </w:r>
      <w:r>
        <w:rPr>
          <w:rFonts w:eastAsia="DengXian"/>
          <w:lang w:val="en-US" w:eastAsia="zh-CN"/>
        </w:rPr>
        <w:t xml:space="preserve">igure </w:t>
      </w:r>
      <w:r>
        <w:rPr>
          <w:rFonts w:hint="eastAsia"/>
          <w:lang w:val="en-US" w:eastAsia="zh-CN"/>
        </w:rPr>
        <w:t>9.2</w:t>
      </w:r>
      <w:r>
        <w:rPr>
          <w:rFonts w:eastAsia="DengXian"/>
          <w:lang w:val="en-US" w:eastAsia="zh-CN"/>
        </w:rPr>
        <w:t>.1-2. There’s an expectation for 3GPP systems to consider such dynamic rendering offload framework to adapt to the synergized multi-media service processing trend.</w:t>
      </w:r>
    </w:p>
    <w:p w14:paraId="6255FBB4" w14:textId="77777777" w:rsidR="00BF1882" w:rsidRDefault="003A7B28">
      <w:pPr>
        <w:jc w:val="center"/>
        <w:rPr>
          <w:rFonts w:eastAsia="DengXian"/>
          <w:lang w:val="en-US" w:eastAsia="zh-CN"/>
        </w:rPr>
      </w:pPr>
      <w:r>
        <w:rPr>
          <w:rFonts w:eastAsia="Times New Roman"/>
          <w:noProof/>
        </w:rPr>
        <w:drawing>
          <wp:inline distT="0" distB="0" distL="0" distR="0" wp14:anchorId="1105DD18" wp14:editId="28FF969F">
            <wp:extent cx="4876800" cy="20510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876800" cy="2051050"/>
                    </a:xfrm>
                    <a:prstGeom prst="rect">
                      <a:avLst/>
                    </a:prstGeom>
                    <a:noFill/>
                    <a:ln>
                      <a:noFill/>
                    </a:ln>
                  </pic:spPr>
                </pic:pic>
              </a:graphicData>
            </a:graphic>
          </wp:inline>
        </w:drawing>
      </w:r>
    </w:p>
    <w:p w14:paraId="17A60E39" w14:textId="77777777" w:rsidR="00BF1882" w:rsidRDefault="003A7B28" w:rsidP="00B54C95">
      <w:pPr>
        <w:pStyle w:val="TH"/>
        <w:widowControl w:val="0"/>
        <w:snapToGrid w:val="0"/>
      </w:pPr>
      <w:r>
        <w:t xml:space="preserve">Figure </w:t>
      </w:r>
      <w:r>
        <w:rPr>
          <w:rFonts w:hint="eastAsia"/>
          <w:lang w:val="en-US" w:eastAsia="zh-CN"/>
        </w:rPr>
        <w:t>9.2</w:t>
      </w:r>
      <w:r>
        <w:t>.1-2: UE-Network-Cloud synergized multi-media operation framework</w:t>
      </w:r>
    </w:p>
    <w:p w14:paraId="587C4E6A" w14:textId="77777777" w:rsidR="00BF1882" w:rsidRDefault="003A7B28">
      <w:pPr>
        <w:rPr>
          <w:rFonts w:eastAsia="DengXian"/>
          <w:lang w:val="en-US" w:eastAsia="zh-CN"/>
        </w:rPr>
      </w:pPr>
      <w:r>
        <w:rPr>
          <w:rFonts w:eastAsia="DengXian"/>
          <w:lang w:val="en-US" w:eastAsia="zh-CN"/>
        </w:rPr>
        <w:t xml:space="preserve">The rendering task split function is a function provided by the UE operating system (OS) to map the rendering task </w:t>
      </w:r>
      <w:r>
        <w:rPr>
          <w:rFonts w:eastAsia="DengXian" w:hint="eastAsia"/>
          <w:lang w:val="en-US" w:eastAsia="zh-CN"/>
        </w:rPr>
        <w:t>request</w:t>
      </w:r>
      <w:r>
        <w:rPr>
          <w:rFonts w:eastAsia="DengXian"/>
          <w:lang w:val="en-US" w:eastAsia="zh-CN"/>
        </w:rPr>
        <w:t xml:space="preserve"> from the APP to local or remote rendering resources. Upon a rendering task is requested to be executed, the task split function can select the local and/or the remote rendering resources based on the relevant factors, such as required processing quality, radio link status, estimated latency, to ensure the deterministic user experiences for the requested multi-media service. The typical services which can be benefited from UE-Network-Cloud synergized multi-media operation include photo enhancement and ray tracing for gaming and so on.</w:t>
      </w:r>
    </w:p>
    <w:p w14:paraId="33D90AB5" w14:textId="77777777" w:rsidR="00BF1882" w:rsidRDefault="003A7B28">
      <w:pPr>
        <w:rPr>
          <w:rFonts w:eastAsia="Times New Roman"/>
          <w:lang w:eastAsia="ja-JP"/>
        </w:rPr>
      </w:pPr>
      <w:r>
        <w:rPr>
          <w:rFonts w:eastAsia="Times New Roman"/>
          <w:lang w:eastAsia="ja-JP"/>
        </w:rPr>
        <w:t xml:space="preserve">The </w:t>
      </w:r>
      <w:r>
        <w:rPr>
          <w:rFonts w:eastAsia="DengXian"/>
          <w:lang w:val="en-US" w:eastAsia="zh-CN"/>
        </w:rPr>
        <w:t>UE-Network-Cloud synergized operation</w:t>
      </w:r>
      <w:r>
        <w:rPr>
          <w:rFonts w:eastAsia="Times New Roman"/>
          <w:lang w:eastAsia="ja-JP"/>
        </w:rPr>
        <w:t xml:space="preserve"> raises several new issues, as follows:</w:t>
      </w:r>
    </w:p>
    <w:p w14:paraId="287C7F32" w14:textId="77777777" w:rsidR="00BF1882" w:rsidRDefault="003A7B28">
      <w:pPr>
        <w:ind w:left="426" w:hanging="284"/>
        <w:rPr>
          <w:rFonts w:eastAsia="Times New Roman"/>
          <w:lang w:eastAsia="ja-JP"/>
        </w:rPr>
      </w:pPr>
      <w:r>
        <w:rPr>
          <w:rFonts w:eastAsia="Times New Roman"/>
          <w:lang w:eastAsia="ja-JP"/>
        </w:rPr>
        <w:t>-</w:t>
      </w:r>
      <w:r>
        <w:rPr>
          <w:rFonts w:eastAsia="Times New Roman"/>
          <w:lang w:eastAsia="ja-JP"/>
        </w:rPr>
        <w:tab/>
      </w:r>
      <w:r>
        <w:rPr>
          <w:rFonts w:eastAsia="Times New Roman"/>
          <w:b/>
          <w:bCs/>
          <w:lang w:eastAsia="ja-JP"/>
        </w:rPr>
        <w:t>uplink data rate</w:t>
      </w:r>
      <w:r>
        <w:rPr>
          <w:rFonts w:eastAsia="Times New Roman"/>
          <w:lang w:eastAsia="ja-JP"/>
        </w:rPr>
        <w:t>: The rendering task offloading operation usually requires high uplink data rate to achieve higher service availability, considering the metadata to be uploaded for the rendering task is usually large with tight latency, e.g. 5M</w:t>
      </w:r>
      <w:r>
        <w:rPr>
          <w:rFonts w:eastAsia="DengXian" w:hint="eastAsia"/>
          <w:lang w:eastAsia="zh-CN"/>
        </w:rPr>
        <w:t>b</w:t>
      </w:r>
      <w:r>
        <w:rPr>
          <w:rFonts w:eastAsia="DengXian"/>
          <w:lang w:eastAsia="zh-CN"/>
        </w:rPr>
        <w:t>its/50ms, 150Mbi</w:t>
      </w:r>
      <w:r>
        <w:rPr>
          <w:rFonts w:eastAsia="DengXian" w:hint="eastAsia"/>
          <w:lang w:eastAsia="zh-CN"/>
        </w:rPr>
        <w:t>t</w:t>
      </w:r>
      <w:r>
        <w:rPr>
          <w:rFonts w:eastAsia="DengXian"/>
          <w:lang w:eastAsia="zh-CN"/>
        </w:rPr>
        <w:t>s/1.5s (see detail in service flow part)</w:t>
      </w:r>
      <w:r>
        <w:rPr>
          <w:rFonts w:eastAsia="Times New Roman"/>
          <w:lang w:eastAsia="ja-JP"/>
        </w:rPr>
        <w:t xml:space="preserve">. However, the current network typically cannot guarantee sufficient uplink data rate especially at cell edge. </w:t>
      </w:r>
    </w:p>
    <w:p w14:paraId="4B2878E8" w14:textId="77777777" w:rsidR="00BF1882" w:rsidRDefault="003A7B28">
      <w:pPr>
        <w:ind w:left="426" w:hanging="284"/>
        <w:rPr>
          <w:rFonts w:eastAsia="DengXian"/>
          <w:lang w:val="en-US" w:eastAsia="zh-CN"/>
        </w:rPr>
      </w:pPr>
      <w:r>
        <w:rPr>
          <w:rFonts w:eastAsia="Times New Roman"/>
          <w:lang w:eastAsia="ja-JP"/>
        </w:rPr>
        <w:lastRenderedPageBreak/>
        <w:t>-</w:t>
      </w:r>
      <w:r>
        <w:rPr>
          <w:rFonts w:eastAsia="Times New Roman"/>
          <w:lang w:eastAsia="ja-JP"/>
        </w:rPr>
        <w:tab/>
      </w:r>
      <w:r>
        <w:rPr>
          <w:rFonts w:eastAsia="Times New Roman"/>
          <w:b/>
          <w:bCs/>
          <w:lang w:eastAsia="ja-JP"/>
        </w:rPr>
        <w:t>Real time communication link capability awareness</w:t>
      </w:r>
      <w:r>
        <w:rPr>
          <w:rFonts w:eastAsia="Times New Roman"/>
          <w:lang w:eastAsia="ja-JP"/>
        </w:rPr>
        <w:t>: The rendering task split function might not know the exact communication link capability such as</w:t>
      </w:r>
      <w:r>
        <w:rPr>
          <w:rFonts w:eastAsia="Times New Roman"/>
        </w:rPr>
        <w:t xml:space="preserve"> data rate, latency</w:t>
      </w:r>
      <w:r>
        <w:rPr>
          <w:rFonts w:eastAsia="DengXian"/>
          <w:lang w:val="en-US" w:eastAsia="zh-CN"/>
        </w:rPr>
        <w:t xml:space="preserve">, and UE power consumption for data transmission, therefore it is hard for the UE to make the split decision. </w:t>
      </w:r>
    </w:p>
    <w:p w14:paraId="6AB32AA7" w14:textId="2F329286" w:rsidR="00BF1882" w:rsidRDefault="003A7B28">
      <w:pPr>
        <w:ind w:left="426" w:hanging="284"/>
        <w:rPr>
          <w:rFonts w:eastAsia="Times New Roman"/>
        </w:rPr>
      </w:pPr>
      <w:r>
        <w:rPr>
          <w:rFonts w:eastAsia="Times New Roman"/>
          <w:lang w:eastAsia="ja-JP"/>
        </w:rPr>
        <w:t>-</w:t>
      </w:r>
      <w:r>
        <w:rPr>
          <w:rFonts w:eastAsia="Times New Roman"/>
          <w:lang w:eastAsia="ja-JP"/>
        </w:rPr>
        <w:tab/>
      </w:r>
      <w:r>
        <w:rPr>
          <w:rFonts w:eastAsia="Times New Roman"/>
          <w:b/>
          <w:bCs/>
          <w:lang w:eastAsia="ja-JP"/>
        </w:rPr>
        <w:t>Computing task level PDB requirement guarantee</w:t>
      </w:r>
      <w:r>
        <w:rPr>
          <w:rFonts w:eastAsia="Times New Roman"/>
          <w:lang w:eastAsia="ja-JP"/>
        </w:rPr>
        <w:t xml:space="preserve">: The uplink metadata burst for a rendering task offloading arrives in a random way, and the latency requirement is intended for the whole data burst (i.e. the metadata of the task) rather than an individual packet. As shown in </w:t>
      </w:r>
      <w:r w:rsidR="00DF202B">
        <w:rPr>
          <w:rFonts w:eastAsia="Times New Roman"/>
          <w:lang w:eastAsia="ja-JP"/>
        </w:rPr>
        <w:t>F</w:t>
      </w:r>
      <w:r>
        <w:rPr>
          <w:rFonts w:eastAsia="Times New Roman"/>
          <w:lang w:eastAsia="ja-JP"/>
        </w:rPr>
        <w:t xml:space="preserve">igure </w:t>
      </w:r>
      <w:r>
        <w:rPr>
          <w:rFonts w:hint="eastAsia"/>
          <w:lang w:val="en-US" w:eastAsia="zh-CN"/>
        </w:rPr>
        <w:t>9.2</w:t>
      </w:r>
      <w:r>
        <w:rPr>
          <w:rFonts w:eastAsia="Times New Roman"/>
          <w:lang w:eastAsia="ja-JP"/>
        </w:rPr>
        <w:t xml:space="preserve">.1-3, the current GBR QoS flow framework guarantees the data rate in a fixed averaging window and fulfils latency in a per packet basis which is suitable for the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w:t>
      </w:r>
      <w:r>
        <w:rPr>
          <w:rFonts w:eastAsia="Times New Roman"/>
        </w:rPr>
        <w:t>deterministic transmission latency for unpredictable uplink busty data traffic.</w:t>
      </w:r>
    </w:p>
    <w:p w14:paraId="767848B8" w14:textId="77777777" w:rsidR="00BF1882" w:rsidRDefault="003A7B28">
      <w:pPr>
        <w:ind w:left="568" w:hanging="284"/>
        <w:jc w:val="center"/>
        <w:rPr>
          <w:rFonts w:eastAsia="DengXian"/>
          <w:lang w:eastAsia="zh-CN"/>
        </w:rPr>
      </w:pPr>
      <w:r>
        <w:rPr>
          <w:rFonts w:eastAsia="DengXian"/>
          <w:noProof/>
          <w:lang w:eastAsia="zh-CN"/>
        </w:rPr>
        <w:drawing>
          <wp:inline distT="0" distB="0" distL="0" distR="0" wp14:anchorId="70420E60" wp14:editId="3F0AF181">
            <wp:extent cx="3581400" cy="153035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581400" cy="1530350"/>
                    </a:xfrm>
                    <a:prstGeom prst="rect">
                      <a:avLst/>
                    </a:prstGeom>
                    <a:noFill/>
                    <a:ln>
                      <a:noFill/>
                    </a:ln>
                  </pic:spPr>
                </pic:pic>
              </a:graphicData>
            </a:graphic>
          </wp:inline>
        </w:drawing>
      </w:r>
    </w:p>
    <w:p w14:paraId="7F8AA4F0" w14:textId="77777777" w:rsidR="00BF1882" w:rsidRDefault="003A7B28" w:rsidP="00B54C95">
      <w:pPr>
        <w:pStyle w:val="TH"/>
        <w:widowControl w:val="0"/>
        <w:snapToGrid w:val="0"/>
      </w:pPr>
      <w:r>
        <w:t xml:space="preserve">Figure </w:t>
      </w:r>
      <w:r>
        <w:rPr>
          <w:rFonts w:hint="eastAsia"/>
          <w:lang w:val="en-US" w:eastAsia="zh-CN"/>
        </w:rPr>
        <w:t>9.2</w:t>
      </w:r>
      <w:r>
        <w:t>.1-3: Burst latency requirement</w:t>
      </w:r>
    </w:p>
    <w:p w14:paraId="04E69330" w14:textId="77777777" w:rsidR="00BF1882" w:rsidRPr="00B54C95" w:rsidRDefault="003A7B28" w:rsidP="00B54C95">
      <w:pPr>
        <w:pStyle w:val="Heading3"/>
        <w:keepNext/>
        <w:keepLines/>
        <w:ind w:left="1000" w:hangingChars="357" w:hanging="1000"/>
        <w:rPr>
          <w:rFonts w:ascii="Arial" w:eastAsia="Times New Roman" w:hAnsi="Arial"/>
          <w:lang w:val="en-US" w:eastAsia="zh-CN"/>
        </w:rPr>
      </w:pPr>
      <w:bookmarkStart w:id="508" w:name="_Toc19658"/>
      <w:bookmarkStart w:id="509" w:name="_Toc184383634"/>
      <w:r w:rsidRPr="00B54C95">
        <w:rPr>
          <w:rFonts w:ascii="Arial" w:eastAsia="Times New Roman" w:hAnsi="Arial"/>
          <w:lang w:val="en-US" w:eastAsia="zh-CN"/>
        </w:rPr>
        <w:t>9.2.2</w:t>
      </w:r>
      <w:r w:rsidRPr="00B54C95">
        <w:rPr>
          <w:rFonts w:ascii="Arial" w:eastAsia="Times New Roman" w:hAnsi="Arial"/>
          <w:lang w:val="en-US" w:eastAsia="zh-CN"/>
        </w:rPr>
        <w:tab/>
        <w:t>Pre-conditions</w:t>
      </w:r>
      <w:bookmarkEnd w:id="508"/>
      <w:bookmarkEnd w:id="509"/>
    </w:p>
    <w:p w14:paraId="1CA93FA1" w14:textId="77777777" w:rsidR="00BF1882" w:rsidRDefault="003A7B28">
      <w:pPr>
        <w:rPr>
          <w:rFonts w:eastAsia="Arial Unicode MS"/>
        </w:rPr>
      </w:pPr>
      <w:r>
        <w:rPr>
          <w:rFonts w:eastAsia="Arial Unicode MS"/>
        </w:rPr>
        <w:t>1. Rendering resources are deployed in the cloud.</w:t>
      </w:r>
    </w:p>
    <w:p w14:paraId="23FAB6E4" w14:textId="77777777" w:rsidR="00BF1882" w:rsidRDefault="003A7B28">
      <w:pPr>
        <w:rPr>
          <w:rFonts w:eastAsia="Arial Unicode MS"/>
        </w:rPr>
      </w:pPr>
      <w:r>
        <w:rPr>
          <w:rFonts w:eastAsia="Arial Unicode MS"/>
        </w:rPr>
        <w:t>2. The UE operation system supports to map the rendering task from the APP to the local (in the mobile phone) and/or the remote (in the cloud) rendering resources.</w:t>
      </w:r>
    </w:p>
    <w:p w14:paraId="64471388" w14:textId="77777777" w:rsidR="00BF1882" w:rsidRPr="00B54C95" w:rsidRDefault="003A7B28" w:rsidP="00B54C95">
      <w:pPr>
        <w:pStyle w:val="Heading3"/>
        <w:keepNext/>
        <w:keepLines/>
        <w:ind w:left="1000" w:hangingChars="357" w:hanging="1000"/>
        <w:rPr>
          <w:rFonts w:ascii="Arial" w:eastAsia="Times New Roman" w:hAnsi="Arial"/>
          <w:lang w:val="en-US" w:eastAsia="zh-CN"/>
        </w:rPr>
      </w:pPr>
      <w:bookmarkStart w:id="510" w:name="_Toc16632"/>
      <w:bookmarkStart w:id="511" w:name="_Toc184383635"/>
      <w:r w:rsidRPr="00B54C95">
        <w:rPr>
          <w:rFonts w:ascii="Arial" w:eastAsia="Times New Roman" w:hAnsi="Arial"/>
          <w:lang w:val="en-US" w:eastAsia="zh-CN"/>
        </w:rPr>
        <w:t>9.2.3</w:t>
      </w:r>
      <w:r w:rsidRPr="00B54C95">
        <w:rPr>
          <w:rFonts w:ascii="Arial" w:eastAsia="Times New Roman" w:hAnsi="Arial"/>
          <w:lang w:val="en-US" w:eastAsia="zh-CN"/>
        </w:rPr>
        <w:tab/>
        <w:t>Service Flows</w:t>
      </w:r>
      <w:bookmarkEnd w:id="510"/>
      <w:bookmarkEnd w:id="511"/>
    </w:p>
    <w:p w14:paraId="15C525EB" w14:textId="77777777" w:rsidR="00BF1882" w:rsidRDefault="003A7B28">
      <w:pPr>
        <w:rPr>
          <w:rFonts w:eastAsia="Calibri"/>
          <w:b/>
        </w:rPr>
      </w:pPr>
      <w:r>
        <w:rPr>
          <w:rFonts w:eastAsia="Calibri"/>
          <w:b/>
        </w:rPr>
        <w:t xml:space="preserve">Synergized </w:t>
      </w:r>
      <w:r>
        <w:rPr>
          <w:rFonts w:eastAsia="Calibri" w:hint="eastAsia"/>
          <w:b/>
        </w:rPr>
        <w:t>p</w:t>
      </w:r>
      <w:r>
        <w:rPr>
          <w:rFonts w:eastAsia="Calibri"/>
          <w:b/>
        </w:rPr>
        <w:t>hoto enhancement case:</w:t>
      </w:r>
    </w:p>
    <w:p w14:paraId="474C7639" w14:textId="77777777" w:rsidR="00BF1882" w:rsidRDefault="003A7B28">
      <w:pPr>
        <w:ind w:left="284" w:hanging="284"/>
        <w:rPr>
          <w:rFonts w:eastAsia="Calibri"/>
        </w:rPr>
      </w:pPr>
      <w:r>
        <w:rPr>
          <w:rFonts w:eastAsia="Calibri"/>
        </w:rPr>
        <w:t>1.</w:t>
      </w:r>
      <w:r>
        <w:rPr>
          <w:rFonts w:eastAsia="Calibri"/>
        </w:rPr>
        <w:tab/>
        <w:t>User A is in a tourism attraction, taking photos with his mobile phone. Once he clicks the photo button, the phone senor produces raw data of the photo, including up to 6 frames (4K per frame) of raw files spanning 300ms for HDR reconstruction. Raw files retain the original uncompressed image data from the camera sensor, which is usually larger than compressed image format such as JPEG and PNG, and has unique advantages for imaging processing in practice.</w:t>
      </w:r>
    </w:p>
    <w:p w14:paraId="5B6037FB" w14:textId="77777777" w:rsidR="00BF1882" w:rsidRDefault="003A7B28">
      <w:pPr>
        <w:keepLines/>
        <w:ind w:left="1135" w:hanging="851"/>
        <w:rPr>
          <w:rFonts w:eastAsia="Calibri"/>
        </w:rPr>
      </w:pPr>
      <w:r>
        <w:rPr>
          <w:rFonts w:eastAsia="Calibri"/>
        </w:rPr>
        <w:t xml:space="preserve">      NOTE 1: 2 to 10 frames are needed for HDR reconstruction based on [</w:t>
      </w:r>
      <w:r>
        <w:rPr>
          <w:rFonts w:hint="eastAsia"/>
          <w:lang w:val="en-US" w:eastAsia="zh-CN"/>
        </w:rPr>
        <w:t>9.2</w:t>
      </w:r>
      <w:r>
        <w:rPr>
          <w:rFonts w:eastAsia="Calibri"/>
        </w:rPr>
        <w:t>x4]; 6 frames are assumed in this use case.</w:t>
      </w:r>
    </w:p>
    <w:p w14:paraId="155078C5" w14:textId="77777777" w:rsidR="00BF1882" w:rsidRDefault="003A7B28">
      <w:pPr>
        <w:ind w:left="284" w:hanging="284"/>
        <w:rPr>
          <w:rFonts w:eastAsia="Calibri"/>
        </w:rPr>
      </w:pPr>
      <w:r>
        <w:rPr>
          <w:rFonts w:eastAsia="Calibri"/>
        </w:rPr>
        <w:t>2.</w:t>
      </w:r>
      <w:r>
        <w:rPr>
          <w:rFonts w:eastAsia="Calibri"/>
        </w:rPr>
        <w:tab/>
        <w:t>Upon reception of the rendering task request from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B35D636" w14:textId="77777777" w:rsidR="00BF1882" w:rsidRDefault="003A7B28">
      <w:pPr>
        <w:ind w:left="284" w:hanging="284"/>
        <w:rPr>
          <w:rFonts w:eastAsia="Calibri"/>
        </w:rPr>
      </w:pPr>
      <w:r>
        <w:rPr>
          <w:rFonts w:eastAsia="Calibri"/>
        </w:rPr>
        <w:t>3.</w:t>
      </w:r>
      <w:r>
        <w:rPr>
          <w:rFonts w:eastAsia="Calibri"/>
        </w:rPr>
        <w:tab/>
        <w:t xml:space="preserve">If the rendering task split function decides to upload the photo to the cloud, the raw data for the photo is compressed to around 150Mb (based </w:t>
      </w:r>
      <w:r>
        <w:rPr>
          <w:rFonts w:eastAsia="Calibri" w:hint="eastAsia"/>
        </w:rPr>
        <w:t>on</w:t>
      </w:r>
      <w:r>
        <w:rPr>
          <w:rFonts w:eastAsia="Calibri"/>
        </w:rPr>
        <w:t xml:space="preserve"> the assumption of 6 frames </w:t>
      </w:r>
      <w:r>
        <w:rPr>
          <w:rFonts w:ascii="Calibri" w:eastAsia="Calibri" w:hAnsi="Calibri" w:cs="Calibri"/>
        </w:rPr>
        <w:t>×</w:t>
      </w:r>
      <w:r>
        <w:rPr>
          <w:rFonts w:eastAsia="Calibri"/>
        </w:rPr>
        <w:t xml:space="preserve"> 4K raw data </w:t>
      </w:r>
      <w:r>
        <w:rPr>
          <w:rFonts w:eastAsia="Calibri" w:hint="eastAsia"/>
        </w:rPr>
        <w:t>and</w:t>
      </w:r>
      <w:r>
        <w:rPr>
          <w:rFonts w:eastAsia="Calibri"/>
        </w:rPr>
        <w:t xml:space="preserve"> compressed ratio assumption in [</w:t>
      </w:r>
      <w:r>
        <w:rPr>
          <w:rFonts w:hint="eastAsia"/>
          <w:lang w:val="en-US" w:eastAsia="zh-CN"/>
        </w:rPr>
        <w:t>9.2</w:t>
      </w:r>
      <w:r>
        <w:rPr>
          <w:rFonts w:eastAsia="Calibri"/>
        </w:rPr>
        <w:t>x5] [</w:t>
      </w:r>
      <w:r>
        <w:rPr>
          <w:rFonts w:hint="eastAsia"/>
          <w:lang w:val="en-US" w:eastAsia="zh-CN"/>
        </w:rPr>
        <w:t>9.2</w:t>
      </w:r>
      <w:r>
        <w:rPr>
          <w:rFonts w:eastAsia="Calibri"/>
        </w:rPr>
        <w:t>x6]) and uploaded to the cloud within around 1.5s and downloaded the processed photo from the cloud. The UE can reduce the number of frames for uploading based on communication link capability. Therefore, the required uplink data rate in radio layer would be 150M/1.5s=100Mbps.</w:t>
      </w:r>
    </w:p>
    <w:p w14:paraId="6B67BBBE" w14:textId="77777777" w:rsidR="00BF1882" w:rsidRDefault="003A7B28">
      <w:pPr>
        <w:keepLines/>
        <w:ind w:left="1135" w:hanging="851"/>
        <w:rPr>
          <w:rFonts w:eastAsia="Calibri"/>
        </w:rPr>
      </w:pPr>
      <w:r>
        <w:rPr>
          <w:rFonts w:eastAsia="Calibri"/>
        </w:rPr>
        <w:t xml:space="preserve">      NOTE 2: E2E latency of 3s is assumed based on users' patience statistics as shown in [</w:t>
      </w:r>
      <w:r>
        <w:rPr>
          <w:rFonts w:hint="eastAsia"/>
          <w:lang w:val="en-US" w:eastAsia="zh-CN"/>
        </w:rPr>
        <w:t>9.2</w:t>
      </w:r>
      <w:r>
        <w:rPr>
          <w:rFonts w:eastAsia="Calibri"/>
        </w:rPr>
        <w:t xml:space="preserve">x7], where 1.5s is allocated for uploading to the cloud while 1.5s for processing in the cloud and downloading to the UE.  </w:t>
      </w:r>
    </w:p>
    <w:p w14:paraId="059A57F8" w14:textId="77777777" w:rsidR="00BF1882" w:rsidRDefault="003A7B28">
      <w:pPr>
        <w:ind w:left="284" w:hanging="284"/>
        <w:rPr>
          <w:rFonts w:eastAsia="Calibri"/>
        </w:rPr>
      </w:pPr>
      <w:r>
        <w:rPr>
          <w:rFonts w:eastAsia="Calibri"/>
        </w:rPr>
        <w:t>4.</w:t>
      </w:r>
      <w:r>
        <w:rPr>
          <w:rFonts w:eastAsia="Calibri"/>
        </w:rPr>
        <w:tab/>
        <w:t xml:space="preserve">If the rendering task split function decides not to upload the photo to the cloud, the local post-processing will be performed. </w:t>
      </w:r>
    </w:p>
    <w:p w14:paraId="0D2D86F6" w14:textId="77777777" w:rsidR="00BF1882" w:rsidRDefault="003A7B28">
      <w:pPr>
        <w:ind w:left="284" w:hanging="284"/>
        <w:rPr>
          <w:rFonts w:eastAsia="Calibri"/>
        </w:rPr>
      </w:pPr>
      <w:r>
        <w:rPr>
          <w:rFonts w:eastAsia="Calibri"/>
        </w:rPr>
        <w:lastRenderedPageBreak/>
        <w:t>5.</w:t>
      </w:r>
      <w:r>
        <w:rPr>
          <w:rFonts w:eastAsia="Calibri"/>
        </w:rPr>
        <w:tab/>
        <w:t xml:space="preserve">When the user A views the photos, the downloaded photo or the local enhanced photo can be shown to the user. </w:t>
      </w:r>
    </w:p>
    <w:p w14:paraId="269F31E2" w14:textId="77777777" w:rsidR="00BF1882" w:rsidRDefault="003A7B28">
      <w:pPr>
        <w:rPr>
          <w:rFonts w:eastAsia="Calibri"/>
          <w:b/>
        </w:rPr>
      </w:pPr>
      <w:r>
        <w:rPr>
          <w:rFonts w:eastAsia="Calibri"/>
          <w:b/>
        </w:rPr>
        <w:t>Synergized gaming enhancement case:</w:t>
      </w:r>
    </w:p>
    <w:p w14:paraId="44496C84" w14:textId="77777777" w:rsidR="00BF1882" w:rsidRDefault="003A7B28">
      <w:pPr>
        <w:ind w:left="284" w:hanging="284"/>
        <w:rPr>
          <w:rFonts w:eastAsia="Calibri"/>
        </w:rPr>
      </w:pPr>
      <w:r>
        <w:rPr>
          <w:rFonts w:eastAsia="Calibri"/>
        </w:rPr>
        <w:t>1.</w:t>
      </w:r>
      <w:r>
        <w:rPr>
          <w:rFonts w:eastAsia="Calibri"/>
        </w:rPr>
        <w:tab/>
        <w:t>User A starts a gaming, the gaming APP produces the scene metadata, including 3D objects, lighting data, and materials, user actions etc. The typical data size after compression can be 5-20Mb (assuming middle to high complexity 3D model including 0.35 to 2 million vertexes (</w:t>
      </w:r>
      <w:r>
        <w:rPr>
          <w:rFonts w:eastAsia="Times New Roman"/>
        </w:rPr>
        <w:t>200 bits per vertex</w:t>
      </w:r>
      <w:r>
        <w:rPr>
          <w:rFonts w:eastAsia="Calibri"/>
        </w:rPr>
        <w:t>) 3D models and compression ratio assumption for 3D model in [</w:t>
      </w:r>
      <w:r>
        <w:rPr>
          <w:rFonts w:hint="eastAsia"/>
          <w:lang w:val="en-US" w:eastAsia="zh-CN"/>
        </w:rPr>
        <w:t>9.2</w:t>
      </w:r>
      <w:r>
        <w:rPr>
          <w:rFonts w:eastAsia="Calibri"/>
        </w:rPr>
        <w:t>x8]).</w:t>
      </w:r>
    </w:p>
    <w:p w14:paraId="4FD4CD62" w14:textId="39414C0E" w:rsidR="00BF1882" w:rsidRDefault="003A7B28">
      <w:pPr>
        <w:ind w:left="284" w:hanging="284"/>
        <w:rPr>
          <w:rFonts w:eastAsia="Calibri"/>
        </w:rPr>
      </w:pPr>
      <w:r>
        <w:rPr>
          <w:rFonts w:eastAsia="Calibri"/>
        </w:rPr>
        <w:t>2.</w:t>
      </w:r>
      <w:r>
        <w:rPr>
          <w:rFonts w:eastAsia="Calibri"/>
        </w:rPr>
        <w:tab/>
      </w:r>
      <w:r w:rsidR="00EA5E0E">
        <w:rPr>
          <w:rFonts w:eastAsia="Calibri"/>
        </w:rPr>
        <w:t>The g</w:t>
      </w:r>
      <w:r>
        <w:rPr>
          <w:rFonts w:eastAsia="Calibri"/>
        </w:rPr>
        <w:t>aming APP submits the metadata to rendering task split function inside the UE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UE power consumption for data transmission. For example, the UE selects to offload the slow changed scene background rendering to the cloud while performing rendering for fast moving objects using local rendering resources.</w:t>
      </w:r>
    </w:p>
    <w:p w14:paraId="31D802BE" w14:textId="77777777" w:rsidR="00BF1882" w:rsidRDefault="003A7B28">
      <w:pPr>
        <w:ind w:left="284" w:hanging="284"/>
        <w:rPr>
          <w:rFonts w:eastAsia="Calibri"/>
        </w:rPr>
      </w:pPr>
      <w:r>
        <w:rPr>
          <w:rFonts w:eastAsia="Calibri"/>
        </w:rPr>
        <w:t>3.</w:t>
      </w:r>
      <w:r>
        <w:rPr>
          <w:rFonts w:eastAsia="Calibri"/>
        </w:rPr>
        <w:tab/>
        <w:t>The UE uploads the metadata allocated for the cloud rendering within 50ms [</w:t>
      </w:r>
      <w:r>
        <w:rPr>
          <w:rFonts w:hint="eastAsia"/>
          <w:lang w:val="en-US" w:eastAsia="zh-CN"/>
        </w:rPr>
        <w:t>9.2</w:t>
      </w:r>
      <w:r>
        <w:rPr>
          <w:rFonts w:eastAsia="Calibri"/>
        </w:rPr>
        <w:t>x9] and download the rendering result.</w:t>
      </w:r>
    </w:p>
    <w:p w14:paraId="46EDFA35" w14:textId="77777777" w:rsidR="00BF1882" w:rsidRDefault="003A7B28">
      <w:pPr>
        <w:ind w:left="284" w:hanging="284"/>
        <w:rPr>
          <w:rFonts w:eastAsia="Calibri"/>
        </w:rPr>
      </w:pPr>
      <w:r>
        <w:rPr>
          <w:rFonts w:eastAsia="Calibri"/>
        </w:rPr>
        <w:t>4.</w:t>
      </w:r>
      <w:r>
        <w:rPr>
          <w:rFonts w:eastAsia="Calibri"/>
        </w:rPr>
        <w:tab/>
        <w:t>The UE combines the local rendered result and cloud rendered result to the user A.</w:t>
      </w:r>
    </w:p>
    <w:p w14:paraId="32A48C29" w14:textId="77777777" w:rsidR="00BF1882" w:rsidRDefault="003A7B28">
      <w:pPr>
        <w:ind w:left="284" w:hanging="284"/>
        <w:rPr>
          <w:rFonts w:eastAsia="Calibri"/>
        </w:rPr>
      </w:pPr>
      <w:r>
        <w:rPr>
          <w:rFonts w:eastAsia="Calibri"/>
        </w:rPr>
        <w:t>5.</w:t>
      </w:r>
      <w:r>
        <w:rPr>
          <w:rFonts w:eastAsia="Calibri"/>
        </w:rPr>
        <w:tab/>
        <w:t>Once the radio condition goes worse, the full local rendering can be activated to maintain user experience.</w:t>
      </w:r>
    </w:p>
    <w:p w14:paraId="6DA1D09E" w14:textId="77777777" w:rsidR="00BF1882" w:rsidRPr="00B54C95" w:rsidRDefault="003A7B28" w:rsidP="00B54C95">
      <w:pPr>
        <w:pStyle w:val="Heading3"/>
        <w:keepNext/>
        <w:keepLines/>
        <w:ind w:left="1000" w:hangingChars="357" w:hanging="1000"/>
        <w:rPr>
          <w:rFonts w:ascii="Arial" w:eastAsia="Times New Roman" w:hAnsi="Arial"/>
          <w:lang w:val="en-US" w:eastAsia="zh-CN"/>
        </w:rPr>
      </w:pPr>
      <w:bookmarkStart w:id="512" w:name="_Toc31196"/>
      <w:bookmarkStart w:id="513" w:name="_Toc184383636"/>
      <w:r w:rsidRPr="00B54C95">
        <w:rPr>
          <w:rFonts w:ascii="Arial" w:eastAsia="Times New Roman" w:hAnsi="Arial"/>
          <w:lang w:val="en-US" w:eastAsia="zh-CN"/>
        </w:rPr>
        <w:t>9.2.4</w:t>
      </w:r>
      <w:r w:rsidRPr="00B54C95">
        <w:rPr>
          <w:rFonts w:ascii="Arial" w:eastAsia="Times New Roman" w:hAnsi="Arial"/>
          <w:lang w:val="en-US" w:eastAsia="zh-CN"/>
        </w:rPr>
        <w:tab/>
        <w:t>Post-conditions</w:t>
      </w:r>
      <w:bookmarkEnd w:id="512"/>
      <w:bookmarkEnd w:id="513"/>
    </w:p>
    <w:p w14:paraId="73CD216D" w14:textId="77777777" w:rsidR="00BF1882" w:rsidRDefault="003A7B28">
      <w:pPr>
        <w:rPr>
          <w:rFonts w:eastAsia="Calibri"/>
        </w:rPr>
      </w:pPr>
      <w:r>
        <w:rPr>
          <w:rFonts w:eastAsia="DengXian"/>
          <w:lang w:eastAsia="zh-CN"/>
        </w:rPr>
        <w:t>User A continues enjoying high quality photo taking and high-quality gaming experience.</w:t>
      </w:r>
    </w:p>
    <w:p w14:paraId="1F883F52" w14:textId="77777777" w:rsidR="00BF1882" w:rsidRPr="00B54C95" w:rsidRDefault="003A7B28" w:rsidP="00B54C95">
      <w:pPr>
        <w:pStyle w:val="Heading3"/>
        <w:keepNext/>
        <w:keepLines/>
        <w:ind w:left="1000" w:hangingChars="357" w:hanging="1000"/>
        <w:rPr>
          <w:rFonts w:ascii="Arial" w:eastAsia="Times New Roman" w:hAnsi="Arial"/>
          <w:lang w:val="en-US" w:eastAsia="zh-CN"/>
        </w:rPr>
      </w:pPr>
      <w:bookmarkStart w:id="514" w:name="_Toc10776"/>
      <w:bookmarkStart w:id="515" w:name="_Toc184383637"/>
      <w:r w:rsidRPr="00B54C95">
        <w:rPr>
          <w:rFonts w:ascii="Arial" w:eastAsia="Times New Roman" w:hAnsi="Arial"/>
          <w:lang w:val="en-US" w:eastAsia="zh-CN"/>
        </w:rPr>
        <w:t>9.2.5</w:t>
      </w:r>
      <w:r w:rsidRPr="00B54C95">
        <w:rPr>
          <w:rFonts w:ascii="Arial" w:eastAsia="Times New Roman" w:hAnsi="Arial"/>
          <w:lang w:val="en-US" w:eastAsia="zh-CN"/>
        </w:rPr>
        <w:tab/>
        <w:t>Existing features partly or fully covering the use case functionality</w:t>
      </w:r>
      <w:bookmarkEnd w:id="514"/>
      <w:bookmarkEnd w:id="515"/>
    </w:p>
    <w:p w14:paraId="48F1F5D8" w14:textId="77777777" w:rsidR="00BF1882" w:rsidRDefault="003A7B28">
      <w:pPr>
        <w:rPr>
          <w:rFonts w:eastAsia="DengXian"/>
          <w:lang w:eastAsia="zh-CN"/>
        </w:rPr>
      </w:pPr>
      <w:r>
        <w:rPr>
          <w:rFonts w:eastAsia="DengXian"/>
          <w:lang w:eastAsia="zh-CN"/>
        </w:rPr>
        <w:t>The split rendering architectures defined in TR 26.928 and TS 26.565, and the corresponding QoS requirements in TS 22.261, allow a UE to offload rendering requirement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05713D22" w14:textId="77777777" w:rsidR="00BF1882" w:rsidRDefault="003A7B28">
      <w:pPr>
        <w:rPr>
          <w:rFonts w:eastAsia="DengXian"/>
          <w:lang w:eastAsia="zh-CN"/>
        </w:rPr>
      </w:pPr>
      <w:r>
        <w:rPr>
          <w:rFonts w:eastAsia="DengXian"/>
          <w:lang w:eastAsia="zh-CN"/>
        </w:rPr>
        <w:t>It is worth noticing that Edge Enabler Client (EEC) is defined in TS 23.558, which provides supporting functions needed for Application Clients. There is some similarity between EEC and the “rendering task split function” described in this use case.</w:t>
      </w:r>
    </w:p>
    <w:p w14:paraId="6442F6C6" w14:textId="77777777" w:rsidR="00BF1882" w:rsidRPr="00B54C95" w:rsidRDefault="003A7B28" w:rsidP="00B54C95">
      <w:pPr>
        <w:pStyle w:val="EditorsNote"/>
        <w:overflowPunct w:val="0"/>
        <w:autoSpaceDE w:val="0"/>
        <w:autoSpaceDN w:val="0"/>
        <w:adjustRightInd w:val="0"/>
        <w:textAlignment w:val="baseline"/>
        <w:rPr>
          <w:rFonts w:eastAsia="Times New Roman"/>
          <w:lang w:eastAsia="zh-CN"/>
        </w:rPr>
      </w:pPr>
      <w:r>
        <w:rPr>
          <w:rFonts w:eastAsia="Times New Roman"/>
          <w:lang w:eastAsia="zh-CN"/>
        </w:rPr>
        <w:t>Editor’s note:  references needed for TR/TSs above.</w:t>
      </w:r>
    </w:p>
    <w:p w14:paraId="7801F752" w14:textId="77777777" w:rsidR="00BF1882" w:rsidRPr="00B54C95" w:rsidRDefault="003A7B28" w:rsidP="00B54C95">
      <w:pPr>
        <w:pStyle w:val="Heading3"/>
        <w:keepNext/>
        <w:keepLines/>
        <w:ind w:left="1000" w:hangingChars="357" w:hanging="1000"/>
        <w:rPr>
          <w:rFonts w:ascii="Arial" w:eastAsia="Times New Roman" w:hAnsi="Arial"/>
          <w:lang w:val="en-US" w:eastAsia="zh-CN"/>
        </w:rPr>
      </w:pPr>
      <w:bookmarkStart w:id="516" w:name="_Toc30491"/>
      <w:bookmarkStart w:id="517" w:name="_Toc184383638"/>
      <w:r w:rsidRPr="00B54C95">
        <w:rPr>
          <w:rFonts w:ascii="Arial" w:eastAsia="Times New Roman" w:hAnsi="Arial"/>
          <w:lang w:val="en-US" w:eastAsia="zh-CN"/>
        </w:rPr>
        <w:t>9.2.6</w:t>
      </w:r>
      <w:r w:rsidRPr="00B54C95">
        <w:rPr>
          <w:rFonts w:ascii="Arial" w:eastAsia="Times New Roman" w:hAnsi="Arial"/>
          <w:lang w:val="en-US" w:eastAsia="zh-CN"/>
        </w:rPr>
        <w:tab/>
        <w:t>Potential New Requirements needed to support the use case</w:t>
      </w:r>
      <w:bookmarkEnd w:id="516"/>
      <w:bookmarkEnd w:id="517"/>
    </w:p>
    <w:p w14:paraId="7E7A0C7B" w14:textId="77777777" w:rsidR="00BF1882" w:rsidRDefault="003A7B28">
      <w:pPr>
        <w:rPr>
          <w:rFonts w:eastAsia="Times New Roman"/>
        </w:rPr>
      </w:pPr>
      <w:r>
        <w:rPr>
          <w:rFonts w:eastAsia="Times New Roman"/>
        </w:rPr>
        <w:t>[PR-</w:t>
      </w:r>
      <w:r>
        <w:rPr>
          <w:rFonts w:hint="eastAsia"/>
          <w:lang w:val="en-US" w:eastAsia="zh-CN"/>
        </w:rPr>
        <w:t>9.2</w:t>
      </w:r>
      <w:r>
        <w:rPr>
          <w:rFonts w:eastAsia="Times New Roman"/>
        </w:rPr>
        <w:t>.6-1]</w:t>
      </w:r>
      <w:r>
        <w:rPr>
          <w:rFonts w:eastAsia="Arial Unicode MS"/>
        </w:rPr>
        <w:t xml:space="preserve"> </w:t>
      </w:r>
      <w:r>
        <w:rPr>
          <w:rFonts w:eastAsia="Times New Roman"/>
        </w:rPr>
        <w:t>The 3GPP system shall support burst type QoS with the KPI requirements summarized below</w:t>
      </w:r>
      <w:r>
        <w:rPr>
          <w:rFonts w:ascii="SimSun" w:hAnsi="SimSun" w:cs="SimSun" w:hint="eastAsia"/>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BF1882" w14:paraId="1F88EB8C" w14:textId="77777777">
        <w:trPr>
          <w:cantSplit/>
          <w:tblHeader/>
        </w:trPr>
        <w:tc>
          <w:tcPr>
            <w:tcW w:w="1531" w:type="dxa"/>
            <w:shd w:val="clear" w:color="auto" w:fill="auto"/>
          </w:tcPr>
          <w:p w14:paraId="2B3DC917" w14:textId="77777777" w:rsidR="00BF1882" w:rsidRDefault="003A7B28">
            <w:pPr>
              <w:keepNext/>
              <w:keepLines/>
              <w:spacing w:after="0"/>
              <w:jc w:val="center"/>
              <w:rPr>
                <w:rFonts w:ascii="Arial" w:eastAsia="Calibri" w:hAnsi="Arial"/>
                <w:b/>
                <w:sz w:val="18"/>
              </w:rPr>
            </w:pPr>
            <w:r>
              <w:rPr>
                <w:rFonts w:ascii="Arial" w:eastAsia="Calibri" w:hAnsi="Arial"/>
                <w:b/>
                <w:sz w:val="18"/>
              </w:rPr>
              <w:t>U</w:t>
            </w:r>
            <w:r>
              <w:rPr>
                <w:rFonts w:ascii="Arial" w:eastAsia="Calibri" w:hAnsi="Arial" w:hint="eastAsia"/>
                <w:b/>
                <w:sz w:val="18"/>
              </w:rPr>
              <w:t>se</w:t>
            </w:r>
            <w:r>
              <w:rPr>
                <w:rFonts w:ascii="Arial" w:eastAsia="Calibri" w:hAnsi="Arial"/>
                <w:b/>
                <w:sz w:val="18"/>
              </w:rPr>
              <w:t xml:space="preserve"> </w:t>
            </w:r>
            <w:r>
              <w:rPr>
                <w:rFonts w:ascii="Arial" w:eastAsia="Calibri" w:hAnsi="Arial" w:hint="eastAsia"/>
                <w:b/>
                <w:sz w:val="18"/>
              </w:rPr>
              <w:t>case</w:t>
            </w:r>
            <w:r>
              <w:rPr>
                <w:rFonts w:ascii="Arial" w:eastAsia="Calibri" w:hAnsi="Arial"/>
                <w:b/>
                <w:sz w:val="18"/>
              </w:rPr>
              <w:t>s</w:t>
            </w:r>
          </w:p>
        </w:tc>
        <w:tc>
          <w:tcPr>
            <w:tcW w:w="1441" w:type="dxa"/>
            <w:shd w:val="clear" w:color="auto" w:fill="auto"/>
          </w:tcPr>
          <w:p w14:paraId="7C583B50" w14:textId="77777777" w:rsidR="00BF1882" w:rsidRDefault="003A7B28">
            <w:pPr>
              <w:keepNext/>
              <w:keepLines/>
              <w:spacing w:after="0"/>
              <w:jc w:val="center"/>
              <w:rPr>
                <w:rFonts w:ascii="Arial" w:eastAsia="Calibri" w:hAnsi="Arial"/>
                <w:b/>
                <w:sz w:val="18"/>
              </w:rPr>
            </w:pPr>
            <w:r>
              <w:rPr>
                <w:rFonts w:ascii="Arial" w:eastAsia="Calibri" w:hAnsi="Arial"/>
                <w:b/>
                <w:sz w:val="18"/>
              </w:rPr>
              <w:t xml:space="preserve">Burst size </w:t>
            </w:r>
          </w:p>
          <w:p w14:paraId="5FE86299" w14:textId="77777777" w:rsidR="00BF1882" w:rsidRDefault="003A7B28">
            <w:pPr>
              <w:keepNext/>
              <w:keepLines/>
              <w:spacing w:after="0"/>
              <w:jc w:val="center"/>
              <w:rPr>
                <w:rFonts w:ascii="Arial" w:eastAsia="Times New Roman" w:hAnsi="Arial"/>
                <w:b/>
                <w:sz w:val="18"/>
              </w:rPr>
            </w:pPr>
            <w:r>
              <w:rPr>
                <w:rFonts w:ascii="Arial" w:eastAsia="Times New Roman" w:hAnsi="Arial" w:hint="eastAsia"/>
                <w:b/>
                <w:sz w:val="18"/>
              </w:rPr>
              <w:t>(</w:t>
            </w:r>
            <w:r>
              <w:rPr>
                <w:rFonts w:ascii="Arial" w:eastAsia="Times New Roman" w:hAnsi="Arial"/>
                <w:b/>
                <w:sz w:val="18"/>
              </w:rPr>
              <w:t>note 1)</w:t>
            </w:r>
          </w:p>
        </w:tc>
        <w:tc>
          <w:tcPr>
            <w:tcW w:w="1470" w:type="dxa"/>
            <w:shd w:val="clear" w:color="auto" w:fill="auto"/>
          </w:tcPr>
          <w:p w14:paraId="711B6F35" w14:textId="77777777" w:rsidR="00BF1882" w:rsidRDefault="003A7B28">
            <w:pPr>
              <w:keepNext/>
              <w:keepLines/>
              <w:spacing w:after="0"/>
              <w:jc w:val="center"/>
              <w:rPr>
                <w:rFonts w:ascii="Arial" w:eastAsia="Calibri" w:hAnsi="Arial"/>
                <w:b/>
                <w:sz w:val="18"/>
              </w:rPr>
            </w:pPr>
            <w:r>
              <w:rPr>
                <w:rFonts w:ascii="Arial" w:eastAsia="Calibri" w:hAnsi="Arial"/>
                <w:b/>
                <w:sz w:val="18"/>
              </w:rPr>
              <w:t>Max Allowed latency for a burst</w:t>
            </w:r>
            <w:r>
              <w:rPr>
                <w:rFonts w:ascii="Arial" w:eastAsia="Calibri" w:hAnsi="Arial"/>
                <w:b/>
                <w:sz w:val="18"/>
              </w:rPr>
              <w:br/>
            </w:r>
            <w:r>
              <w:rPr>
                <w:rFonts w:ascii="Arial" w:eastAsia="Times New Roman" w:hAnsi="Arial" w:hint="eastAsia"/>
                <w:b/>
                <w:sz w:val="18"/>
              </w:rPr>
              <w:t>(</w:t>
            </w:r>
            <w:r>
              <w:rPr>
                <w:rFonts w:ascii="Arial" w:eastAsia="Times New Roman" w:hAnsi="Arial"/>
                <w:b/>
                <w:sz w:val="18"/>
              </w:rPr>
              <w:t>note 2)</w:t>
            </w:r>
          </w:p>
        </w:tc>
        <w:tc>
          <w:tcPr>
            <w:tcW w:w="1966" w:type="dxa"/>
            <w:shd w:val="clear" w:color="auto" w:fill="auto"/>
          </w:tcPr>
          <w:p w14:paraId="4486261C" w14:textId="77777777" w:rsidR="00BF1882" w:rsidRDefault="003A7B28">
            <w:pPr>
              <w:keepNext/>
              <w:keepLines/>
              <w:spacing w:after="0"/>
              <w:jc w:val="center"/>
              <w:rPr>
                <w:rFonts w:ascii="Arial" w:eastAsia="Calibri" w:hAnsi="Arial"/>
                <w:b/>
                <w:sz w:val="18"/>
              </w:rPr>
            </w:pPr>
            <w:r>
              <w:rPr>
                <w:rFonts w:ascii="Arial" w:eastAsia="Calibri" w:hAnsi="Arial"/>
                <w:b/>
                <w:sz w:val="18"/>
              </w:rPr>
              <w:t xml:space="preserve">Service bit rate: user-experienced data rate </w:t>
            </w:r>
          </w:p>
        </w:tc>
        <w:tc>
          <w:tcPr>
            <w:tcW w:w="1355" w:type="dxa"/>
            <w:shd w:val="clear" w:color="auto" w:fill="auto"/>
          </w:tcPr>
          <w:p w14:paraId="6970E2B3" w14:textId="77777777" w:rsidR="00BF1882" w:rsidRDefault="003A7B28">
            <w:pPr>
              <w:keepNext/>
              <w:keepLines/>
              <w:spacing w:after="0"/>
              <w:jc w:val="center"/>
              <w:rPr>
                <w:rFonts w:ascii="Arial" w:eastAsia="Calibri" w:hAnsi="Arial"/>
                <w:b/>
                <w:sz w:val="18"/>
              </w:rPr>
            </w:pPr>
            <w:r>
              <w:rPr>
                <w:rFonts w:ascii="Arial" w:eastAsia="Calibri" w:hAnsi="Arial"/>
                <w:b/>
                <w:sz w:val="18"/>
              </w:rPr>
              <w:t xml:space="preserve">UE speed </w:t>
            </w:r>
          </w:p>
        </w:tc>
        <w:tc>
          <w:tcPr>
            <w:tcW w:w="1559" w:type="dxa"/>
            <w:shd w:val="clear" w:color="auto" w:fill="auto"/>
          </w:tcPr>
          <w:p w14:paraId="2AB5E7C3" w14:textId="77777777" w:rsidR="00BF1882" w:rsidRDefault="003A7B28">
            <w:pPr>
              <w:keepNext/>
              <w:keepLines/>
              <w:spacing w:after="0"/>
              <w:jc w:val="center"/>
              <w:rPr>
                <w:rFonts w:ascii="Arial" w:eastAsia="Calibri" w:hAnsi="Arial"/>
                <w:b/>
                <w:sz w:val="18"/>
              </w:rPr>
            </w:pPr>
            <w:r>
              <w:rPr>
                <w:rFonts w:ascii="Arial" w:eastAsia="Calibri" w:hAnsi="Arial"/>
                <w:b/>
                <w:sz w:val="18"/>
              </w:rPr>
              <w:t xml:space="preserve">Service Area </w:t>
            </w:r>
          </w:p>
        </w:tc>
      </w:tr>
      <w:tr w:rsidR="00BF1882" w14:paraId="76A43749" w14:textId="77777777">
        <w:trPr>
          <w:cantSplit/>
          <w:tblHeader/>
        </w:trPr>
        <w:tc>
          <w:tcPr>
            <w:tcW w:w="1531" w:type="dxa"/>
            <w:shd w:val="clear" w:color="auto" w:fill="auto"/>
          </w:tcPr>
          <w:p w14:paraId="62C12D2E" w14:textId="77777777" w:rsidR="00BF1882" w:rsidRDefault="003A7B28">
            <w:pPr>
              <w:keepNext/>
              <w:keepLines/>
              <w:spacing w:after="0"/>
              <w:rPr>
                <w:rFonts w:ascii="Arial" w:eastAsia="Calibri" w:hAnsi="Arial"/>
                <w:sz w:val="18"/>
              </w:rPr>
            </w:pPr>
            <w:bookmarkStart w:id="518" w:name="_Hlk180485807"/>
            <w:r>
              <w:rPr>
                <w:rFonts w:ascii="Arial" w:eastAsia="Calibri" w:hAnsi="Arial"/>
                <w:sz w:val="18"/>
              </w:rPr>
              <w:t xml:space="preserve">Synergized </w:t>
            </w:r>
            <w:bookmarkEnd w:id="518"/>
            <w:r>
              <w:rPr>
                <w:rFonts w:ascii="Arial" w:eastAsia="Calibri" w:hAnsi="Arial"/>
                <w:sz w:val="18"/>
              </w:rPr>
              <w:t>photo enhancement</w:t>
            </w:r>
          </w:p>
        </w:tc>
        <w:tc>
          <w:tcPr>
            <w:tcW w:w="1441" w:type="dxa"/>
            <w:shd w:val="clear" w:color="auto" w:fill="auto"/>
          </w:tcPr>
          <w:p w14:paraId="27EF16F4" w14:textId="77777777" w:rsidR="00BF1882" w:rsidRDefault="003A7B28">
            <w:pPr>
              <w:keepNext/>
              <w:keepLines/>
              <w:spacing w:after="0"/>
              <w:rPr>
                <w:rFonts w:ascii="Arial" w:eastAsia="Calibri" w:hAnsi="Arial"/>
                <w:sz w:val="18"/>
              </w:rPr>
            </w:pPr>
            <w:r>
              <w:rPr>
                <w:rFonts w:ascii="Arial" w:eastAsia="Calibri" w:hAnsi="Arial"/>
                <w:sz w:val="18"/>
              </w:rPr>
              <w:t>UL: [150Mbits]</w:t>
            </w:r>
          </w:p>
        </w:tc>
        <w:tc>
          <w:tcPr>
            <w:tcW w:w="1470" w:type="dxa"/>
            <w:shd w:val="clear" w:color="auto" w:fill="auto"/>
          </w:tcPr>
          <w:p w14:paraId="1A504EEF" w14:textId="77777777" w:rsidR="00BF1882" w:rsidRDefault="003A7B28">
            <w:pPr>
              <w:keepNext/>
              <w:keepLines/>
              <w:spacing w:after="0"/>
              <w:rPr>
                <w:rFonts w:ascii="Arial" w:eastAsia="Calibri" w:hAnsi="Arial"/>
                <w:sz w:val="18"/>
              </w:rPr>
            </w:pPr>
            <w:r>
              <w:rPr>
                <w:rFonts w:ascii="Arial" w:eastAsia="Calibri" w:hAnsi="Arial"/>
                <w:sz w:val="18"/>
              </w:rPr>
              <w:t>UL: [1500ms]</w:t>
            </w:r>
          </w:p>
        </w:tc>
        <w:tc>
          <w:tcPr>
            <w:tcW w:w="1966" w:type="dxa"/>
            <w:shd w:val="clear" w:color="auto" w:fill="auto"/>
          </w:tcPr>
          <w:p w14:paraId="15F0D475" w14:textId="77777777" w:rsidR="00BF1882" w:rsidRDefault="003A7B28">
            <w:pPr>
              <w:keepNext/>
              <w:keepLines/>
              <w:spacing w:after="0"/>
              <w:rPr>
                <w:rFonts w:ascii="Arial" w:eastAsia="Calibri" w:hAnsi="Arial"/>
                <w:sz w:val="18"/>
              </w:rPr>
            </w:pPr>
            <w:r>
              <w:rPr>
                <w:rFonts w:ascii="Arial" w:eastAsia="Calibri" w:hAnsi="Arial"/>
                <w:sz w:val="18"/>
              </w:rPr>
              <w:t>UL: [100Mbit/s]</w:t>
            </w:r>
          </w:p>
        </w:tc>
        <w:tc>
          <w:tcPr>
            <w:tcW w:w="1355" w:type="dxa"/>
            <w:shd w:val="clear" w:color="auto" w:fill="auto"/>
          </w:tcPr>
          <w:p w14:paraId="531357BB" w14:textId="77777777" w:rsidR="00BF1882" w:rsidRDefault="003A7B28">
            <w:pPr>
              <w:keepNext/>
              <w:keepLines/>
              <w:spacing w:after="0"/>
              <w:rPr>
                <w:rFonts w:ascii="Arial" w:eastAsia="Calibri" w:hAnsi="Arial"/>
                <w:sz w:val="18"/>
              </w:rPr>
            </w:pPr>
            <w:r>
              <w:rPr>
                <w:rFonts w:ascii="Arial" w:eastAsia="Calibri" w:hAnsi="Arial"/>
                <w:sz w:val="18"/>
              </w:rPr>
              <w:t>Stationary or Pedestrian</w:t>
            </w:r>
          </w:p>
        </w:tc>
        <w:tc>
          <w:tcPr>
            <w:tcW w:w="1559" w:type="dxa"/>
            <w:shd w:val="clear" w:color="auto" w:fill="auto"/>
          </w:tcPr>
          <w:p w14:paraId="281988DC" w14:textId="77777777" w:rsidR="00BF1882" w:rsidRDefault="003A7B28">
            <w:pPr>
              <w:keepNext/>
              <w:keepLines/>
              <w:spacing w:after="0"/>
              <w:rPr>
                <w:rFonts w:ascii="Arial" w:eastAsia="Calibri" w:hAnsi="Arial"/>
                <w:sz w:val="18"/>
              </w:rPr>
            </w:pPr>
            <w:r>
              <w:rPr>
                <w:rFonts w:ascii="Arial" w:eastAsia="Calibri" w:hAnsi="Arial"/>
                <w:sz w:val="18"/>
              </w:rPr>
              <w:t>Countrywide</w:t>
            </w:r>
          </w:p>
        </w:tc>
      </w:tr>
      <w:tr w:rsidR="00BF1882" w14:paraId="7B1D0FD8" w14:textId="77777777">
        <w:trPr>
          <w:cantSplit/>
          <w:tblHeader/>
        </w:trPr>
        <w:tc>
          <w:tcPr>
            <w:tcW w:w="1531" w:type="dxa"/>
            <w:shd w:val="clear" w:color="auto" w:fill="auto"/>
          </w:tcPr>
          <w:p w14:paraId="14E9E3C8" w14:textId="77777777" w:rsidR="00BF1882" w:rsidRDefault="003A7B28">
            <w:pPr>
              <w:keepNext/>
              <w:keepLines/>
              <w:spacing w:after="0"/>
              <w:rPr>
                <w:rFonts w:ascii="Arial" w:eastAsia="Calibri" w:hAnsi="Arial"/>
                <w:sz w:val="18"/>
              </w:rPr>
            </w:pPr>
            <w:r>
              <w:rPr>
                <w:rFonts w:ascii="Arial" w:eastAsia="Calibri" w:hAnsi="Arial"/>
                <w:sz w:val="18"/>
              </w:rPr>
              <w:t>Synergized gaming enhancement</w:t>
            </w:r>
          </w:p>
        </w:tc>
        <w:tc>
          <w:tcPr>
            <w:tcW w:w="1441" w:type="dxa"/>
            <w:shd w:val="clear" w:color="auto" w:fill="auto"/>
          </w:tcPr>
          <w:p w14:paraId="6BD437A9" w14:textId="77777777" w:rsidR="00BF1882" w:rsidRDefault="003A7B28">
            <w:pPr>
              <w:keepNext/>
              <w:keepLines/>
              <w:spacing w:after="0"/>
              <w:rPr>
                <w:rFonts w:ascii="Arial" w:eastAsia="Calibri" w:hAnsi="Arial"/>
                <w:sz w:val="18"/>
              </w:rPr>
            </w:pPr>
            <w:r>
              <w:rPr>
                <w:rFonts w:ascii="Arial" w:eastAsia="Calibri" w:hAnsi="Arial"/>
                <w:sz w:val="18"/>
              </w:rPr>
              <w:t>UL: [5-20Mbits]</w:t>
            </w:r>
          </w:p>
        </w:tc>
        <w:tc>
          <w:tcPr>
            <w:tcW w:w="1470" w:type="dxa"/>
            <w:shd w:val="clear" w:color="auto" w:fill="auto"/>
          </w:tcPr>
          <w:p w14:paraId="47683D97" w14:textId="77777777" w:rsidR="00BF1882" w:rsidRDefault="003A7B28">
            <w:pPr>
              <w:keepNext/>
              <w:keepLines/>
              <w:spacing w:after="0"/>
              <w:rPr>
                <w:rFonts w:ascii="Arial" w:eastAsia="Calibri" w:hAnsi="Arial"/>
                <w:sz w:val="18"/>
              </w:rPr>
            </w:pPr>
            <w:r>
              <w:rPr>
                <w:rFonts w:ascii="Arial" w:eastAsia="Calibri" w:hAnsi="Arial"/>
                <w:sz w:val="18"/>
              </w:rPr>
              <w:t>UL: [50ms]</w:t>
            </w:r>
          </w:p>
        </w:tc>
        <w:tc>
          <w:tcPr>
            <w:tcW w:w="1966" w:type="dxa"/>
            <w:shd w:val="clear" w:color="auto" w:fill="auto"/>
          </w:tcPr>
          <w:p w14:paraId="050F929D" w14:textId="77777777" w:rsidR="00BF1882" w:rsidRDefault="003A7B28">
            <w:pPr>
              <w:keepNext/>
              <w:keepLines/>
              <w:spacing w:after="0"/>
              <w:rPr>
                <w:rFonts w:ascii="Arial" w:eastAsia="Calibri" w:hAnsi="Arial"/>
                <w:sz w:val="18"/>
              </w:rPr>
            </w:pPr>
            <w:r>
              <w:rPr>
                <w:rFonts w:ascii="Arial" w:eastAsia="Calibri" w:hAnsi="Arial"/>
                <w:sz w:val="18"/>
              </w:rPr>
              <w:t>UL: [100–400Mbit/s]</w:t>
            </w:r>
          </w:p>
        </w:tc>
        <w:tc>
          <w:tcPr>
            <w:tcW w:w="1355" w:type="dxa"/>
            <w:shd w:val="clear" w:color="auto" w:fill="auto"/>
          </w:tcPr>
          <w:p w14:paraId="417852D3" w14:textId="77777777" w:rsidR="00BF1882" w:rsidRDefault="003A7B28">
            <w:pPr>
              <w:keepNext/>
              <w:keepLines/>
              <w:spacing w:after="0"/>
              <w:rPr>
                <w:rFonts w:ascii="Arial" w:eastAsia="Calibri" w:hAnsi="Arial"/>
                <w:sz w:val="18"/>
              </w:rPr>
            </w:pPr>
            <w:r>
              <w:rPr>
                <w:rFonts w:ascii="Arial" w:eastAsia="Calibri" w:hAnsi="Arial"/>
                <w:sz w:val="18"/>
              </w:rPr>
              <w:t>Stationary or Pedestrian</w:t>
            </w:r>
          </w:p>
        </w:tc>
        <w:tc>
          <w:tcPr>
            <w:tcW w:w="1559" w:type="dxa"/>
            <w:shd w:val="clear" w:color="auto" w:fill="auto"/>
          </w:tcPr>
          <w:p w14:paraId="400E2E90" w14:textId="77777777" w:rsidR="00BF1882" w:rsidRDefault="003A7B28">
            <w:pPr>
              <w:keepNext/>
              <w:keepLines/>
              <w:spacing w:after="0"/>
              <w:rPr>
                <w:rFonts w:ascii="Arial" w:eastAsia="Calibri" w:hAnsi="Arial"/>
                <w:sz w:val="18"/>
              </w:rPr>
            </w:pPr>
            <w:r>
              <w:rPr>
                <w:rFonts w:ascii="Arial" w:eastAsia="Calibri" w:hAnsi="Arial"/>
                <w:sz w:val="18"/>
              </w:rPr>
              <w:t>Countrywide</w:t>
            </w:r>
          </w:p>
        </w:tc>
      </w:tr>
      <w:tr w:rsidR="00BF1882" w14:paraId="245C6149" w14:textId="77777777">
        <w:trPr>
          <w:cantSplit/>
          <w:tblHeader/>
        </w:trPr>
        <w:tc>
          <w:tcPr>
            <w:tcW w:w="9322" w:type="dxa"/>
            <w:gridSpan w:val="6"/>
            <w:shd w:val="clear" w:color="auto" w:fill="auto"/>
          </w:tcPr>
          <w:p w14:paraId="24F5C0E4" w14:textId="77777777" w:rsidR="00BF1882" w:rsidRDefault="003A7B28">
            <w:pPr>
              <w:keepNext/>
              <w:keepLines/>
              <w:spacing w:after="0"/>
              <w:ind w:left="851" w:hanging="851"/>
              <w:rPr>
                <w:rFonts w:ascii="Arial" w:eastAsia="Times New Roman" w:hAnsi="Arial"/>
                <w:sz w:val="18"/>
              </w:rPr>
            </w:pPr>
            <w:r>
              <w:rPr>
                <w:rFonts w:ascii="Arial" w:eastAsia="Times New Roman" w:hAnsi="Arial" w:hint="eastAsia"/>
                <w:sz w:val="18"/>
                <w:lang w:eastAsia="zh-CN"/>
              </w:rPr>
              <w:t>N</w:t>
            </w:r>
            <w:r>
              <w:rPr>
                <w:rFonts w:ascii="Arial" w:eastAsia="Times New Roman" w:hAnsi="Arial"/>
                <w:sz w:val="18"/>
                <w:lang w:eastAsia="zh-CN"/>
              </w:rPr>
              <w:t xml:space="preserve">OTE 1:   </w:t>
            </w:r>
            <w:r>
              <w:rPr>
                <w:rFonts w:ascii="Arial" w:eastAsia="Calibri" w:hAnsi="Arial"/>
                <w:sz w:val="18"/>
              </w:rPr>
              <w:t>assuming</w:t>
            </w:r>
            <w:r>
              <w:rPr>
                <w:rFonts w:ascii="Arial" w:eastAsia="Times New Roman" w:hAnsi="Arial"/>
                <w:sz w:val="18"/>
                <w:lang w:eastAsia="zh-CN"/>
              </w:rPr>
              <w:t xml:space="preserve"> 6 </w:t>
            </w:r>
            <w:r>
              <w:rPr>
                <w:rFonts w:ascii="Arial" w:eastAsia="Times New Roman" w:hAnsi="Arial"/>
                <w:sz w:val="18"/>
              </w:rPr>
              <w:t>x 4</w:t>
            </w:r>
            <w:r>
              <w:rPr>
                <w:rFonts w:ascii="Arial" w:eastAsia="Times New Roman" w:hAnsi="Arial" w:hint="eastAsia"/>
                <w:sz w:val="18"/>
                <w:lang w:eastAsia="zh-CN"/>
              </w:rPr>
              <w:t>K</w:t>
            </w:r>
            <w:r>
              <w:rPr>
                <w:rFonts w:ascii="Arial" w:eastAsia="Times New Roman" w:hAnsi="Arial"/>
                <w:sz w:val="18"/>
              </w:rPr>
              <w:t xml:space="preserve"> </w:t>
            </w:r>
            <w:r>
              <w:rPr>
                <w:rFonts w:ascii="Arial" w:eastAsia="Times New Roman" w:hAnsi="Arial" w:hint="eastAsia"/>
                <w:sz w:val="18"/>
                <w:lang w:eastAsia="zh-CN"/>
              </w:rPr>
              <w:t>raw</w:t>
            </w:r>
            <w:r>
              <w:rPr>
                <w:rFonts w:ascii="Arial" w:eastAsia="Times New Roman" w:hAnsi="Arial"/>
                <w:sz w:val="18"/>
              </w:rPr>
              <w:t xml:space="preserve"> pictures </w:t>
            </w:r>
            <w:r>
              <w:rPr>
                <w:rFonts w:ascii="Arial" w:eastAsia="Times New Roman" w:hAnsi="Arial" w:hint="eastAsia"/>
                <w:sz w:val="18"/>
                <w:lang w:eastAsia="zh-CN"/>
              </w:rPr>
              <w:t>and</w:t>
            </w:r>
            <w:r>
              <w:rPr>
                <w:rFonts w:ascii="Arial" w:eastAsia="Times New Roman" w:hAnsi="Arial"/>
                <w:sz w:val="18"/>
              </w:rPr>
              <w:t xml:space="preserve"> compression ratio in [</w:t>
            </w:r>
            <w:r>
              <w:rPr>
                <w:rFonts w:ascii="Arial" w:eastAsia="Times New Roman" w:hAnsi="Arial" w:hint="eastAsia"/>
                <w:sz w:val="18"/>
              </w:rPr>
              <w:t>9.2</w:t>
            </w:r>
            <w:r>
              <w:rPr>
                <w:rFonts w:ascii="Arial" w:eastAsia="Times New Roman" w:hAnsi="Arial"/>
                <w:sz w:val="18"/>
              </w:rPr>
              <w:t>x</w:t>
            </w:r>
            <w:r>
              <w:rPr>
                <w:rFonts w:ascii="Arial" w:eastAsia="Calibri" w:hAnsi="Arial"/>
                <w:sz w:val="18"/>
              </w:rPr>
              <w:t>6</w:t>
            </w:r>
            <w:r>
              <w:rPr>
                <w:rFonts w:ascii="Arial" w:eastAsia="Times New Roman" w:hAnsi="Arial"/>
                <w:sz w:val="18"/>
              </w:rPr>
              <w:t xml:space="preserve">] </w:t>
            </w:r>
            <w:r>
              <w:rPr>
                <w:rFonts w:ascii="Arial" w:eastAsia="Times New Roman" w:hAnsi="Arial" w:hint="eastAsia"/>
                <w:sz w:val="18"/>
                <w:lang w:eastAsia="zh-CN"/>
              </w:rPr>
              <w:t>for</w:t>
            </w:r>
            <w:r>
              <w:rPr>
                <w:rFonts w:ascii="Arial" w:eastAsia="Times New Roman" w:hAnsi="Arial"/>
                <w:sz w:val="18"/>
              </w:rPr>
              <w:t xml:space="preserve"> photo enhancement. </w:t>
            </w:r>
            <w:r>
              <w:rPr>
                <w:rFonts w:ascii="Arial" w:eastAsia="Calibri" w:hAnsi="Arial"/>
                <w:sz w:val="18"/>
              </w:rPr>
              <w:t>Assuming 3D models including 0.35 to 2 million vertexes and compression ratio assumption for 3D model in [</w:t>
            </w:r>
            <w:r>
              <w:rPr>
                <w:rFonts w:ascii="Arial" w:eastAsia="Calibri" w:hAnsi="Arial" w:hint="eastAsia"/>
                <w:sz w:val="18"/>
              </w:rPr>
              <w:t>9.2</w:t>
            </w:r>
            <w:r>
              <w:rPr>
                <w:rFonts w:ascii="Arial" w:eastAsia="Calibri" w:hAnsi="Arial"/>
                <w:sz w:val="18"/>
              </w:rPr>
              <w:t>x8] for gaming enhancement.</w:t>
            </w:r>
          </w:p>
          <w:p w14:paraId="02F5A234" w14:textId="77777777" w:rsidR="00BF1882" w:rsidRDefault="003A7B28">
            <w:pPr>
              <w:keepNext/>
              <w:keepLines/>
              <w:spacing w:after="0"/>
              <w:ind w:left="851" w:hanging="851"/>
              <w:rPr>
                <w:rFonts w:ascii="Arial" w:eastAsia="Calibri" w:hAnsi="Arial"/>
                <w:sz w:val="18"/>
              </w:rPr>
            </w:pPr>
            <w:r>
              <w:rPr>
                <w:rFonts w:ascii="Arial" w:eastAsia="Times New Roman" w:hAnsi="Arial" w:hint="eastAsia"/>
                <w:sz w:val="18"/>
                <w:lang w:eastAsia="zh-CN"/>
              </w:rPr>
              <w:t>N</w:t>
            </w:r>
            <w:r>
              <w:rPr>
                <w:rFonts w:ascii="Arial" w:eastAsia="Times New Roman" w:hAnsi="Arial"/>
                <w:sz w:val="18"/>
                <w:lang w:eastAsia="zh-CN"/>
              </w:rPr>
              <w:t xml:space="preserve">OTE 2:   1500ms is </w:t>
            </w:r>
            <w:r>
              <w:rPr>
                <w:rFonts w:ascii="Arial" w:eastAsia="Calibri" w:hAnsi="Arial"/>
                <w:sz w:val="18"/>
              </w:rPr>
              <w:t>derived from the E2E latency of 3s (based on users' patience statistics as shown in [</w:t>
            </w:r>
            <w:r>
              <w:rPr>
                <w:rFonts w:ascii="Arial" w:eastAsia="Calibri" w:hAnsi="Arial" w:hint="eastAsia"/>
                <w:sz w:val="18"/>
              </w:rPr>
              <w:t>9.2</w:t>
            </w:r>
            <w:r>
              <w:rPr>
                <w:rFonts w:ascii="Arial" w:eastAsia="Calibri" w:hAnsi="Arial"/>
                <w:sz w:val="18"/>
              </w:rPr>
              <w:t>x7]) and 1.5s for processing in the cloud and downloading.</w:t>
            </w:r>
            <w:r>
              <w:rPr>
                <w:rFonts w:ascii="Arial" w:eastAsia="Times New Roman" w:hAnsi="Arial" w:hint="eastAsia"/>
                <w:sz w:val="18"/>
                <w:lang w:eastAsia="zh-CN"/>
              </w:rPr>
              <w:t xml:space="preserve"> </w:t>
            </w:r>
            <w:r>
              <w:rPr>
                <w:rFonts w:ascii="Arial" w:eastAsia="Times New Roman" w:hAnsi="Arial"/>
                <w:sz w:val="18"/>
                <w:lang w:eastAsia="zh-CN"/>
              </w:rPr>
              <w:t xml:space="preserve">50ms uplink latency is derived from </w:t>
            </w:r>
            <w:r>
              <w:rPr>
                <w:rFonts w:ascii="Arial" w:eastAsia="Calibri" w:hAnsi="Arial"/>
                <w:sz w:val="18"/>
              </w:rPr>
              <w:t>[</w:t>
            </w:r>
            <w:r>
              <w:rPr>
                <w:rFonts w:ascii="Arial" w:eastAsia="Calibri" w:hAnsi="Arial" w:hint="eastAsia"/>
                <w:sz w:val="18"/>
              </w:rPr>
              <w:t>9.2</w:t>
            </w:r>
            <w:r>
              <w:rPr>
                <w:rFonts w:ascii="Arial" w:eastAsia="Calibri" w:hAnsi="Arial"/>
                <w:sz w:val="18"/>
              </w:rPr>
              <w:t>x9].</w:t>
            </w:r>
          </w:p>
        </w:tc>
      </w:tr>
    </w:tbl>
    <w:p w14:paraId="070CF070" w14:textId="77777777" w:rsidR="00BF1882" w:rsidRDefault="00BF1882">
      <w:pPr>
        <w:rPr>
          <w:rFonts w:eastAsia="Times New Roman"/>
        </w:rPr>
      </w:pPr>
    </w:p>
    <w:p w14:paraId="1670A4AC" w14:textId="77777777" w:rsidR="00BF1882" w:rsidRPr="00B54C95" w:rsidRDefault="003A7B28" w:rsidP="00B54C95">
      <w:pPr>
        <w:pStyle w:val="Heading2"/>
        <w:keepNext/>
        <w:keepLines/>
        <w:ind w:left="992" w:hangingChars="310" w:hanging="992"/>
        <w:rPr>
          <w:rFonts w:ascii="Arial" w:hAnsi="Arial" w:cs="Arial"/>
          <w:lang w:eastAsia="zh-CN"/>
        </w:rPr>
      </w:pPr>
      <w:bookmarkStart w:id="519" w:name="_Hlk178006104"/>
      <w:bookmarkStart w:id="520" w:name="_Toc1116"/>
      <w:bookmarkStart w:id="521" w:name="_Toc27552"/>
      <w:bookmarkStart w:id="522" w:name="_Hlk178007060"/>
      <w:bookmarkStart w:id="523" w:name="_Toc184383639"/>
      <w:r w:rsidRPr="00B54C95">
        <w:rPr>
          <w:rFonts w:ascii="Arial" w:hAnsi="Arial" w:cs="Arial"/>
          <w:lang w:val="en-US" w:eastAsia="zh-CN"/>
        </w:rPr>
        <w:lastRenderedPageBreak/>
        <w:t>9.3</w:t>
      </w:r>
      <w:r w:rsidRPr="00B54C95">
        <w:rPr>
          <w:rFonts w:ascii="Arial" w:hAnsi="Arial" w:cs="Arial"/>
          <w:lang w:eastAsia="zh-CN"/>
        </w:rPr>
        <w:tab/>
      </w:r>
      <w:bookmarkEnd w:id="519"/>
      <w:r w:rsidRPr="00B54C95">
        <w:rPr>
          <w:rFonts w:ascii="Arial" w:hAnsi="Arial" w:cs="Arial"/>
          <w:lang w:eastAsia="zh-CN"/>
        </w:rPr>
        <w:t>XR rendering offload support</w:t>
      </w:r>
      <w:bookmarkEnd w:id="520"/>
      <w:bookmarkEnd w:id="521"/>
      <w:bookmarkEnd w:id="523"/>
    </w:p>
    <w:p w14:paraId="7A6A25DC" w14:textId="77777777" w:rsidR="00BF1882" w:rsidRPr="00B54C95" w:rsidRDefault="003A7B28" w:rsidP="00B54C95">
      <w:pPr>
        <w:pStyle w:val="Heading3"/>
        <w:keepNext/>
        <w:keepLines/>
        <w:ind w:left="1000" w:hangingChars="357" w:hanging="1000"/>
        <w:rPr>
          <w:rFonts w:ascii="Arial" w:eastAsia="Times New Roman" w:hAnsi="Arial"/>
          <w:lang w:val="en-US" w:eastAsia="zh-CN"/>
        </w:rPr>
      </w:pPr>
      <w:bookmarkStart w:id="524" w:name="_Toc23891"/>
      <w:bookmarkStart w:id="525" w:name="_Toc184383640"/>
      <w:bookmarkEnd w:id="522"/>
      <w:r w:rsidRPr="00B54C95">
        <w:rPr>
          <w:rFonts w:ascii="Arial" w:eastAsia="Times New Roman" w:hAnsi="Arial"/>
          <w:lang w:val="en-US" w:eastAsia="zh-CN"/>
        </w:rPr>
        <w:t>9.3.1</w:t>
      </w:r>
      <w:r w:rsidRPr="00B54C95">
        <w:rPr>
          <w:rFonts w:ascii="Arial" w:eastAsia="Times New Roman" w:hAnsi="Arial"/>
          <w:lang w:val="en-US" w:eastAsia="zh-CN"/>
        </w:rPr>
        <w:tab/>
        <w:t>Description</w:t>
      </w:r>
      <w:bookmarkEnd w:id="524"/>
      <w:bookmarkEnd w:id="525"/>
    </w:p>
    <w:p w14:paraId="553B5EC8" w14:textId="77777777" w:rsidR="00BF1882" w:rsidRDefault="003A7B28">
      <w:pPr>
        <w:rPr>
          <w:rFonts w:eastAsiaTheme="minorEastAsia"/>
          <w:lang w:eastAsia="ja-JP"/>
        </w:rPr>
      </w:pPr>
      <w:r>
        <w:rPr>
          <w:rFonts w:eastAsiaTheme="minorEastAsia" w:hint="eastAsia"/>
          <w:lang w:eastAsia="ja-JP"/>
        </w:rPr>
        <w:t xml:space="preserve">There is a growing demand that people can use diverse types of devices </w:t>
      </w:r>
      <w:r>
        <w:rPr>
          <w:rFonts w:eastAsiaTheme="minorEastAsia"/>
          <w:lang w:eastAsia="ja-JP"/>
        </w:rPr>
        <w:t>other</w:t>
      </w:r>
      <w:r>
        <w:rPr>
          <w:rFonts w:eastAsiaTheme="minorEastAsia" w:hint="eastAsia"/>
          <w:lang w:eastAsia="ja-JP"/>
        </w:rPr>
        <w:t xml:space="preserve"> than smartphones, which connect to mobile network system [</w:t>
      </w:r>
      <w:r>
        <w:rPr>
          <w:rFonts w:eastAsiaTheme="minorEastAsia" w:hint="eastAsia"/>
          <w:lang w:val="en-US" w:eastAsia="zh-CN"/>
        </w:rPr>
        <w:t>9.3</w:t>
      </w:r>
      <w:r>
        <w:rPr>
          <w:rFonts w:eastAsiaTheme="minorEastAsia" w:hint="eastAsia"/>
          <w:lang w:eastAsia="ja-JP"/>
        </w:rPr>
        <w:t>X]. Then, in 6G, a</w:t>
      </w:r>
      <w:r>
        <w:rPr>
          <w:rFonts w:eastAsiaTheme="minorEastAsia"/>
        </w:rPr>
        <w:t xml:space="preserve"> number of devices around us </w:t>
      </w:r>
      <w:r>
        <w:rPr>
          <w:rFonts w:eastAsiaTheme="minorEastAsia" w:hint="eastAsia"/>
          <w:lang w:eastAsia="ja-JP"/>
        </w:rPr>
        <w:t>are</w:t>
      </w:r>
      <w:r>
        <w:rPr>
          <w:rFonts w:eastAsiaTheme="minorEastAsia"/>
        </w:rPr>
        <w:t xml:space="preserve"> expected to be connected to</w:t>
      </w:r>
      <w:r>
        <w:rPr>
          <w:rFonts w:eastAsiaTheme="minorEastAsia" w:hint="eastAsia"/>
          <w:lang w:eastAsia="ja-JP"/>
        </w:rPr>
        <w:t xml:space="preserve"> 6G system</w:t>
      </w:r>
      <w:r>
        <w:rPr>
          <w:rFonts w:eastAsiaTheme="minorEastAsia"/>
        </w:rPr>
        <w:t>. With the trend, wearable devices are</w:t>
      </w:r>
      <w:r>
        <w:rPr>
          <w:rFonts w:eastAsiaTheme="minorEastAsia" w:hint="eastAsia"/>
          <w:lang w:eastAsia="ja-JP"/>
        </w:rPr>
        <w:t xml:space="preserve"> e</w:t>
      </w:r>
      <w:r>
        <w:rPr>
          <w:rFonts w:eastAsiaTheme="minorEastAsia"/>
        </w:rPr>
        <w:t>xpected to</w:t>
      </w:r>
      <w:r>
        <w:rPr>
          <w:rFonts w:eastAsiaTheme="minorEastAsia" w:hint="eastAsia"/>
          <w:lang w:eastAsia="ja-JP"/>
        </w:rPr>
        <w:t xml:space="preserve"> be more popular devices for people, but e</w:t>
      </w:r>
      <w:r>
        <w:rPr>
          <w:rFonts w:eastAsiaTheme="minorEastAsia"/>
        </w:rPr>
        <w:t>ven with such devices</w:t>
      </w:r>
      <w:r>
        <w:rPr>
          <w:rFonts w:eastAsiaTheme="minorEastAsia" w:hint="eastAsia"/>
          <w:lang w:eastAsia="ja-JP"/>
        </w:rPr>
        <w:t xml:space="preserve"> like XR devices</w:t>
      </w:r>
      <w:r>
        <w:rPr>
          <w:rFonts w:eastAsiaTheme="minorEastAsia"/>
        </w:rPr>
        <w:t>, users would like to experience immersive application</w:t>
      </w:r>
      <w:r>
        <w:rPr>
          <w:rFonts w:eastAsiaTheme="minorEastAsia" w:hint="eastAsia"/>
          <w:lang w:eastAsia="ja-JP"/>
        </w:rPr>
        <w:t xml:space="preserve">s </w:t>
      </w:r>
      <w:r>
        <w:rPr>
          <w:rFonts w:eastAsiaTheme="minorEastAsia"/>
          <w:lang w:eastAsia="ja-JP"/>
        </w:rPr>
        <w:t>which</w:t>
      </w:r>
      <w:r>
        <w:rPr>
          <w:rFonts w:eastAsiaTheme="minorEastAsia" w:hint="eastAsia"/>
          <w:lang w:eastAsia="ja-JP"/>
        </w:rPr>
        <w:t xml:space="preserve"> require much computing </w:t>
      </w:r>
      <w:r>
        <w:rPr>
          <w:rFonts w:eastAsiaTheme="minorEastAsia"/>
          <w:lang w:eastAsia="ja-JP"/>
        </w:rPr>
        <w:t>capability</w:t>
      </w:r>
      <w:r>
        <w:rPr>
          <w:rFonts w:eastAsiaTheme="minorEastAsia" w:hint="eastAsia"/>
          <w:lang w:eastAsia="ja-JP"/>
        </w:rPr>
        <w:t xml:space="preserve"> for processing application data</w:t>
      </w:r>
      <w:r>
        <w:rPr>
          <w:rFonts w:eastAsiaTheme="minorEastAsia"/>
        </w:rPr>
        <w:t>. However, due to the limited computing capability, user experience could be affected.</w:t>
      </w:r>
      <w:r>
        <w:rPr>
          <w:rFonts w:eastAsiaTheme="minorEastAsia" w:hint="eastAsia"/>
          <w:lang w:eastAsia="ja-JP"/>
        </w:rPr>
        <w:t xml:space="preserve"> Therefore, there will be strong needs for such devices to be able to offload </w:t>
      </w:r>
      <w:r>
        <w:rPr>
          <w:rFonts w:eastAsiaTheme="minorEastAsia"/>
          <w:lang w:eastAsia="ja-JP"/>
        </w:rPr>
        <w:t>application</w:t>
      </w:r>
      <w:r>
        <w:rPr>
          <w:rFonts w:eastAsiaTheme="minorEastAsia" w:hint="eastAsia"/>
          <w:lang w:eastAsia="ja-JP"/>
        </w:rPr>
        <w:t xml:space="preserve"> data processing to the edge/cloud server. </w:t>
      </w:r>
    </w:p>
    <w:p w14:paraId="61B01438" w14:textId="77777777" w:rsidR="00BF1882" w:rsidRDefault="003A7B28">
      <w:pPr>
        <w:rPr>
          <w:rFonts w:eastAsiaTheme="minorEastAsia"/>
          <w:lang w:eastAsia="ja-JP"/>
        </w:rPr>
      </w:pPr>
      <w:r>
        <w:rPr>
          <w:rFonts w:eastAsiaTheme="minorEastAsia" w:hint="eastAsia"/>
          <w:lang w:eastAsia="ja-JP"/>
        </w:rPr>
        <w:t xml:space="preserve">In current computing technology, we can offload </w:t>
      </w:r>
      <w:r>
        <w:rPr>
          <w:rFonts w:eastAsiaTheme="minorEastAsia"/>
          <w:lang w:eastAsia="ja-JP"/>
        </w:rPr>
        <w:t>application</w:t>
      </w:r>
      <w:r>
        <w:rPr>
          <w:rFonts w:eastAsiaTheme="minorEastAsia" w:hint="eastAsia"/>
          <w:lang w:eastAsia="ja-JP"/>
        </w:rPr>
        <w:t xml:space="preserve"> data processing to edge/cloud server with completely </w:t>
      </w:r>
      <w:r>
        <w:rPr>
          <w:rFonts w:eastAsiaTheme="minorEastAsia"/>
          <w:lang w:eastAsia="ja-JP"/>
        </w:rPr>
        <w:t>separated</w:t>
      </w:r>
      <w:r>
        <w:rPr>
          <w:rFonts w:eastAsiaTheme="minorEastAsia" w:hint="eastAsia"/>
          <w:lang w:eastAsia="ja-JP"/>
        </w:rPr>
        <w:t xml:space="preserve"> way from mobile network system. However, from user experience point of view, 6G system shall support network </w:t>
      </w:r>
      <w:r>
        <w:rPr>
          <w:rFonts w:eastAsiaTheme="minorEastAsia"/>
          <w:lang w:eastAsia="ja-JP"/>
        </w:rPr>
        <w:t>and/or device</w:t>
      </w:r>
      <w:r>
        <w:rPr>
          <w:rFonts w:eastAsiaTheme="minorEastAsia" w:hint="eastAsia"/>
          <w:lang w:eastAsia="ja-JP"/>
        </w:rPr>
        <w:t xml:space="preserve"> control based on computing offload use of user devices. </w:t>
      </w:r>
    </w:p>
    <w:p w14:paraId="3B0481F5" w14:textId="672CA982" w:rsidR="00BF1882" w:rsidRDefault="003A7B28">
      <w:pPr>
        <w:rPr>
          <w:rFonts w:eastAsiaTheme="minorEastAsia"/>
          <w:lang w:eastAsia="ja-JP"/>
        </w:rPr>
      </w:pPr>
      <w:r>
        <w:rPr>
          <w:rFonts w:eastAsiaTheme="minorEastAsia" w:hint="eastAsia"/>
          <w:lang w:eastAsia="ja-JP"/>
        </w:rPr>
        <w:t xml:space="preserve">This use case aims to provide a service scenario </w:t>
      </w:r>
      <w:r w:rsidR="00EA5E0E">
        <w:rPr>
          <w:rFonts w:eastAsiaTheme="minorEastAsia"/>
          <w:lang w:eastAsia="ja-JP"/>
        </w:rPr>
        <w:t xml:space="preserve">when a </w:t>
      </w:r>
      <w:r>
        <w:rPr>
          <w:rFonts w:eastAsiaTheme="minorEastAsia" w:hint="eastAsia"/>
          <w:lang w:eastAsia="ja-JP"/>
        </w:rPr>
        <w:t xml:space="preserve">user wants </w:t>
      </w:r>
      <w:r w:rsidR="00EA5E0E">
        <w:rPr>
          <w:rFonts w:eastAsiaTheme="minorEastAsia"/>
          <w:lang w:eastAsia="ja-JP"/>
        </w:rPr>
        <w:t xml:space="preserve">a </w:t>
      </w:r>
      <w:r>
        <w:rPr>
          <w:rFonts w:eastAsiaTheme="minorEastAsia" w:hint="eastAsia"/>
          <w:lang w:eastAsia="ja-JP"/>
        </w:rPr>
        <w:t xml:space="preserve">computing offload service supported by </w:t>
      </w:r>
      <w:r w:rsidR="00EA5E0E">
        <w:rPr>
          <w:rFonts w:eastAsiaTheme="minorEastAsia"/>
          <w:lang w:eastAsia="ja-JP"/>
        </w:rPr>
        <w:t xml:space="preserve">the </w:t>
      </w:r>
      <w:r>
        <w:rPr>
          <w:rFonts w:eastAsiaTheme="minorEastAsia" w:hint="eastAsia"/>
          <w:lang w:eastAsia="ja-JP"/>
        </w:rPr>
        <w:t xml:space="preserve">network and requirements for 6G system. </w:t>
      </w:r>
    </w:p>
    <w:p w14:paraId="36FA7723"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526" w:name="_Toc13478"/>
      <w:bookmarkStart w:id="527" w:name="_Toc184383641"/>
      <w:r w:rsidRPr="00B54C95">
        <w:rPr>
          <w:rFonts w:ascii="Arial" w:eastAsia="Times New Roman" w:hAnsi="Arial"/>
          <w:lang w:val="en-US" w:eastAsia="zh-CN"/>
        </w:rPr>
        <w:t>9.3.2</w:t>
      </w:r>
      <w:r w:rsidRPr="00B54C95">
        <w:rPr>
          <w:rFonts w:ascii="Arial" w:eastAsia="Times New Roman" w:hAnsi="Arial"/>
          <w:lang w:val="en-US" w:eastAsia="zh-CN"/>
        </w:rPr>
        <w:tab/>
        <w:t>Pre-conditions</w:t>
      </w:r>
      <w:bookmarkEnd w:id="526"/>
      <w:bookmarkEnd w:id="527"/>
    </w:p>
    <w:p w14:paraId="41B9391B" w14:textId="77777777" w:rsidR="00BF1882" w:rsidRDefault="003A7B28">
      <w:pPr>
        <w:overflowPunct w:val="0"/>
        <w:autoSpaceDE w:val="0"/>
        <w:autoSpaceDN w:val="0"/>
        <w:adjustRightInd w:val="0"/>
        <w:textAlignment w:val="baseline"/>
        <w:rPr>
          <w:rFonts w:eastAsia="Times New Roman"/>
          <w:lang w:val="en-US" w:eastAsia="ja-JP"/>
        </w:rPr>
      </w:pPr>
      <w:bookmarkStart w:id="528" w:name="_Toc27760564"/>
      <w:bookmarkStart w:id="529" w:name="_Toc48052899"/>
      <w:r>
        <w:rPr>
          <w:rFonts w:eastAsia="Times New Roman"/>
          <w:lang w:val="en-US" w:eastAsia="ja-JP"/>
        </w:rPr>
        <w:t>John's AR glasses can be connected to a mobile network operator's network.</w:t>
      </w:r>
    </w:p>
    <w:p w14:paraId="79D08DE8" w14:textId="77777777" w:rsidR="00BF1882" w:rsidRDefault="003A7B28">
      <w:pPr>
        <w:overflowPunct w:val="0"/>
        <w:autoSpaceDE w:val="0"/>
        <w:autoSpaceDN w:val="0"/>
        <w:adjustRightInd w:val="0"/>
        <w:textAlignment w:val="baseline"/>
        <w:rPr>
          <w:rFonts w:eastAsia="Times New Roman"/>
          <w:lang w:val="en-US" w:eastAsia="ja-JP"/>
        </w:rPr>
      </w:pPr>
      <w:r>
        <w:rPr>
          <w:rFonts w:eastAsia="Times New Roman"/>
          <w:lang w:val="en-US" w:eastAsia="ja-JP"/>
        </w:rPr>
        <w:t>John subscribes to a cloud rendering service to offload the processing functions of the terminal.</w:t>
      </w:r>
    </w:p>
    <w:p w14:paraId="50E0F9F6" w14:textId="77777777" w:rsidR="00BF1882" w:rsidRDefault="003A7B28">
      <w:pPr>
        <w:overflowPunct w:val="0"/>
        <w:autoSpaceDE w:val="0"/>
        <w:autoSpaceDN w:val="0"/>
        <w:adjustRightInd w:val="0"/>
        <w:ind w:firstLine="284"/>
        <w:textAlignment w:val="baseline"/>
        <w:rPr>
          <w:rFonts w:eastAsiaTheme="minorEastAsia"/>
          <w:lang w:val="en-US" w:eastAsia="ja-JP"/>
        </w:rPr>
      </w:pPr>
      <w:r>
        <w:rPr>
          <w:rFonts w:eastAsia="Times New Roman"/>
          <w:lang w:val="en-US" w:eastAsia="ja-JP"/>
        </w:rPr>
        <w:t>NOTE: The cloud rendering service is provided by a function outside the 3GPP system.</w:t>
      </w:r>
    </w:p>
    <w:p w14:paraId="61E235CC"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530" w:name="_Toc6869"/>
      <w:bookmarkStart w:id="531" w:name="_Toc184383642"/>
      <w:r w:rsidRPr="00B54C95">
        <w:rPr>
          <w:rFonts w:ascii="Arial" w:eastAsia="Times New Roman" w:hAnsi="Arial"/>
          <w:lang w:val="en-US" w:eastAsia="zh-CN"/>
        </w:rPr>
        <w:t>9.3.3</w:t>
      </w:r>
      <w:r w:rsidRPr="00B54C95">
        <w:rPr>
          <w:rFonts w:ascii="Arial" w:eastAsia="Times New Roman" w:hAnsi="Arial"/>
          <w:lang w:val="en-US" w:eastAsia="zh-CN"/>
        </w:rPr>
        <w:tab/>
        <w:t>Service Flows</w:t>
      </w:r>
      <w:bookmarkEnd w:id="528"/>
      <w:bookmarkEnd w:id="529"/>
      <w:bookmarkEnd w:id="530"/>
      <w:bookmarkEnd w:id="531"/>
    </w:p>
    <w:p w14:paraId="3E36AE5F" w14:textId="77777777" w:rsidR="00BF1882" w:rsidRDefault="003A7B28">
      <w:pPr>
        <w:numPr>
          <w:ilvl w:val="0"/>
          <w:numId w:val="19"/>
        </w:numPr>
        <w:overflowPunct w:val="0"/>
        <w:autoSpaceDE w:val="0"/>
        <w:autoSpaceDN w:val="0"/>
        <w:adjustRightInd w:val="0"/>
        <w:ind w:leftChars="80" w:left="520"/>
        <w:contextualSpacing/>
        <w:textAlignment w:val="baseline"/>
        <w:rPr>
          <w:rFonts w:eastAsiaTheme="minorEastAsia"/>
          <w:lang w:val="en-US" w:eastAsia="ja-JP"/>
        </w:rPr>
      </w:pPr>
      <w:bookmarkStart w:id="532" w:name="_Toc48052900"/>
      <w:bookmarkStart w:id="533" w:name="_Toc27760565"/>
      <w:r>
        <w:rPr>
          <w:rFonts w:eastAsiaTheme="minorEastAsia"/>
          <w:lang w:val="en-US" w:eastAsia="ja-JP"/>
        </w:rPr>
        <w:t>John</w:t>
      </w:r>
      <w:r>
        <w:rPr>
          <w:rFonts w:eastAsiaTheme="minorEastAsia" w:hint="eastAsia"/>
          <w:lang w:val="en-US" w:eastAsia="ja-JP"/>
        </w:rPr>
        <w:t xml:space="preserve"> is now walking outside. He wants to communicate with one of his friends by</w:t>
      </w:r>
      <w:r>
        <w:rPr>
          <w:rFonts w:eastAsiaTheme="minorEastAsia"/>
          <w:lang w:val="en-US" w:eastAsia="ja-JP"/>
        </w:rPr>
        <w:t xml:space="preserve"> </w:t>
      </w:r>
      <w:r>
        <w:rPr>
          <w:rFonts w:eastAsiaTheme="minorEastAsia" w:hint="eastAsia"/>
          <w:lang w:val="en-US" w:eastAsia="ja-JP"/>
        </w:rPr>
        <w:t>using holographic interaction application which is adequately coordinated for his AR glasses.</w:t>
      </w:r>
      <w:r>
        <w:rPr>
          <w:rFonts w:eastAsiaTheme="minorEastAsia"/>
          <w:lang w:val="en-US" w:eastAsia="ja-JP"/>
        </w:rPr>
        <w:t xml:space="preserve"> </w:t>
      </w:r>
    </w:p>
    <w:p w14:paraId="52CC557E" w14:textId="77777777" w:rsidR="00BF1882" w:rsidRDefault="00BF1882">
      <w:pPr>
        <w:overflowPunct w:val="0"/>
        <w:autoSpaceDE w:val="0"/>
        <w:autoSpaceDN w:val="0"/>
        <w:adjustRightInd w:val="0"/>
        <w:ind w:leftChars="260" w:left="520"/>
        <w:contextualSpacing/>
        <w:textAlignment w:val="baseline"/>
        <w:rPr>
          <w:rFonts w:eastAsiaTheme="minorEastAsia"/>
          <w:lang w:val="en-US" w:eastAsia="ja-JP"/>
        </w:rPr>
      </w:pPr>
    </w:p>
    <w:p w14:paraId="03F89A98" w14:textId="7714118E" w:rsidR="00BF1882" w:rsidRDefault="003A7B28">
      <w:pPr>
        <w:numPr>
          <w:ilvl w:val="0"/>
          <w:numId w:val="19"/>
        </w:numPr>
        <w:overflowPunct w:val="0"/>
        <w:autoSpaceDE w:val="0"/>
        <w:autoSpaceDN w:val="0"/>
        <w:adjustRightInd w:val="0"/>
        <w:ind w:leftChars="80" w:left="520"/>
        <w:contextualSpacing/>
        <w:textAlignment w:val="baseline"/>
        <w:rPr>
          <w:rFonts w:eastAsiaTheme="minorEastAsia"/>
          <w:lang w:val="en-US" w:eastAsia="ja-JP"/>
        </w:rPr>
      </w:pPr>
      <w:r>
        <w:rPr>
          <w:rFonts w:eastAsiaTheme="minorEastAsia"/>
          <w:lang w:val="en-US" w:eastAsia="ja-JP"/>
        </w:rPr>
        <w:t xml:space="preserve">However, </w:t>
      </w:r>
      <w:r>
        <w:rPr>
          <w:rFonts w:eastAsiaTheme="minorEastAsia" w:hint="eastAsia"/>
          <w:lang w:val="en-US" w:eastAsia="ja-JP"/>
        </w:rPr>
        <w:t>the glass</w:t>
      </w:r>
      <w:r>
        <w:rPr>
          <w:rFonts w:eastAsiaTheme="minorEastAsia"/>
          <w:lang w:val="en-US" w:eastAsia="ja-JP"/>
        </w:rPr>
        <w:t xml:space="preserve"> is lightweight</w:t>
      </w:r>
      <w:r w:rsidR="001E656B">
        <w:rPr>
          <w:rFonts w:eastAsiaTheme="minorEastAsia"/>
          <w:lang w:val="en-US" w:eastAsia="ja-JP"/>
        </w:rPr>
        <w:t>,</w:t>
      </w:r>
      <w:r>
        <w:rPr>
          <w:rFonts w:eastAsiaTheme="minorEastAsia"/>
          <w:lang w:val="en-US" w:eastAsia="ja-JP"/>
        </w:rPr>
        <w:t xml:space="preserve"> and it</w:t>
      </w:r>
      <w:r>
        <w:rPr>
          <w:rFonts w:eastAsiaTheme="minorEastAsia" w:hint="eastAsia"/>
          <w:lang w:val="en-US" w:eastAsia="ja-JP"/>
        </w:rPr>
        <w:t xml:space="preserve"> will</w:t>
      </w:r>
      <w:r>
        <w:rPr>
          <w:rFonts w:eastAsiaTheme="minorEastAsia"/>
          <w:lang w:val="en-US" w:eastAsia="ja-JP"/>
        </w:rPr>
        <w:t xml:space="preserve"> take a lot of time to render the hologram image, so he decided to use the cloud rendering service he contracted to improve the experience.</w:t>
      </w:r>
    </w:p>
    <w:p w14:paraId="734F6832" w14:textId="77777777" w:rsidR="00BF1882" w:rsidRDefault="00BF1882">
      <w:pPr>
        <w:overflowPunct w:val="0"/>
        <w:autoSpaceDE w:val="0"/>
        <w:autoSpaceDN w:val="0"/>
        <w:adjustRightInd w:val="0"/>
        <w:ind w:leftChars="260" w:left="520"/>
        <w:contextualSpacing/>
        <w:textAlignment w:val="baseline"/>
        <w:rPr>
          <w:rFonts w:eastAsiaTheme="minorEastAsia"/>
          <w:lang w:val="en-US" w:eastAsia="ja-JP"/>
        </w:rPr>
      </w:pPr>
    </w:p>
    <w:p w14:paraId="485D4218" w14:textId="77777777" w:rsidR="00BF1882" w:rsidRDefault="003A7B28">
      <w:pPr>
        <w:numPr>
          <w:ilvl w:val="0"/>
          <w:numId w:val="19"/>
        </w:numPr>
        <w:overflowPunct w:val="0"/>
        <w:autoSpaceDE w:val="0"/>
        <w:autoSpaceDN w:val="0"/>
        <w:adjustRightInd w:val="0"/>
        <w:ind w:leftChars="80" w:left="520"/>
        <w:contextualSpacing/>
        <w:textAlignment w:val="baseline"/>
        <w:rPr>
          <w:rFonts w:eastAsiaTheme="minorEastAsia"/>
          <w:lang w:val="en-US" w:eastAsia="ja-JP"/>
        </w:rPr>
      </w:pPr>
      <w:r>
        <w:rPr>
          <w:rFonts w:eastAsiaTheme="minorEastAsia"/>
          <w:lang w:val="en-US" w:eastAsia="ja-JP"/>
        </w:rPr>
        <w:t xml:space="preserve">The network obtains </w:t>
      </w:r>
      <w:r>
        <w:rPr>
          <w:rFonts w:eastAsiaTheme="minorEastAsia" w:hint="eastAsia"/>
          <w:lang w:val="en-US" w:eastAsia="ja-JP"/>
        </w:rPr>
        <w:t>information</w:t>
      </w:r>
      <w:r>
        <w:rPr>
          <w:rFonts w:eastAsiaTheme="minorEastAsia"/>
          <w:lang w:val="en-US" w:eastAsia="ja-JP"/>
        </w:rPr>
        <w:t xml:space="preserve"> from the cloud rendering service and the interaction app that John uses, such as the communication</w:t>
      </w:r>
      <w:r>
        <w:rPr>
          <w:rFonts w:eastAsiaTheme="minorEastAsia" w:hint="eastAsia"/>
          <w:lang w:val="en-US" w:eastAsia="ja-JP"/>
        </w:rPr>
        <w:t xml:space="preserve"> related</w:t>
      </w:r>
      <w:r>
        <w:rPr>
          <w:rFonts w:eastAsiaTheme="minorEastAsia"/>
          <w:lang w:val="en-US" w:eastAsia="ja-JP"/>
        </w:rPr>
        <w:t xml:space="preserve"> </w:t>
      </w:r>
      <w:r>
        <w:rPr>
          <w:rFonts w:eastAsiaTheme="minorEastAsia" w:hint="eastAsia"/>
          <w:lang w:val="en-US" w:eastAsia="ja-JP"/>
        </w:rPr>
        <w:t>requirements (e.g., required latency)</w:t>
      </w:r>
      <w:r>
        <w:rPr>
          <w:rFonts w:eastAsiaTheme="minorEastAsia"/>
          <w:lang w:val="en-US" w:eastAsia="ja-JP"/>
        </w:rPr>
        <w:t xml:space="preserve"> and the </w:t>
      </w:r>
      <w:r>
        <w:rPr>
          <w:rFonts w:eastAsiaTheme="minorEastAsia" w:hint="eastAsia"/>
          <w:lang w:val="en-US" w:eastAsia="ja-JP"/>
        </w:rPr>
        <w:t xml:space="preserve">computing related requirements (e.g., </w:t>
      </w:r>
      <w:r>
        <w:rPr>
          <w:rFonts w:eastAsiaTheme="minorEastAsia"/>
          <w:lang w:val="en-US" w:eastAsia="ja-JP"/>
        </w:rPr>
        <w:t>processing capacity</w:t>
      </w:r>
      <w:r>
        <w:rPr>
          <w:rFonts w:eastAsiaTheme="minorEastAsia" w:hint="eastAsia"/>
          <w:lang w:val="en-US" w:eastAsia="ja-JP"/>
        </w:rPr>
        <w:t>, energy consumption)</w:t>
      </w:r>
      <w:r>
        <w:rPr>
          <w:rFonts w:eastAsiaTheme="minorEastAsia"/>
          <w:lang w:val="en-US" w:eastAsia="ja-JP"/>
        </w:rPr>
        <w:t>.</w:t>
      </w:r>
    </w:p>
    <w:p w14:paraId="3CBD7D58" w14:textId="77777777" w:rsidR="00BF1882" w:rsidRDefault="00BF1882">
      <w:pPr>
        <w:overflowPunct w:val="0"/>
        <w:autoSpaceDE w:val="0"/>
        <w:autoSpaceDN w:val="0"/>
        <w:adjustRightInd w:val="0"/>
        <w:ind w:leftChars="260" w:left="520"/>
        <w:contextualSpacing/>
        <w:textAlignment w:val="baseline"/>
        <w:rPr>
          <w:rFonts w:eastAsiaTheme="minorEastAsia"/>
          <w:lang w:eastAsia="ja-JP"/>
        </w:rPr>
      </w:pPr>
    </w:p>
    <w:p w14:paraId="4C7E5EA7" w14:textId="77777777" w:rsidR="00BF1882" w:rsidRDefault="003A7B28">
      <w:pPr>
        <w:numPr>
          <w:ilvl w:val="0"/>
          <w:numId w:val="19"/>
        </w:numPr>
        <w:overflowPunct w:val="0"/>
        <w:autoSpaceDE w:val="0"/>
        <w:autoSpaceDN w:val="0"/>
        <w:adjustRightInd w:val="0"/>
        <w:ind w:leftChars="80" w:left="520"/>
        <w:contextualSpacing/>
        <w:textAlignment w:val="baseline"/>
        <w:rPr>
          <w:rFonts w:eastAsia="Times New Roman"/>
          <w:lang w:eastAsia="ja-JP"/>
        </w:rPr>
      </w:pPr>
      <w:r>
        <w:rPr>
          <w:rFonts w:eastAsiaTheme="minorEastAsia"/>
          <w:lang w:val="en-US" w:eastAsia="ja-JP"/>
        </w:rPr>
        <w:t>Based on this information, the network controls QoS</w:t>
      </w:r>
      <w:r>
        <w:rPr>
          <w:rFonts w:eastAsiaTheme="minorEastAsia" w:hint="eastAsia"/>
          <w:lang w:val="en-US" w:eastAsia="ja-JP"/>
        </w:rPr>
        <w:t xml:space="preserve"> </w:t>
      </w:r>
      <w:r>
        <w:rPr>
          <w:rFonts w:eastAsiaTheme="minorEastAsia"/>
          <w:lang w:val="en-US" w:eastAsia="ja-JP"/>
        </w:rPr>
        <w:t>and</w:t>
      </w:r>
      <w:r>
        <w:rPr>
          <w:rFonts w:eastAsiaTheme="minorEastAsia" w:hint="eastAsia"/>
          <w:lang w:val="en-US" w:eastAsia="ja-JP"/>
        </w:rPr>
        <w:t xml:space="preserve"> provide</w:t>
      </w:r>
      <w:r>
        <w:rPr>
          <w:rFonts w:eastAsiaTheme="minorEastAsia"/>
          <w:lang w:val="en-US" w:eastAsia="ja-JP"/>
        </w:rPr>
        <w:t>s</w:t>
      </w:r>
      <w:r>
        <w:rPr>
          <w:rFonts w:eastAsiaTheme="minorEastAsia" w:hint="eastAsia"/>
          <w:lang w:val="en-US" w:eastAsia="ja-JP"/>
        </w:rPr>
        <w:t xml:space="preserve"> guidance </w:t>
      </w:r>
      <w:r>
        <w:rPr>
          <w:rFonts w:eastAsiaTheme="minorEastAsia"/>
          <w:lang w:val="en-US" w:eastAsia="ja-JP"/>
        </w:rPr>
        <w:t>to</w:t>
      </w:r>
      <w:r>
        <w:rPr>
          <w:rFonts w:eastAsiaTheme="minorEastAsia" w:hint="eastAsia"/>
          <w:lang w:val="en-US" w:eastAsia="ja-JP"/>
        </w:rPr>
        <w:t xml:space="preserve"> </w:t>
      </w:r>
      <w:r>
        <w:rPr>
          <w:rFonts w:eastAsiaTheme="minorEastAsia"/>
          <w:lang w:val="en-US" w:eastAsia="ja-JP"/>
        </w:rPr>
        <w:t>cloud rendering service and application</w:t>
      </w:r>
      <w:r>
        <w:rPr>
          <w:rFonts w:eastAsiaTheme="minorEastAsia" w:hint="eastAsia"/>
          <w:lang w:val="en-US" w:eastAsia="ja-JP"/>
        </w:rPr>
        <w:t xml:space="preserve"> on optimal offloading (e.g., </w:t>
      </w:r>
      <w:r>
        <w:rPr>
          <w:rFonts w:eastAsiaTheme="minorEastAsia"/>
          <w:lang w:val="en-US" w:eastAsia="ja-JP"/>
        </w:rPr>
        <w:t>placement of compute processing nodes</w:t>
      </w:r>
      <w:r>
        <w:rPr>
          <w:rFonts w:eastAsiaTheme="minorEastAsia" w:hint="eastAsia"/>
          <w:lang w:val="en-US" w:eastAsia="ja-JP"/>
        </w:rPr>
        <w:t>)</w:t>
      </w:r>
      <w:r>
        <w:rPr>
          <w:rFonts w:eastAsiaTheme="minorEastAsia"/>
          <w:lang w:val="en-US" w:eastAsia="ja-JP"/>
        </w:rPr>
        <w:t>.</w:t>
      </w:r>
      <w:r>
        <w:rPr>
          <w:rFonts w:eastAsia="Times New Roman"/>
          <w:lang w:eastAsia="ja-JP"/>
        </w:rPr>
        <w:t xml:space="preserve"> </w:t>
      </w:r>
    </w:p>
    <w:p w14:paraId="270203A9" w14:textId="77777777" w:rsidR="00BF1882" w:rsidRDefault="00BF1882">
      <w:pPr>
        <w:overflowPunct w:val="0"/>
        <w:autoSpaceDE w:val="0"/>
        <w:autoSpaceDN w:val="0"/>
        <w:adjustRightInd w:val="0"/>
        <w:ind w:left="720"/>
        <w:contextualSpacing/>
        <w:textAlignment w:val="baseline"/>
        <w:rPr>
          <w:rFonts w:eastAsia="Times New Roman"/>
          <w:lang w:val="en-US" w:eastAsia="ja-JP"/>
        </w:rPr>
      </w:pPr>
    </w:p>
    <w:p w14:paraId="13533FD1"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534" w:name="_Toc3970"/>
      <w:bookmarkStart w:id="535" w:name="_Toc184383643"/>
      <w:r w:rsidRPr="00B54C95">
        <w:rPr>
          <w:rFonts w:ascii="Arial" w:eastAsia="Times New Roman" w:hAnsi="Arial"/>
          <w:lang w:val="en-US" w:eastAsia="zh-CN"/>
        </w:rPr>
        <w:t>9.3.4</w:t>
      </w:r>
      <w:r w:rsidRPr="00B54C95">
        <w:rPr>
          <w:rFonts w:ascii="Arial" w:eastAsia="Times New Roman" w:hAnsi="Arial"/>
          <w:lang w:val="en-US" w:eastAsia="zh-CN"/>
        </w:rPr>
        <w:tab/>
        <w:t>Post-conditions</w:t>
      </w:r>
      <w:bookmarkEnd w:id="532"/>
      <w:bookmarkEnd w:id="533"/>
      <w:bookmarkEnd w:id="534"/>
      <w:bookmarkEnd w:id="535"/>
    </w:p>
    <w:p w14:paraId="7BC3EB18" w14:textId="77777777" w:rsidR="00BF1882" w:rsidRDefault="003A7B28">
      <w:pPr>
        <w:rPr>
          <w:rFonts w:eastAsiaTheme="minorEastAsia"/>
          <w:lang w:eastAsia="ja-JP"/>
        </w:rPr>
      </w:pPr>
      <w:r>
        <w:rPr>
          <w:rFonts w:eastAsia="Times New Roman"/>
          <w:lang w:val="en-US" w:eastAsia="ja-JP"/>
        </w:rPr>
        <w:t>The network was able to understand the computing requirements of John's apps and the offload requirements of the cloud rendering service, and set up QoS for John's device, allowing him to use the XR offload service comfortably.</w:t>
      </w:r>
    </w:p>
    <w:p w14:paraId="261F0470" w14:textId="77777777" w:rsidR="00BF1882" w:rsidRPr="00B54C95" w:rsidRDefault="003A7B28" w:rsidP="00B54C95">
      <w:pPr>
        <w:pStyle w:val="Heading3"/>
        <w:keepNext/>
        <w:keepLines/>
        <w:ind w:left="1000" w:hangingChars="357" w:hanging="1000"/>
        <w:rPr>
          <w:rFonts w:ascii="Arial" w:eastAsia="Times New Roman" w:hAnsi="Arial"/>
          <w:lang w:val="en-US" w:eastAsia="zh-CN"/>
        </w:rPr>
      </w:pPr>
      <w:bookmarkStart w:id="536" w:name="_Toc14524"/>
      <w:bookmarkStart w:id="537" w:name="_Toc184383644"/>
      <w:r w:rsidRPr="00B54C95">
        <w:rPr>
          <w:rFonts w:ascii="Arial" w:eastAsia="Times New Roman" w:hAnsi="Arial"/>
          <w:lang w:val="en-US" w:eastAsia="zh-CN"/>
        </w:rPr>
        <w:t>9.3.5</w:t>
      </w:r>
      <w:r w:rsidRPr="00B54C95">
        <w:rPr>
          <w:rFonts w:ascii="Arial" w:eastAsia="Times New Roman" w:hAnsi="Arial"/>
          <w:lang w:val="en-US" w:eastAsia="zh-CN"/>
        </w:rPr>
        <w:tab/>
        <w:t>Existing features partly or fully covering the use cases functionality</w:t>
      </w:r>
      <w:bookmarkEnd w:id="536"/>
      <w:bookmarkEnd w:id="537"/>
    </w:p>
    <w:p w14:paraId="0EF9F4F6" w14:textId="78404B06" w:rsidR="00BF1882" w:rsidRDefault="003A7B28">
      <w:pPr>
        <w:rPr>
          <w:rFonts w:eastAsiaTheme="minorEastAsia"/>
          <w:lang w:eastAsia="ja-JP"/>
        </w:rPr>
      </w:pPr>
      <w:r>
        <w:rPr>
          <w:rFonts w:eastAsiaTheme="minorEastAsia" w:hint="eastAsia"/>
          <w:lang w:eastAsia="ja-JP"/>
        </w:rPr>
        <w:t>Solution for QoS modification based on communication requirements from application is specified in cl</w:t>
      </w:r>
      <w:r w:rsidR="001E656B">
        <w:rPr>
          <w:rFonts w:eastAsiaTheme="minorEastAsia"/>
          <w:lang w:eastAsia="ja-JP"/>
        </w:rPr>
        <w:t>ause</w:t>
      </w:r>
      <w:r>
        <w:rPr>
          <w:rFonts w:eastAsiaTheme="minorEastAsia" w:hint="eastAsia"/>
          <w:lang w:eastAsia="ja-JP"/>
        </w:rPr>
        <w:t xml:space="preserve"> 4.15.6.6 of TS 23.502 [</w:t>
      </w:r>
      <w:r>
        <w:rPr>
          <w:rFonts w:eastAsiaTheme="minorEastAsia" w:hint="eastAsia"/>
          <w:lang w:val="en-US" w:eastAsia="zh-CN"/>
        </w:rPr>
        <w:t>9.3</w:t>
      </w:r>
      <w:r>
        <w:rPr>
          <w:rFonts w:eastAsiaTheme="minorEastAsia" w:hint="eastAsia"/>
          <w:lang w:eastAsia="ja-JP"/>
        </w:rPr>
        <w:t>Y].</w:t>
      </w:r>
    </w:p>
    <w:p w14:paraId="263744A8" w14:textId="77777777" w:rsidR="00BF1882" w:rsidRPr="00B54C95" w:rsidRDefault="003A7B28" w:rsidP="00B54C95">
      <w:pPr>
        <w:pStyle w:val="Heading3"/>
        <w:keepNext/>
        <w:keepLines/>
        <w:ind w:left="1000" w:hangingChars="357" w:hanging="1000"/>
        <w:rPr>
          <w:rFonts w:ascii="Arial" w:eastAsia="Times New Roman" w:hAnsi="Arial"/>
          <w:lang w:val="en-US" w:eastAsia="zh-CN"/>
        </w:rPr>
      </w:pPr>
      <w:bookmarkStart w:id="538" w:name="_Toc28797"/>
      <w:bookmarkStart w:id="539" w:name="_Toc184383645"/>
      <w:r w:rsidRPr="00B54C95">
        <w:rPr>
          <w:rFonts w:ascii="Arial" w:eastAsia="Times New Roman" w:hAnsi="Arial"/>
          <w:lang w:val="en-US" w:eastAsia="zh-CN"/>
        </w:rPr>
        <w:t>9.3.6</w:t>
      </w:r>
      <w:r w:rsidRPr="00B54C95">
        <w:rPr>
          <w:rFonts w:ascii="Arial" w:eastAsia="Times New Roman" w:hAnsi="Arial"/>
          <w:lang w:val="en-US" w:eastAsia="zh-CN"/>
        </w:rPr>
        <w:tab/>
        <w:t>Potential New Requirements needed to support the use case</w:t>
      </w:r>
      <w:bookmarkEnd w:id="538"/>
      <w:bookmarkEnd w:id="539"/>
    </w:p>
    <w:p w14:paraId="315198DB" w14:textId="3738EAA8" w:rsidR="00BF1882" w:rsidRDefault="003A7B28">
      <w:pPr>
        <w:rPr>
          <w:rFonts w:eastAsia="Times New Roman"/>
        </w:rPr>
      </w:pPr>
      <w:r>
        <w:rPr>
          <w:rFonts w:eastAsiaTheme="minorEastAsia"/>
        </w:rPr>
        <w:t>[PR-</w:t>
      </w:r>
      <w:r>
        <w:rPr>
          <w:rFonts w:eastAsiaTheme="minorEastAsia" w:hint="eastAsia"/>
          <w:lang w:val="en-US" w:eastAsia="zh-CN"/>
        </w:rPr>
        <w:t>9.3</w:t>
      </w:r>
      <w:r>
        <w:rPr>
          <w:rFonts w:eastAsiaTheme="minorEastAsia"/>
        </w:rPr>
        <w:t>.</w:t>
      </w:r>
      <w:r>
        <w:rPr>
          <w:rFonts w:eastAsiaTheme="minorEastAsia" w:hint="eastAsia"/>
          <w:lang w:eastAsia="ja-JP"/>
        </w:rPr>
        <w:t>6</w:t>
      </w:r>
      <w:r>
        <w:rPr>
          <w:rFonts w:eastAsiaTheme="minorEastAsia"/>
        </w:rPr>
        <w:t>-</w:t>
      </w:r>
      <w:r>
        <w:rPr>
          <w:rFonts w:eastAsiaTheme="minorEastAsia" w:hint="eastAsia"/>
          <w:lang w:eastAsia="ja-JP"/>
        </w:rPr>
        <w:t>1</w:t>
      </w:r>
      <w:r>
        <w:rPr>
          <w:rFonts w:eastAsiaTheme="minorEastAsia"/>
        </w:rPr>
        <w:t xml:space="preserve">] </w:t>
      </w:r>
      <w:r>
        <w:rPr>
          <w:rFonts w:eastAsiaTheme="minorEastAsia"/>
        </w:rPr>
        <w:tab/>
      </w:r>
      <w:r>
        <w:rPr>
          <w:rFonts w:eastAsiaTheme="minorEastAsia" w:hint="eastAsia"/>
          <w:lang w:eastAsia="ja-JP"/>
        </w:rPr>
        <w:t>Subject to privacy considerations and regulatory requirements, the 6G network</w:t>
      </w:r>
      <w:r>
        <w:rPr>
          <w:rFonts w:eastAsiaTheme="minorEastAsia"/>
        </w:rPr>
        <w:t xml:space="preserve"> shall be able to</w:t>
      </w:r>
      <w:r>
        <w:rPr>
          <w:rFonts w:eastAsiaTheme="minorEastAsia" w:hint="eastAsia"/>
          <w:lang w:eastAsia="ja-JP"/>
        </w:rPr>
        <w:t xml:space="preserve"> </w:t>
      </w:r>
      <w:r>
        <w:rPr>
          <w:rFonts w:eastAsiaTheme="minorEastAsia"/>
          <w:lang w:eastAsia="ja-JP"/>
        </w:rPr>
        <w:t>enable</w:t>
      </w:r>
      <w:r>
        <w:rPr>
          <w:rFonts w:eastAsiaTheme="minorEastAsia"/>
        </w:rPr>
        <w:t xml:space="preserve"> </w:t>
      </w:r>
      <w:r>
        <w:rPr>
          <w:rFonts w:eastAsiaTheme="minorEastAsia"/>
          <w:lang w:eastAsia="ja-JP"/>
        </w:rPr>
        <w:t>compute offloading</w:t>
      </w:r>
      <w:r>
        <w:rPr>
          <w:rFonts w:eastAsiaTheme="minorEastAsia" w:hint="eastAsia"/>
          <w:lang w:eastAsia="ja-JP"/>
        </w:rPr>
        <w:t xml:space="preserve"> to operator managed data network</w:t>
      </w:r>
      <w:r>
        <w:rPr>
          <w:rFonts w:eastAsiaTheme="minorEastAsia"/>
          <w:lang w:eastAsia="ja-JP"/>
        </w:rPr>
        <w:t xml:space="preserve"> for third party application</w:t>
      </w:r>
      <w:r>
        <w:rPr>
          <w:rFonts w:eastAsiaTheme="minorEastAsia" w:hint="eastAsia"/>
          <w:lang w:eastAsia="ja-JP"/>
        </w:rPr>
        <w:t>s</w:t>
      </w:r>
      <w:r>
        <w:rPr>
          <w:rFonts w:eastAsiaTheme="minorEastAsia"/>
        </w:rPr>
        <w:t>.</w:t>
      </w:r>
    </w:p>
    <w:p w14:paraId="2261C966" w14:textId="77777777" w:rsidR="00BF1882" w:rsidRPr="00B54C95" w:rsidRDefault="003A7B28" w:rsidP="00B54C95">
      <w:pPr>
        <w:pStyle w:val="Heading2"/>
        <w:keepNext/>
        <w:keepLines/>
        <w:overflowPunct w:val="0"/>
        <w:autoSpaceDE w:val="0"/>
        <w:autoSpaceDN w:val="0"/>
        <w:adjustRightInd w:val="0"/>
        <w:ind w:left="992" w:hangingChars="310" w:hanging="992"/>
        <w:textAlignment w:val="baseline"/>
        <w:rPr>
          <w:rFonts w:ascii="Arial" w:hAnsi="Arial" w:cs="Arial"/>
          <w:lang w:eastAsia="zh-CN"/>
        </w:rPr>
      </w:pPr>
      <w:bookmarkStart w:id="540" w:name="_Toc24413"/>
      <w:bookmarkStart w:id="541" w:name="_Toc4960"/>
      <w:bookmarkStart w:id="542" w:name="_Toc184383646"/>
      <w:r w:rsidRPr="00B54C95">
        <w:rPr>
          <w:rFonts w:ascii="Arial" w:hAnsi="Arial" w:cs="Arial"/>
          <w:lang w:val="en-US" w:eastAsia="zh-CN"/>
        </w:rPr>
        <w:lastRenderedPageBreak/>
        <w:t>9.4</w:t>
      </w:r>
      <w:r w:rsidRPr="00B54C95">
        <w:rPr>
          <w:rFonts w:ascii="Arial" w:hAnsi="Arial" w:cs="Arial"/>
          <w:lang w:eastAsia="zh-CN"/>
        </w:rPr>
        <w:tab/>
        <w:t>Use case on Seamless Immersive Reality in Education</w:t>
      </w:r>
      <w:bookmarkEnd w:id="540"/>
      <w:bookmarkEnd w:id="541"/>
      <w:bookmarkEnd w:id="542"/>
    </w:p>
    <w:p w14:paraId="1C781E9B"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543" w:name="_Toc24311"/>
      <w:bookmarkStart w:id="544" w:name="_Toc184383647"/>
      <w:r>
        <w:rPr>
          <w:rFonts w:ascii="Arial" w:eastAsia="Times New Roman" w:hAnsi="Arial"/>
          <w:lang w:val="en-US" w:eastAsia="zh-CN"/>
        </w:rPr>
        <w:t>9.4</w:t>
      </w:r>
      <w:r w:rsidRPr="00B54C95">
        <w:rPr>
          <w:rFonts w:ascii="Arial" w:eastAsia="Times New Roman" w:hAnsi="Arial"/>
          <w:lang w:val="en-US" w:eastAsia="zh-CN"/>
        </w:rPr>
        <w:t>.1</w:t>
      </w:r>
      <w:r w:rsidRPr="00B54C95">
        <w:rPr>
          <w:rFonts w:ascii="Arial" w:eastAsia="Times New Roman" w:hAnsi="Arial"/>
          <w:lang w:val="en-US" w:eastAsia="zh-CN"/>
        </w:rPr>
        <w:tab/>
        <w:t>Description</w:t>
      </w:r>
      <w:bookmarkEnd w:id="543"/>
      <w:bookmarkEnd w:id="544"/>
    </w:p>
    <w:p w14:paraId="473ADDE6" w14:textId="77777777" w:rsidR="00BF1882" w:rsidRDefault="003A7B28">
      <w:pPr>
        <w:spacing w:before="120" w:after="120"/>
        <w:jc w:val="both"/>
        <w:rPr>
          <w:rFonts w:eastAsia="Arial Unicode MS"/>
          <w:lang w:eastAsia="de-DE"/>
        </w:rPr>
      </w:pPr>
      <w:r>
        <w:rPr>
          <w:rFonts w:eastAsia="Arial Unicode MS"/>
          <w:lang w:eastAsia="de-DE"/>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385FA63C" w14:textId="77777777" w:rsidR="00BF1882" w:rsidRDefault="003A7B28">
      <w:pPr>
        <w:spacing w:before="120" w:after="120"/>
        <w:jc w:val="both"/>
        <w:rPr>
          <w:rFonts w:eastAsia="Arial Unicode MS"/>
          <w:lang w:eastAsia="de-DE"/>
        </w:rPr>
      </w:pPr>
      <w:r>
        <w:rPr>
          <w:rFonts w:eastAsia="Arial Unicode MS"/>
          <w:lang w:eastAsia="de-DE"/>
        </w:rPr>
        <w:t>Immersive reality technology opens up new opportunities in the education sector, where students are able to collaborate</w:t>
      </w:r>
      <w:r>
        <w:rPr>
          <w:rFonts w:eastAsia="Arial Unicode MS"/>
          <w:b/>
          <w:lang w:eastAsia="de-DE"/>
        </w:rPr>
        <w:t xml:space="preserve">, </w:t>
      </w:r>
      <w:r>
        <w:rPr>
          <w:rFonts w:eastAsia="Arial Unicode MS"/>
          <w:lang w:eastAsia="de-DE"/>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487911EE" w14:textId="03CE2A3F" w:rsidR="00BF1882" w:rsidRDefault="003A7B28">
      <w:pPr>
        <w:spacing w:before="120" w:after="120"/>
        <w:jc w:val="both"/>
        <w:rPr>
          <w:rFonts w:eastAsia="Arial Unicode MS"/>
          <w:lang w:eastAsia="de-DE"/>
        </w:rPr>
      </w:pPr>
      <w:r>
        <w:rPr>
          <w:rFonts w:eastAsia="Arial Unicode MS"/>
          <w:lang w:eastAsia="de-DE"/>
        </w:rPr>
        <w:t xml:space="preserve">The immersive classroom may be </w:t>
      </w:r>
      <w:r>
        <w:rPr>
          <w:rFonts w:eastAsia="Arial Unicode MS"/>
          <w:i/>
          <w:iCs/>
          <w:lang w:eastAsia="de-DE"/>
        </w:rPr>
        <w:t>local</w:t>
      </w:r>
      <w:r>
        <w:rPr>
          <w:rFonts w:eastAsia="Arial Unicode MS"/>
          <w:b/>
          <w:bCs/>
          <w:lang w:eastAsia="de-DE"/>
        </w:rPr>
        <w:t xml:space="preserve"> (</w:t>
      </w:r>
      <w:r>
        <w:rPr>
          <w:rFonts w:eastAsia="Arial Unicode MS"/>
          <w:lang w:eastAsia="de-DE"/>
        </w:rPr>
        <w:t xml:space="preserve">where all students are physically co-located and learn with virtual objects), </w:t>
      </w:r>
      <w:r>
        <w:rPr>
          <w:rFonts w:eastAsia="Arial Unicode MS"/>
          <w:i/>
          <w:iCs/>
          <w:lang w:eastAsia="de-DE"/>
        </w:rPr>
        <w:t>hybrid</w:t>
      </w:r>
      <w:r>
        <w:rPr>
          <w:rFonts w:eastAsia="Arial Unicode MS"/>
          <w:lang w:eastAsia="de-DE"/>
        </w:rPr>
        <w:t xml:space="preserve"> (with both physically co-located as well as remote participants), or </w:t>
      </w:r>
      <w:r>
        <w:rPr>
          <w:rFonts w:eastAsia="Arial Unicode MS"/>
          <w:i/>
          <w:iCs/>
          <w:lang w:eastAsia="de-DE"/>
        </w:rPr>
        <w:t>fully immersive</w:t>
      </w:r>
      <w:r>
        <w:rPr>
          <w:rFonts w:eastAsia="Arial Unicode MS"/>
          <w:lang w:eastAsia="de-DE"/>
        </w:rPr>
        <w:t xml:space="preserve"> (where both students and instructors are virtually present).</w:t>
      </w:r>
    </w:p>
    <w:p w14:paraId="67B1B1E6" w14:textId="77777777" w:rsidR="00BF1882" w:rsidRDefault="003A7B28">
      <w:pPr>
        <w:spacing w:after="0"/>
        <w:ind w:left="527" w:hanging="357"/>
        <w:contextualSpacing/>
        <w:jc w:val="center"/>
        <w:rPr>
          <w:rStyle w:val="SubtleReference1"/>
          <w:rFonts w:ascii="Calibri Light" w:eastAsia="Arial Unicode MS" w:hAnsi="Calibri Light" w:cs="Calibri Light"/>
          <w:b/>
          <w:sz w:val="22"/>
          <w:lang w:eastAsia="de-DE"/>
        </w:rPr>
      </w:pPr>
      <w:r>
        <w:rPr>
          <w:rStyle w:val="SubtleReference1"/>
          <w:rFonts w:ascii="Calibri Light" w:eastAsia="MS Mincho" w:hAnsi="Calibri Light" w:cs="Calibri Light"/>
          <w:b/>
          <w:noProof/>
          <w:szCs w:val="22"/>
          <w:lang w:eastAsia="de-DE"/>
        </w:rPr>
        <w:drawing>
          <wp:inline distT="0" distB="0" distL="0" distR="0" wp14:anchorId="5E9A296D" wp14:editId="5B343687">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546600" cy="2260600"/>
                    </a:xfrm>
                    <a:prstGeom prst="rect">
                      <a:avLst/>
                    </a:prstGeom>
                    <a:noFill/>
                    <a:ln>
                      <a:noFill/>
                    </a:ln>
                  </pic:spPr>
                </pic:pic>
              </a:graphicData>
            </a:graphic>
          </wp:inline>
        </w:drawing>
      </w:r>
    </w:p>
    <w:p w14:paraId="2702A79D" w14:textId="65669627" w:rsidR="00BF1882" w:rsidRPr="00B54C95" w:rsidRDefault="003A7B28" w:rsidP="00B54C95">
      <w:pPr>
        <w:pStyle w:val="TH"/>
        <w:spacing w:after="0"/>
        <w:ind w:left="527"/>
        <w:contextualSpacing/>
      </w:pPr>
      <w:r w:rsidRPr="00B54C95">
        <w:t>Figure 9.4</w:t>
      </w:r>
      <w:r w:rsidR="001E656B">
        <w:t>.1</w:t>
      </w:r>
      <w:r w:rsidRPr="00B54C95">
        <w:noBreakHyphen/>
        <w:t>1: Hybrid Immersive Classroom Scenario</w:t>
      </w:r>
    </w:p>
    <w:p w14:paraId="2BE4EA75" w14:textId="77777777" w:rsidR="00BF1882" w:rsidRDefault="003A7B28">
      <w:pPr>
        <w:spacing w:before="120" w:after="120"/>
        <w:jc w:val="both"/>
        <w:rPr>
          <w:rFonts w:eastAsia="Arial Unicode MS"/>
          <w:lang w:eastAsia="de-DE"/>
        </w:rPr>
      </w:pPr>
      <w:r>
        <w:rPr>
          <w:rFonts w:eastAsia="Arial Unicode MS"/>
          <w:lang w:eastAsia="de-DE"/>
        </w:rPr>
        <w:t xml:space="preserve">For example, consider a hybrid immersive chemistry classroom, exploring and assembling 3D models of complex molecules, shown in </w:t>
      </w:r>
      <w:r>
        <w:rPr>
          <w:rFonts w:eastAsia="Arial Unicode MS"/>
          <w:sz w:val="22"/>
          <w:lang w:eastAsia="de-DE"/>
        </w:rPr>
        <w:t xml:space="preserve">Figure </w:t>
      </w:r>
      <w:r>
        <w:rPr>
          <w:rFonts w:eastAsia="Arial Unicode MS" w:hint="eastAsia"/>
          <w:sz w:val="22"/>
          <w:lang w:val="en-US" w:eastAsia="zh-CN"/>
        </w:rPr>
        <w:t>9.4</w:t>
      </w:r>
      <w:r>
        <w:rPr>
          <w:rFonts w:eastAsia="Arial Unicode MS"/>
          <w:sz w:val="22"/>
          <w:lang w:eastAsia="de-DE"/>
        </w:rPr>
        <w:noBreakHyphen/>
        <w:t>1</w:t>
      </w:r>
      <w:r>
        <w:rPr>
          <w:rFonts w:eastAsia="Arial Unicode MS"/>
          <w:lang w:eastAsia="de-DE"/>
        </w:rPr>
        <w:t>.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08035BBB" w14:textId="77777777" w:rsidR="00BF1882" w:rsidRDefault="003A7B28">
      <w:pPr>
        <w:spacing w:before="120" w:after="120"/>
        <w:jc w:val="both"/>
        <w:rPr>
          <w:rFonts w:eastAsia="Arial Unicode MS"/>
          <w:lang w:eastAsia="de-DE"/>
        </w:rPr>
      </w:pPr>
      <w:r>
        <w:rPr>
          <w:rFonts w:eastAsia="Arial Unicode MS"/>
          <w:lang w:eastAsia="de-DE"/>
        </w:rPr>
        <w:t>Further justification and background for the KPIs for this use case is found in the following table [</w:t>
      </w:r>
      <w:r>
        <w:rPr>
          <w:rFonts w:eastAsia="Arial Unicode MS" w:hint="eastAsia"/>
          <w:lang w:val="en-US" w:eastAsia="zh-CN"/>
        </w:rPr>
        <w:t>9.4</w:t>
      </w:r>
      <w:r>
        <w:rPr>
          <w:rFonts w:eastAsia="Arial Unicode MS"/>
          <w:lang w:eastAsia="de-DE"/>
        </w:rPr>
        <w:t>x]:</w:t>
      </w:r>
    </w:p>
    <w:p w14:paraId="03E2C484" w14:textId="77777777" w:rsidR="00BF1882" w:rsidRDefault="00BF1882">
      <w:pPr>
        <w:spacing w:before="120" w:after="120"/>
        <w:jc w:val="both"/>
        <w:rPr>
          <w:rFonts w:eastAsia="Arial Unicode MS"/>
          <w:lang w:eastAsia="de-DE"/>
        </w:rPr>
      </w:pPr>
    </w:p>
    <w:p w14:paraId="2D99BC8B" w14:textId="287584A3" w:rsidR="00BF1882" w:rsidRPr="00B54C95" w:rsidRDefault="003A7B28" w:rsidP="00B54C95">
      <w:pPr>
        <w:pStyle w:val="TH"/>
        <w:spacing w:after="0"/>
        <w:ind w:left="527"/>
        <w:contextualSpacing/>
        <w:rPr>
          <w:rStyle w:val="SubtleReference1"/>
          <w:rFonts w:eastAsia="Arial Unicode MS"/>
          <w:b w:val="0"/>
          <w:color w:val="auto"/>
          <w:sz w:val="22"/>
          <w:szCs w:val="22"/>
          <w:lang w:eastAsia="de-DE"/>
        </w:rPr>
      </w:pPr>
      <w:r w:rsidRPr="006E59C9">
        <w:rPr>
          <w:rStyle w:val="SubtleReference1"/>
          <w:rFonts w:eastAsia="MS Mincho"/>
          <w:color w:val="auto"/>
          <w:szCs w:val="22"/>
          <w:lang w:eastAsia="de-DE"/>
        </w:rPr>
        <w:t xml:space="preserve">Table </w:t>
      </w:r>
      <w:r w:rsidRPr="006E59C9">
        <w:rPr>
          <w:rStyle w:val="SubtleReference1"/>
          <w:color w:val="auto"/>
          <w:szCs w:val="22"/>
          <w:lang w:val="en-US" w:eastAsia="zh-CN"/>
        </w:rPr>
        <w:t>9.4</w:t>
      </w:r>
      <w:r w:rsidR="001E656B">
        <w:rPr>
          <w:rStyle w:val="SubtleReference1"/>
          <w:color w:val="auto"/>
          <w:szCs w:val="22"/>
          <w:lang w:val="en-US" w:eastAsia="zh-CN"/>
        </w:rPr>
        <w:t>.1</w:t>
      </w:r>
      <w:r w:rsidRPr="006E59C9">
        <w:rPr>
          <w:rStyle w:val="SubtleReference1"/>
          <w:rFonts w:eastAsia="MS Mincho"/>
          <w:color w:val="auto"/>
          <w:szCs w:val="22"/>
          <w:lang w:eastAsia="de-DE"/>
        </w:rPr>
        <w:noBreakHyphen/>
        <w:t>1: Justification and clarification of KPIs</w:t>
      </w:r>
    </w:p>
    <w:p w14:paraId="7DE2E9FF" w14:textId="77777777" w:rsidR="00BF1882" w:rsidRDefault="00BF1882">
      <w:pPr>
        <w:spacing w:after="0"/>
        <w:ind w:left="527" w:hanging="357"/>
        <w:contextualSpacing/>
        <w:jc w:val="center"/>
        <w:rPr>
          <w:rStyle w:val="SubtleReference1"/>
          <w:rFonts w:eastAsia="Arial Unicode MS"/>
          <w:sz w:val="22"/>
          <w:szCs w:val="22"/>
          <w:lang w:eastAsia="de-DE"/>
        </w:rPr>
      </w:pPr>
    </w:p>
    <w:tbl>
      <w:tblPr>
        <w:tblW w:w="8964" w:type="dxa"/>
        <w:tblInd w:w="-10" w:type="dxa"/>
        <w:tblLayout w:type="fixed"/>
        <w:tblCellMar>
          <w:left w:w="0" w:type="dxa"/>
          <w:right w:w="0" w:type="dxa"/>
        </w:tblCellMar>
        <w:tblLook w:val="04A0" w:firstRow="1" w:lastRow="0" w:firstColumn="1" w:lastColumn="0" w:noHBand="0" w:noVBand="1"/>
      </w:tblPr>
      <w:tblGrid>
        <w:gridCol w:w="2830"/>
        <w:gridCol w:w="1886"/>
        <w:gridCol w:w="4248"/>
      </w:tblGrid>
      <w:tr w:rsidR="00BF1882" w14:paraId="1A23E278" w14:textId="77777777">
        <w:trPr>
          <w:trHeight w:val="211"/>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0537E31C" w14:textId="77777777" w:rsidR="00BF1882" w:rsidRDefault="003A7B28">
            <w:pPr>
              <w:jc w:val="center"/>
              <w:rPr>
                <w:rFonts w:eastAsia="Times New Roman"/>
                <w:b/>
              </w:rPr>
            </w:pPr>
            <w:r>
              <w:rPr>
                <w:rFonts w:eastAsia="Times New Roman"/>
                <w:b/>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C106C3B" w14:textId="77777777" w:rsidR="00BF1882" w:rsidRDefault="003A7B28">
            <w:pPr>
              <w:jc w:val="center"/>
              <w:rPr>
                <w:rFonts w:eastAsia="Times New Roman"/>
                <w:b/>
              </w:rPr>
            </w:pPr>
            <w:r>
              <w:rPr>
                <w:rFonts w:eastAsia="Times New Roman"/>
                <w:b/>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2D150314" w14:textId="77777777" w:rsidR="00BF1882" w:rsidRDefault="003A7B28">
            <w:pPr>
              <w:jc w:val="center"/>
              <w:rPr>
                <w:rFonts w:eastAsia="Times New Roman"/>
                <w:b/>
              </w:rPr>
            </w:pPr>
            <w:r>
              <w:rPr>
                <w:rFonts w:eastAsia="Times New Roman"/>
                <w:b/>
              </w:rPr>
              <w:t>Justification</w:t>
            </w:r>
          </w:p>
        </w:tc>
      </w:tr>
      <w:tr w:rsidR="00BF1882" w14:paraId="77E1EAEB" w14:textId="77777777">
        <w:trPr>
          <w:trHeight w:val="510"/>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DB3E504"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t>User-experienced data rate </w:t>
            </w:r>
          </w:p>
          <w:p w14:paraId="2965B8F9"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t>[Mb/s]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E75FF4D" w14:textId="77777777" w:rsidR="00BF1882" w:rsidRDefault="003A7B28">
            <w:pPr>
              <w:spacing w:after="0"/>
              <w:ind w:left="57" w:firstLine="11"/>
              <w:jc w:val="center"/>
              <w:rPr>
                <w:rFonts w:eastAsia="Arial Unicode MS"/>
                <w:sz w:val="22"/>
                <w:szCs w:val="22"/>
                <w:lang w:eastAsia="de-DE"/>
              </w:rPr>
            </w:pPr>
            <w:r>
              <w:rPr>
                <w:rFonts w:eastAsia="Arial Unicode MS"/>
                <w:sz w:val="22"/>
                <w:szCs w:val="22"/>
                <w:lang w:eastAsia="de-DE"/>
              </w:rPr>
              <w:t>&lt; 250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FCFF474"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t>For DL, but also for UL</w:t>
            </w:r>
          </w:p>
        </w:tc>
      </w:tr>
      <w:tr w:rsidR="00BF1882" w14:paraId="7A1A6E4E" w14:textId="77777777">
        <w:trPr>
          <w:trHeight w:val="703"/>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0FE1EFA"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t>Area traffic capacity [Mb/s/m</w:t>
            </w:r>
            <w:r>
              <w:rPr>
                <w:rFonts w:eastAsia="Arial Unicode MS"/>
                <w:sz w:val="22"/>
                <w:szCs w:val="22"/>
                <w:vertAlign w:val="superscript"/>
                <w:lang w:eastAsia="de-DE"/>
              </w:rPr>
              <w:t>2</w:t>
            </w:r>
            <w:r>
              <w:rPr>
                <w:rFonts w:eastAsia="Arial Unicode MS"/>
                <w:sz w:val="22"/>
                <w:szCs w:val="22"/>
                <w:lang w:eastAsia="de-DE"/>
              </w:rPr>
              <w:t>]</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FF71BFD" w14:textId="77777777" w:rsidR="00BF1882" w:rsidRDefault="003A7B28">
            <w:pPr>
              <w:spacing w:after="0"/>
              <w:ind w:left="57" w:firstLine="11"/>
              <w:jc w:val="center"/>
              <w:rPr>
                <w:rFonts w:eastAsia="Arial Unicode MS"/>
                <w:sz w:val="22"/>
                <w:szCs w:val="22"/>
                <w:lang w:eastAsia="de-DE"/>
              </w:rPr>
            </w:pPr>
            <w:r>
              <w:rPr>
                <w:rFonts w:eastAsia="Arial Unicode MS"/>
                <w:sz w:val="22"/>
                <w:szCs w:val="22"/>
                <w:lang w:eastAsia="de-DE"/>
              </w:rPr>
              <w:t>&lt; 250</w:t>
            </w:r>
          </w:p>
          <w:p w14:paraId="65F9711B" w14:textId="77777777" w:rsidR="00BF1882" w:rsidRDefault="003A7B28">
            <w:pPr>
              <w:spacing w:after="0"/>
              <w:ind w:left="57" w:firstLine="11"/>
              <w:jc w:val="center"/>
              <w:rPr>
                <w:rFonts w:eastAsia="Arial Unicode MS"/>
                <w:sz w:val="22"/>
                <w:szCs w:val="22"/>
                <w:lang w:eastAsia="de-DE"/>
              </w:rPr>
            </w:pPr>
            <w:r>
              <w:rPr>
                <w:rFonts w:eastAsia="Arial Unicode MS"/>
                <w:sz w:val="22"/>
                <w:szCs w:val="22"/>
                <w:lang w:eastAsia="de-DE"/>
              </w:rPr>
              <w:t>&lt; 20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2D74FB7E"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t>Indoor: per floor in a multi-story building</w:t>
            </w:r>
          </w:p>
          <w:p w14:paraId="7BE0CCB6"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t>Wide area: for immersive experience “on the go”</w:t>
            </w:r>
          </w:p>
        </w:tc>
      </w:tr>
      <w:tr w:rsidR="00BF1882" w14:paraId="26C6E6C7" w14:textId="77777777">
        <w:trPr>
          <w:trHeight w:val="673"/>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306A0D8"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t>Mobility</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05557B6" w14:textId="77777777" w:rsidR="00BF1882" w:rsidRDefault="003A7B28">
            <w:pPr>
              <w:spacing w:after="0"/>
              <w:ind w:left="57" w:firstLine="11"/>
              <w:jc w:val="center"/>
              <w:rPr>
                <w:rFonts w:eastAsia="Arial Unicode MS"/>
                <w:sz w:val="22"/>
                <w:szCs w:val="22"/>
                <w:lang w:eastAsia="de-DE"/>
              </w:rPr>
            </w:pPr>
            <w:r>
              <w:rPr>
                <w:rFonts w:eastAsia="Arial Unicode MS"/>
                <w:sz w:val="22"/>
                <w:szCs w:val="22"/>
                <w:lang w:eastAsia="de-DE"/>
              </w:rPr>
              <w:t>seamless HO</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512A168"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t>Pedestrian for participants in the classroom</w:t>
            </w:r>
          </w:p>
        </w:tc>
      </w:tr>
      <w:tr w:rsidR="00BF1882" w14:paraId="5C7BD099" w14:textId="77777777">
        <w:trPr>
          <w:trHeight w:val="561"/>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7902B86"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lastRenderedPageBreak/>
              <w:t>End-to-end latency</w:t>
            </w:r>
          </w:p>
          <w:p w14:paraId="30E2753E"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t>[ms]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AB8A2E3" w14:textId="77777777" w:rsidR="00BF1882" w:rsidRDefault="003A7B28">
            <w:pPr>
              <w:spacing w:after="0"/>
              <w:ind w:left="57" w:firstLine="11"/>
              <w:jc w:val="center"/>
              <w:rPr>
                <w:rFonts w:eastAsia="Arial Unicode MS"/>
                <w:sz w:val="22"/>
                <w:szCs w:val="22"/>
                <w:lang w:eastAsia="de-DE"/>
              </w:rPr>
            </w:pPr>
            <w:r>
              <w:rPr>
                <w:rFonts w:eastAsia="Arial Unicode MS"/>
                <w:sz w:val="22"/>
                <w:szCs w:val="22"/>
                <w:lang w:eastAsia="de-DE"/>
              </w:rPr>
              <w:t>&lt; 10</w:t>
            </w:r>
          </w:p>
          <w:p w14:paraId="184DD6BA" w14:textId="77777777" w:rsidR="00BF1882" w:rsidRDefault="003A7B28">
            <w:pPr>
              <w:spacing w:after="0"/>
              <w:ind w:left="57" w:firstLine="11"/>
              <w:jc w:val="center"/>
              <w:rPr>
                <w:rFonts w:eastAsia="Arial Unicode MS"/>
                <w:sz w:val="22"/>
                <w:szCs w:val="22"/>
                <w:lang w:eastAsia="de-DE"/>
              </w:rPr>
            </w:pPr>
            <w:r>
              <w:rPr>
                <w:rFonts w:eastAsia="Arial Unicode MS"/>
                <w:sz w:val="22"/>
                <w:szCs w:val="22"/>
                <w:lang w:eastAsia="de-DE"/>
              </w:rPr>
              <w:t>&lt; 50</w:t>
            </w:r>
          </w:p>
          <w:p w14:paraId="7D336593" w14:textId="77777777" w:rsidR="00BF1882" w:rsidRDefault="003A7B28">
            <w:pPr>
              <w:spacing w:after="0"/>
              <w:ind w:left="57" w:firstLine="11"/>
              <w:jc w:val="center"/>
              <w:rPr>
                <w:rFonts w:eastAsia="Arial Unicode MS"/>
                <w:sz w:val="22"/>
                <w:szCs w:val="22"/>
                <w:lang w:eastAsia="de-DE"/>
              </w:rPr>
            </w:pPr>
            <w:r>
              <w:rPr>
                <w:rFonts w:eastAsia="Arial Unicode MS"/>
                <w:sz w:val="22"/>
                <w:szCs w:val="22"/>
                <w:lang w:eastAsia="de-DE"/>
              </w:rPr>
              <w:t>&lt; 150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7CCA799"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t>Split rendering</w:t>
            </w:r>
          </w:p>
          <w:p w14:paraId="41466156"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t>Voice</w:t>
            </w:r>
          </w:p>
          <w:p w14:paraId="44110865"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t>Collaboration</w:t>
            </w:r>
          </w:p>
        </w:tc>
      </w:tr>
      <w:tr w:rsidR="00BF1882" w14:paraId="2C4CD1BA" w14:textId="77777777">
        <w:trPr>
          <w:trHeight w:val="474"/>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4FE697B"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t>Reliability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F215CBC" w14:textId="77777777" w:rsidR="00BF1882" w:rsidRDefault="003A7B28">
            <w:pPr>
              <w:spacing w:after="0"/>
              <w:ind w:left="57" w:firstLine="11"/>
              <w:jc w:val="center"/>
              <w:rPr>
                <w:rFonts w:eastAsia="Arial Unicode MS"/>
                <w:sz w:val="22"/>
                <w:szCs w:val="22"/>
                <w:lang w:eastAsia="de-DE"/>
              </w:rPr>
            </w:pPr>
            <w:r>
              <w:rPr>
                <w:rFonts w:eastAsia="Arial Unicode MS"/>
                <w:sz w:val="22"/>
                <w:szCs w:val="22"/>
                <w:lang w:eastAsia="de-DE"/>
              </w:rPr>
              <w:t>99.9– 99.999</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DEF9C52"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t>Depending on data stream</w:t>
            </w:r>
          </w:p>
        </w:tc>
      </w:tr>
      <w:tr w:rsidR="00BF1882" w14:paraId="348FBA70" w14:textId="77777777">
        <w:trPr>
          <w:trHeight w:val="938"/>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A16A18B"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t>Positioning accuracy</w:t>
            </w:r>
          </w:p>
          <w:p w14:paraId="71400438"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t>[cm]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FEED76C" w14:textId="77777777" w:rsidR="00BF1882" w:rsidRDefault="003A7B28">
            <w:pPr>
              <w:spacing w:after="0"/>
              <w:ind w:left="57" w:firstLine="11"/>
              <w:jc w:val="center"/>
              <w:rPr>
                <w:rFonts w:eastAsia="Arial Unicode MS"/>
                <w:sz w:val="22"/>
                <w:szCs w:val="22"/>
                <w:lang w:eastAsia="de-DE"/>
              </w:rPr>
            </w:pPr>
            <w:r>
              <w:rPr>
                <w:rFonts w:eastAsia="Arial Unicode MS"/>
                <w:sz w:val="22"/>
                <w:szCs w:val="22"/>
                <w:lang w:eastAsia="de-DE"/>
              </w:rPr>
              <w:t>≤ 10 horizontal</w:t>
            </w:r>
            <w:r>
              <w:rPr>
                <w:rFonts w:eastAsia="Arial Unicode MS"/>
                <w:sz w:val="22"/>
                <w:szCs w:val="22"/>
                <w:lang w:eastAsia="de-DE"/>
              </w:rPr>
              <w:br/>
              <w:t>≤ 10 vertical</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8CB2679" w14:textId="77777777" w:rsidR="00BF1882" w:rsidRDefault="003A7B28">
            <w:pPr>
              <w:spacing w:after="0"/>
              <w:ind w:left="57" w:firstLine="11"/>
              <w:rPr>
                <w:rFonts w:eastAsia="Arial Unicode MS"/>
                <w:sz w:val="22"/>
                <w:szCs w:val="22"/>
                <w:lang w:eastAsia="de-DE"/>
              </w:rPr>
            </w:pPr>
            <w:r>
              <w:rPr>
                <w:rFonts w:eastAsia="Arial Unicode MS"/>
                <w:sz w:val="22"/>
                <w:szCs w:val="22"/>
                <w:lang w:eastAsia="de-DE"/>
              </w:rPr>
              <w:t>Positioning of AR glasses and sensors. Network-assisted positioning can be used for e.g. sensors, but high positioning accuracy for AR typically requires device-based sensors and sensor fusion.</w:t>
            </w:r>
          </w:p>
        </w:tc>
      </w:tr>
    </w:tbl>
    <w:p w14:paraId="08F0234C" w14:textId="77777777" w:rsidR="00BF1882" w:rsidRDefault="00BF1882">
      <w:pPr>
        <w:spacing w:before="120" w:after="120"/>
        <w:jc w:val="both"/>
        <w:rPr>
          <w:rFonts w:eastAsia="Arial Unicode MS"/>
          <w:sz w:val="22"/>
          <w:lang w:eastAsia="de-DE"/>
        </w:rPr>
      </w:pPr>
    </w:p>
    <w:p w14:paraId="7F86CE75" w14:textId="77777777" w:rsidR="00BF1882" w:rsidRDefault="003A7B28">
      <w:pPr>
        <w:rPr>
          <w:rFonts w:eastAsia="Arial Unicode MS"/>
          <w:b/>
          <w:bCs/>
          <w:u w:val="single"/>
          <w:lang w:eastAsia="de-DE"/>
        </w:rPr>
      </w:pPr>
      <w:r>
        <w:rPr>
          <w:rFonts w:eastAsia="Arial Unicode MS"/>
          <w:b/>
          <w:bCs/>
          <w:u w:val="single"/>
          <w:lang w:eastAsia="de-DE"/>
        </w:rPr>
        <w:t xml:space="preserve">Key Value impact analysis </w:t>
      </w:r>
    </w:p>
    <w:p w14:paraId="71AB5304" w14:textId="5297A8C4" w:rsidR="00BF1882" w:rsidRDefault="003A7B28">
      <w:pPr>
        <w:jc w:val="both"/>
        <w:rPr>
          <w:rFonts w:eastAsia="Times New Roman"/>
        </w:rPr>
      </w:pPr>
      <w:r>
        <w:rPr>
          <w:rFonts w:eastAsia="Times New Roman"/>
          <w:b/>
          <w:bCs/>
        </w:rPr>
        <w:t>Material resources:</w:t>
      </w:r>
      <w:r>
        <w:rPr>
          <w:rFonts w:eastAsia="Times New Roman"/>
        </w:rPr>
        <w:t xml:space="preserve"> Increased electronic waste from the disposal of devices and network equipment</w:t>
      </w:r>
      <w:r w:rsidR="004D0D46">
        <w:rPr>
          <w:rFonts w:eastAsia="Times New Roman"/>
        </w:rPr>
        <w:t>.</w:t>
      </w:r>
      <w:r>
        <w:rPr>
          <w:rFonts w:eastAsia="Times New Roman"/>
        </w:rPr>
        <w:t xml:space="preserve"> Increased material consumption from producing the hardware components and expanding network infrastructure including raw material extraction, manufacturing processes, and transportation</w:t>
      </w:r>
    </w:p>
    <w:p w14:paraId="549CABAD" w14:textId="77777777" w:rsidR="00BF1882" w:rsidRDefault="003A7B28">
      <w:pPr>
        <w:rPr>
          <w:rFonts w:eastAsia="Times New Roman"/>
        </w:rPr>
      </w:pPr>
      <w:r>
        <w:rPr>
          <w:b/>
        </w:rPr>
        <w:t>Emissions:</w:t>
      </w:r>
      <w:r>
        <w:t xml:space="preserve"> Reduction of emissions by </w:t>
      </w:r>
      <w:r>
        <w:rPr>
          <w:rFonts w:eastAsia="Times New Roman"/>
        </w:rPr>
        <w:t>a reduction in physical travel for work or education.</w:t>
      </w:r>
    </w:p>
    <w:p w14:paraId="1972E2FE" w14:textId="04CB0A13" w:rsidR="00BF1882" w:rsidRDefault="003A7B28">
      <w:r>
        <w:rPr>
          <w:b/>
          <w:bCs/>
        </w:rPr>
        <w:t xml:space="preserve">Inclusion </w:t>
      </w:r>
      <w:r w:rsidR="004D0D46">
        <w:rPr>
          <w:b/>
          <w:bCs/>
        </w:rPr>
        <w:t>and</w:t>
      </w:r>
      <w:r>
        <w:rPr>
          <w:b/>
          <w:bCs/>
        </w:rPr>
        <w:t xml:space="preserve"> Equality:</w:t>
      </w:r>
      <w:r>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677AE743" w14:textId="77777777" w:rsidR="00BF1882" w:rsidRDefault="003A7B28">
      <w:r>
        <w:rPr>
          <w:b/>
        </w:rPr>
        <w:t>Trustworthiness:</w:t>
      </w:r>
      <w:r>
        <w:t xml:space="preserve"> Preserved/uncompromised privacy is key for the enablement of this service. However, there are still potential risks for privacy intrusion associated to localisation and positioning data.</w:t>
      </w:r>
    </w:p>
    <w:p w14:paraId="7106EFFF"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545" w:name="_Toc26461"/>
      <w:bookmarkStart w:id="546" w:name="_Toc184383648"/>
      <w:r>
        <w:rPr>
          <w:rFonts w:ascii="Arial" w:eastAsia="Times New Roman" w:hAnsi="Arial"/>
          <w:lang w:val="en-US" w:eastAsia="zh-CN"/>
        </w:rPr>
        <w:t>9.4</w:t>
      </w:r>
      <w:r w:rsidRPr="00B54C95">
        <w:rPr>
          <w:rFonts w:ascii="Arial" w:eastAsia="Times New Roman" w:hAnsi="Arial"/>
          <w:lang w:val="en-US" w:eastAsia="zh-CN"/>
        </w:rPr>
        <w:t>.2</w:t>
      </w:r>
      <w:r w:rsidRPr="00B54C95">
        <w:rPr>
          <w:rFonts w:ascii="Arial" w:eastAsia="Times New Roman" w:hAnsi="Arial"/>
          <w:lang w:val="en-US" w:eastAsia="zh-CN"/>
        </w:rPr>
        <w:tab/>
        <w:t>Pre-conditions</w:t>
      </w:r>
      <w:bookmarkEnd w:id="545"/>
      <w:bookmarkEnd w:id="546"/>
    </w:p>
    <w:p w14:paraId="3231F0BD" w14:textId="19111AF5" w:rsidR="00BF1882" w:rsidRDefault="003A7B28">
      <w:pPr>
        <w:rPr>
          <w:rFonts w:eastAsia="Times New Roman"/>
        </w:rPr>
      </w:pPr>
      <w:r>
        <w:rPr>
          <w:rFonts w:eastAsia="Times New Roman"/>
        </w:rPr>
        <w:t>The students in the physical classroom are each using an AR device and have joined the classroom application.</w:t>
      </w:r>
    </w:p>
    <w:p w14:paraId="40ED5A1A" w14:textId="77777777" w:rsidR="00BF1882" w:rsidRDefault="003A7B28">
      <w:pPr>
        <w:rPr>
          <w:rFonts w:eastAsia="Times New Roman"/>
        </w:rPr>
      </w:pPr>
      <w:r>
        <w:rPr>
          <w:rFonts w:eastAsia="Times New Roman"/>
        </w:rPr>
        <w:t>Both AR devices are very simple and light so that the students can use them for long periods of time, which means that the AR devices have limited battery and limited computing capabilities.</w:t>
      </w:r>
    </w:p>
    <w:p w14:paraId="6CA6704F" w14:textId="77777777" w:rsidR="00BF1882" w:rsidRDefault="003A7B28">
      <w:pPr>
        <w:rPr>
          <w:rFonts w:eastAsia="Times New Roman"/>
        </w:rPr>
      </w:pPr>
      <w:r>
        <w:rPr>
          <w:rFonts w:eastAsia="Times New Roman"/>
        </w:rPr>
        <w:t>The physical classroom has a local server with available computing resources.</w:t>
      </w:r>
    </w:p>
    <w:p w14:paraId="482F70DF"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547" w:name="_Toc13526"/>
      <w:bookmarkStart w:id="548" w:name="_Toc184383649"/>
      <w:r>
        <w:rPr>
          <w:rFonts w:ascii="Arial" w:eastAsia="Times New Roman" w:hAnsi="Arial"/>
          <w:lang w:val="en-US" w:eastAsia="zh-CN"/>
        </w:rPr>
        <w:t>9.4</w:t>
      </w:r>
      <w:r w:rsidRPr="00B54C95">
        <w:rPr>
          <w:rFonts w:ascii="Arial" w:eastAsia="Times New Roman" w:hAnsi="Arial"/>
          <w:lang w:val="en-US" w:eastAsia="zh-CN"/>
        </w:rPr>
        <w:t>.3</w:t>
      </w:r>
      <w:r w:rsidRPr="00B54C95">
        <w:rPr>
          <w:rFonts w:ascii="Arial" w:eastAsia="Times New Roman" w:hAnsi="Arial"/>
          <w:lang w:val="en-US" w:eastAsia="zh-CN"/>
        </w:rPr>
        <w:tab/>
        <w:t>Service Flows</w:t>
      </w:r>
      <w:bookmarkEnd w:id="547"/>
      <w:bookmarkEnd w:id="548"/>
    </w:p>
    <w:p w14:paraId="5F0A03AF" w14:textId="77777777" w:rsidR="00BF1882" w:rsidRDefault="003A7B28">
      <w:pPr>
        <w:rPr>
          <w:rFonts w:eastAsia="Times New Roman"/>
        </w:rPr>
      </w:pPr>
      <w:r>
        <w:rPr>
          <w:rFonts w:eastAsia="Times New Roman"/>
        </w:rPr>
        <w:t>The teacher, who is located remotely, starts the classroom lesson and pulls up a 3D model of a complex molecule.The AR devices of the students in the physical classroom uses the local server to perform the necessary computation tasks to enable their AR devices to display the same 3D model of the complex molecule (e.g. shadows and lighting aspects of the molecule).</w:t>
      </w:r>
    </w:p>
    <w:p w14:paraId="1E3C4743" w14:textId="77777777" w:rsidR="00BF1882" w:rsidRDefault="003A7B28">
      <w:pPr>
        <w:rPr>
          <w:rFonts w:eastAsia="Times New Roman"/>
        </w:rPr>
      </w:pPr>
      <w:r>
        <w:rPr>
          <w:rFonts w:eastAsia="Times New Roman"/>
        </w:rPr>
        <w:t>The teacher asks the students in the classroom and the remote student to work together to disassemble the molecule and use the components to construct a new one.</w:t>
      </w:r>
    </w:p>
    <w:p w14:paraId="0986A465" w14:textId="77777777" w:rsidR="00BF1882" w:rsidRDefault="003A7B28">
      <w:pPr>
        <w:rPr>
          <w:rFonts w:eastAsia="Times New Roman"/>
        </w:rPr>
      </w:pPr>
      <w:r>
        <w:rPr>
          <w:rFonts w:eastAsia="Times New Roman"/>
        </w:rPr>
        <w:t xml:space="preserve">A combination of the information from the wearables of the students and the cameras present in the physical classroom sense the environment, e.g. the students' hand gestures and movements. </w:t>
      </w:r>
    </w:p>
    <w:p w14:paraId="0D5D5C02" w14:textId="77777777" w:rsidR="00BF1882" w:rsidRDefault="003A7B28">
      <w:pPr>
        <w:rPr>
          <w:rFonts w:eastAsia="Times New Roman"/>
        </w:rPr>
      </w:pPr>
      <w:r>
        <w:rPr>
          <w:rFonts w:eastAsia="Times New Roman"/>
        </w:rPr>
        <w:t>The AR devices of the students in the physical classroom uses the local server to perform the necessary computation tasks (e.g. via an AIML model) to anticipate their hand gesture and movements and translate them into specific actions on the 3D molecule model.</w:t>
      </w:r>
    </w:p>
    <w:p w14:paraId="519F7DBC"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549" w:name="_Toc24538"/>
      <w:bookmarkStart w:id="550" w:name="_Toc184383650"/>
      <w:r>
        <w:rPr>
          <w:rFonts w:ascii="Arial" w:eastAsia="Times New Roman" w:hAnsi="Arial"/>
          <w:lang w:val="en-US" w:eastAsia="zh-CN"/>
        </w:rPr>
        <w:t>9.4</w:t>
      </w:r>
      <w:r w:rsidRPr="00B54C95">
        <w:rPr>
          <w:rFonts w:ascii="Arial" w:eastAsia="Times New Roman" w:hAnsi="Arial"/>
          <w:lang w:val="en-US" w:eastAsia="zh-CN"/>
        </w:rPr>
        <w:t>.4</w:t>
      </w:r>
      <w:r w:rsidRPr="00B54C95">
        <w:rPr>
          <w:rFonts w:ascii="Arial" w:eastAsia="Times New Roman" w:hAnsi="Arial"/>
          <w:lang w:val="en-US" w:eastAsia="zh-CN"/>
        </w:rPr>
        <w:tab/>
        <w:t>Post-conditions</w:t>
      </w:r>
      <w:bookmarkEnd w:id="549"/>
      <w:bookmarkEnd w:id="550"/>
    </w:p>
    <w:p w14:paraId="6EA77A4C" w14:textId="77777777" w:rsidR="00BF1882" w:rsidRDefault="003A7B28">
      <w:pPr>
        <w:rPr>
          <w:rFonts w:eastAsia="Times New Roman"/>
        </w:rPr>
      </w:pPr>
      <w:r>
        <w:rPr>
          <w:rFonts w:eastAsia="Times New Roman"/>
        </w:rPr>
        <w:t>N/A</w:t>
      </w:r>
    </w:p>
    <w:p w14:paraId="2A0BB01E"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551" w:name="_Toc3634"/>
      <w:bookmarkStart w:id="552" w:name="_Toc184383651"/>
      <w:r>
        <w:rPr>
          <w:rFonts w:ascii="Arial" w:eastAsia="Times New Roman" w:hAnsi="Arial"/>
          <w:lang w:val="en-US" w:eastAsia="zh-CN"/>
        </w:rPr>
        <w:lastRenderedPageBreak/>
        <w:t>9.4</w:t>
      </w:r>
      <w:r w:rsidRPr="00B54C95">
        <w:rPr>
          <w:rFonts w:ascii="Arial" w:eastAsia="Times New Roman" w:hAnsi="Arial"/>
          <w:lang w:val="en-US" w:eastAsia="zh-CN"/>
        </w:rPr>
        <w:t>.5</w:t>
      </w:r>
      <w:r w:rsidRPr="00B54C95">
        <w:rPr>
          <w:rFonts w:ascii="Arial" w:eastAsia="Times New Roman" w:hAnsi="Arial"/>
          <w:lang w:val="en-US" w:eastAsia="zh-CN"/>
        </w:rPr>
        <w:tab/>
        <w:t>Existing features partly or fully covering the use case functionality</w:t>
      </w:r>
      <w:bookmarkEnd w:id="551"/>
      <w:bookmarkEnd w:id="552"/>
    </w:p>
    <w:p w14:paraId="1D704824" w14:textId="77777777" w:rsidR="00BF1882" w:rsidRDefault="003A7B28">
      <w:pPr>
        <w:numPr>
          <w:ilvl w:val="0"/>
          <w:numId w:val="20"/>
        </w:numPr>
        <w:spacing w:after="120"/>
        <w:jc w:val="both"/>
        <w:rPr>
          <w:rFonts w:eastAsia="Arial Unicode MS"/>
          <w:lang w:eastAsia="de-DE"/>
        </w:rPr>
      </w:pPr>
      <w:r>
        <w:rPr>
          <w:rFonts w:eastAsia="Arial Unicode MS"/>
          <w:b/>
          <w:lang w:eastAsia="de-DE"/>
        </w:rPr>
        <w:t>Sensing</w:t>
      </w:r>
      <w:r>
        <w:rPr>
          <w:rFonts w:eastAsia="Arial Unicode MS"/>
          <w:lang w:eastAsia="de-DE"/>
        </w:rPr>
        <w:t xml:space="preserve">: immersive experience requires the human sensory system to receive realistic stimuli from a mixed or virtual reality. Some scenarios may use integrated sensing and communication (ISAC) or may apply sensor fusion of network and sensor data of connected sensors. Sensing has been covered in Stage-1 in TS 22.137. </w:t>
      </w:r>
    </w:p>
    <w:p w14:paraId="778C4D5D" w14:textId="77777777" w:rsidR="00BF1882" w:rsidRDefault="003A7B28">
      <w:pPr>
        <w:numPr>
          <w:ilvl w:val="0"/>
          <w:numId w:val="20"/>
        </w:numPr>
        <w:spacing w:after="120"/>
        <w:jc w:val="both"/>
        <w:rPr>
          <w:rFonts w:eastAsia="Arial Unicode MS"/>
          <w:lang w:eastAsia="de-DE"/>
        </w:rPr>
      </w:pPr>
      <w:r>
        <w:rPr>
          <w:rFonts w:eastAsia="Arial Unicode MS"/>
          <w:b/>
          <w:lang w:eastAsia="de-DE"/>
        </w:rPr>
        <w:t>Positioning:</w:t>
      </w:r>
      <w:r>
        <w:rPr>
          <w:rFonts w:eastAsia="Arial Unicode MS"/>
          <w:lang w:eastAsia="de-DE"/>
        </w:rPr>
        <w:t xml:space="preserve"> this use case requires accurate positioning for a seamless immersive experience. Positioning requirements are defined in TS 22.261. However, the KPIs from this use case need to be enhanced with greater accuracy compared with the 5G KPIs.</w:t>
      </w:r>
    </w:p>
    <w:p w14:paraId="5C80E324" w14:textId="77777777" w:rsidR="00BF1882" w:rsidRDefault="003A7B28">
      <w:pPr>
        <w:numPr>
          <w:ilvl w:val="0"/>
          <w:numId w:val="20"/>
        </w:numPr>
        <w:spacing w:after="120"/>
        <w:jc w:val="both"/>
        <w:rPr>
          <w:rFonts w:eastAsia="Arial Unicode MS"/>
          <w:lang w:eastAsia="de-DE"/>
        </w:rPr>
      </w:pPr>
      <w:r>
        <w:rPr>
          <w:rFonts w:eastAsia="Arial Unicode MS"/>
          <w:b/>
          <w:lang w:eastAsia="de-DE"/>
        </w:rPr>
        <w:t>Media synchronisation:</w:t>
      </w:r>
      <w:r>
        <w:rPr>
          <w:rFonts w:eastAsia="Arial Unicode MS"/>
          <w:lang w:eastAsia="de-DE"/>
        </w:rPr>
        <w:t xml:space="preserve"> low E2E latency, in combination with the synchronisation of different media for each participant, as well as synchronisation of inter-participant media are needed to ensure a coherent and realistic user experience. This has been covered by TS 22.156 (e.g. </w:t>
      </w:r>
      <w:r>
        <w:rPr>
          <w:rFonts w:eastAsia="Arial Unicode MS"/>
          <w:lang w:val="en-US" w:eastAsia="zh-CN"/>
        </w:rPr>
        <w:t>[R-5.1.1-002] and [R-5.1.1-003]).</w:t>
      </w:r>
    </w:p>
    <w:p w14:paraId="5796CDBE" w14:textId="77777777" w:rsidR="00BF1882" w:rsidRDefault="003A7B28">
      <w:pPr>
        <w:numPr>
          <w:ilvl w:val="0"/>
          <w:numId w:val="20"/>
        </w:numPr>
        <w:spacing w:after="120"/>
        <w:jc w:val="both"/>
        <w:rPr>
          <w:rFonts w:eastAsia="Arial Unicode MS"/>
          <w:lang w:eastAsia="de-DE"/>
        </w:rPr>
      </w:pPr>
      <w:r>
        <w:rPr>
          <w:rFonts w:eastAsia="Arial Unicode MS"/>
          <w:b/>
          <w:lang w:eastAsia="de-DE"/>
        </w:rPr>
        <w:t>Digital immersive mapping as a service:</w:t>
      </w:r>
      <w:r>
        <w:rPr>
          <w:rFonts w:eastAsia="Arial Unicode MS"/>
          <w:lang w:eastAsia="de-DE"/>
        </w:rPr>
        <w:t xml:space="preserve"> to assist seamless immersive reality, digital immersive mapping is provided as a service by the network. This has been covered by TS 22.156 (i.e, clause 5.2.1. Localized mobile metaverse service).</w:t>
      </w:r>
    </w:p>
    <w:p w14:paraId="4F5FE0EB" w14:textId="77777777" w:rsidR="00BF1882" w:rsidRDefault="003A7B28">
      <w:pPr>
        <w:numPr>
          <w:ilvl w:val="0"/>
          <w:numId w:val="2"/>
        </w:numPr>
        <w:spacing w:after="120"/>
        <w:ind w:left="709" w:hanging="357"/>
        <w:jc w:val="both"/>
        <w:rPr>
          <w:rFonts w:eastAsia="Arial Unicode MS"/>
          <w:sz w:val="22"/>
          <w:szCs w:val="22"/>
          <w:lang w:eastAsia="de-DE"/>
        </w:rPr>
      </w:pPr>
      <w:r>
        <w:rPr>
          <w:rFonts w:eastAsia="Arial Unicode MS"/>
          <w:b/>
          <w:lang w:eastAsia="de-DE"/>
        </w:rPr>
        <w:t>Service continuity</w:t>
      </w:r>
      <w:r>
        <w:rPr>
          <w:rFonts w:eastAsia="Arial Unicode MS"/>
          <w:b/>
          <w:bCs/>
          <w:sz w:val="22"/>
          <w:szCs w:val="22"/>
          <w:lang w:val="en-US" w:eastAsia="de-DE"/>
        </w:rPr>
        <w:t>:</w:t>
      </w:r>
      <w:r>
        <w:rPr>
          <w:rFonts w:eastAsia="Arial Unicode MS"/>
          <w:sz w:val="22"/>
          <w:szCs w:val="22"/>
          <w:lang w:val="en-US" w:eastAsia="de-DE"/>
        </w:rPr>
        <w:t xml:space="preserve"> </w:t>
      </w:r>
      <w:r>
        <w:rPr>
          <w:rFonts w:eastAsia="Arial Unicode MS"/>
          <w:lang w:eastAsia="de-DE"/>
        </w:rPr>
        <w:t>service at a minimum level to provide a sufficient and for the end user comprehensible and satisfactory QoE across diverse locations ranging from local wireless networks to the wide area network. This has been covered by TS 22.156.</w:t>
      </w:r>
    </w:p>
    <w:p w14:paraId="2C446A9E" w14:textId="77777777" w:rsidR="00BF1882" w:rsidRDefault="003A7B28" w:rsidP="00B54C95">
      <w:pPr>
        <w:numPr>
          <w:ilvl w:val="0"/>
          <w:numId w:val="2"/>
        </w:numPr>
        <w:spacing w:after="120"/>
        <w:ind w:left="709" w:hanging="357"/>
        <w:jc w:val="both"/>
        <w:rPr>
          <w:rFonts w:eastAsia="Times New Roman"/>
        </w:rPr>
      </w:pPr>
      <w:r>
        <w:rPr>
          <w:rFonts w:eastAsia="Arial Unicode MS"/>
          <w:b/>
          <w:lang w:eastAsia="de-DE"/>
        </w:rPr>
        <w:t xml:space="preserve">Distributed Federated Learning: </w:t>
      </w:r>
      <w:r>
        <w:rPr>
          <w:rFonts w:eastAsia="Arial Unicode MS"/>
          <w:bCs/>
          <w:lang w:eastAsia="de-DE"/>
        </w:rPr>
        <w:t>distributed federated learning involving multiple UEs is discussed in TS 22.261. What is not discussed in federated inference, where a AM/ML model includes information from multiple cameras/wearables/sensors for inference.</w:t>
      </w:r>
    </w:p>
    <w:p w14:paraId="57BB01AB"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553" w:name="_Toc30704"/>
      <w:bookmarkStart w:id="554" w:name="_Toc184383652"/>
      <w:r>
        <w:rPr>
          <w:rFonts w:ascii="Arial" w:eastAsia="Times New Roman" w:hAnsi="Arial"/>
          <w:lang w:val="en-US" w:eastAsia="zh-CN"/>
        </w:rPr>
        <w:t>9.4</w:t>
      </w:r>
      <w:r w:rsidRPr="00B54C95">
        <w:rPr>
          <w:rFonts w:ascii="Arial" w:eastAsia="Times New Roman" w:hAnsi="Arial"/>
          <w:lang w:val="en-US" w:eastAsia="zh-CN"/>
        </w:rPr>
        <w:t>.6</w:t>
      </w:r>
      <w:r w:rsidRPr="00B54C95">
        <w:rPr>
          <w:rFonts w:ascii="Arial" w:eastAsia="Times New Roman" w:hAnsi="Arial"/>
          <w:lang w:val="en-US" w:eastAsia="zh-CN"/>
        </w:rPr>
        <w:tab/>
        <w:t>Potential New Requirements needed to support the use case</w:t>
      </w:r>
      <w:bookmarkEnd w:id="553"/>
      <w:bookmarkEnd w:id="554"/>
    </w:p>
    <w:p w14:paraId="3C3BE7E5" w14:textId="77777777" w:rsidR="00BF1882" w:rsidRDefault="003A7B28">
      <w:pPr>
        <w:rPr>
          <w:rFonts w:eastAsia="Times New Roman"/>
        </w:rPr>
      </w:pPr>
      <w:r>
        <w:rPr>
          <w:rFonts w:eastAsia="Times New Roman"/>
          <w:b/>
          <w:bCs/>
          <w:lang w:eastAsia="de-DE"/>
        </w:rPr>
        <w:t>Requirements</w:t>
      </w:r>
    </w:p>
    <w:p w14:paraId="613C0FCF" w14:textId="77777777" w:rsidR="00BF1882" w:rsidRDefault="003A7B28">
      <w:pPr>
        <w:rPr>
          <w:rFonts w:eastAsia="Times New Roman"/>
        </w:rPr>
      </w:pPr>
      <w:r>
        <w:rPr>
          <w:rFonts w:eastAsia="Times New Roman"/>
        </w:rPr>
        <w:t>[PR-9.4.6-1]</w:t>
      </w:r>
      <w:r>
        <w:rPr>
          <w:rFonts w:eastAsia="Times New Roman"/>
        </w:rPr>
        <w:tab/>
        <w:t>Subject to operator policy, the operator managed data network (e.g. core network or edge compute domain) shall enable the support of computing tasks to render 6DoF video and spatial audio</w:t>
      </w:r>
    </w:p>
    <w:p w14:paraId="58376D50" w14:textId="77777777" w:rsidR="00BF1882" w:rsidRDefault="003A7B28">
      <w:pPr>
        <w:rPr>
          <w:rFonts w:eastAsia="Times New Roman"/>
        </w:rPr>
      </w:pPr>
      <w:r>
        <w:rPr>
          <w:rFonts w:eastAsia="Times New Roman"/>
        </w:rPr>
        <w:t>{PR-9.4.6-2]</w:t>
      </w:r>
      <w:r>
        <w:rPr>
          <w:rFonts w:eastAsia="Times New Roman"/>
        </w:rPr>
        <w:tab/>
        <w:t>Subject to operator policy, the operator managed data network (e.g. core network or edge compute domain) shall enable the offloading of computing tasks to render 6DoF video and spatial audio to a 3</w:t>
      </w:r>
      <w:r>
        <w:rPr>
          <w:rFonts w:eastAsia="Times New Roman"/>
          <w:vertAlign w:val="superscript"/>
        </w:rPr>
        <w:t>rd</w:t>
      </w:r>
      <w:r>
        <w:rPr>
          <w:rFonts w:eastAsia="Times New Roman"/>
        </w:rPr>
        <w:t xml:space="preserve"> party. </w:t>
      </w:r>
    </w:p>
    <w:p w14:paraId="61696C3A" w14:textId="77777777" w:rsidR="00BF1882" w:rsidRDefault="003A7B28">
      <w:pPr>
        <w:rPr>
          <w:rFonts w:eastAsia="Times New Roman"/>
        </w:rPr>
      </w:pPr>
      <w:r>
        <w:rPr>
          <w:rFonts w:eastAsia="Times New Roman"/>
        </w:rPr>
        <w:t>[PR-9.4.2-3]</w:t>
      </w:r>
      <w:r>
        <w:rPr>
          <w:rFonts w:eastAsia="Times New Roman"/>
        </w:rPr>
        <w:tab/>
        <w:t xml:space="preserve">Subject to operator policy, the operator managed data network (e.g. core network or edge compute domain) shall support hosting of e.g. an AI/ML model in the edge compute domain based on latency, transport load or data privacy requirements. </w:t>
      </w:r>
    </w:p>
    <w:p w14:paraId="2469E8EE" w14:textId="77777777" w:rsidR="00BF1882" w:rsidRDefault="003A7B28">
      <w:pPr>
        <w:rPr>
          <w:rFonts w:eastAsia="Times New Roman"/>
        </w:rPr>
      </w:pPr>
      <w:r>
        <w:rPr>
          <w:rFonts w:eastAsia="Times New Roman"/>
        </w:rPr>
        <w:t>[PR-9.4.2-4]</w:t>
      </w:r>
      <w:r>
        <w:rPr>
          <w:rFonts w:eastAsia="Times New Roman"/>
        </w:rPr>
        <w:tab/>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0E19AF9B" w14:textId="77777777" w:rsidR="00BF1882" w:rsidRPr="00B54C95" w:rsidRDefault="003A7B28" w:rsidP="00B54C95">
      <w:pPr>
        <w:pStyle w:val="EditorsNote"/>
        <w:overflowPunct w:val="0"/>
        <w:autoSpaceDE w:val="0"/>
        <w:autoSpaceDN w:val="0"/>
        <w:adjustRightInd w:val="0"/>
        <w:textAlignment w:val="baseline"/>
        <w:rPr>
          <w:rFonts w:eastAsia="Times New Roman"/>
          <w:lang w:eastAsia="zh-CN"/>
        </w:rPr>
      </w:pPr>
      <w:r w:rsidRPr="00B54C95">
        <w:rPr>
          <w:rFonts w:eastAsia="Times New Roman"/>
          <w:lang w:eastAsia="zh-CN"/>
        </w:rPr>
        <w:t>Editor’s Note: terminology and definition of ‘place’ is FFS</w:t>
      </w:r>
    </w:p>
    <w:p w14:paraId="0A72892E" w14:textId="77777777" w:rsidR="00BF1882" w:rsidRPr="00B54C95" w:rsidRDefault="003A7B28" w:rsidP="00B54C95">
      <w:pPr>
        <w:pStyle w:val="EditorsNote"/>
        <w:overflowPunct w:val="0"/>
        <w:autoSpaceDE w:val="0"/>
        <w:autoSpaceDN w:val="0"/>
        <w:adjustRightInd w:val="0"/>
        <w:textAlignment w:val="baseline"/>
        <w:rPr>
          <w:rFonts w:eastAsia="Times New Roman"/>
          <w:lang w:eastAsia="zh-CN"/>
        </w:rPr>
      </w:pPr>
      <w:r w:rsidRPr="00B54C95">
        <w:rPr>
          <w:rFonts w:eastAsia="Times New Roman"/>
          <w:lang w:eastAsia="zh-CN"/>
        </w:rPr>
        <w:t>Editor’s Note: clarifications on privacy considerations are FFS</w:t>
      </w:r>
    </w:p>
    <w:p w14:paraId="67056234" w14:textId="77777777" w:rsidR="00BF1882" w:rsidRPr="00B54C95" w:rsidRDefault="003A7B28" w:rsidP="00B54C95">
      <w:pPr>
        <w:pStyle w:val="EditorsNote"/>
        <w:overflowPunct w:val="0"/>
        <w:autoSpaceDE w:val="0"/>
        <w:autoSpaceDN w:val="0"/>
        <w:adjustRightInd w:val="0"/>
        <w:textAlignment w:val="baseline"/>
        <w:rPr>
          <w:rFonts w:eastAsia="Times New Roman"/>
          <w:lang w:eastAsia="zh-CN"/>
        </w:rPr>
      </w:pPr>
      <w:r w:rsidRPr="00B54C95">
        <w:rPr>
          <w:rFonts w:eastAsia="Times New Roman"/>
          <w:lang w:eastAsia="zh-CN"/>
        </w:rPr>
        <w:t>Editor’s Note: Operator managed data network is FFS</w:t>
      </w:r>
    </w:p>
    <w:p w14:paraId="54956372" w14:textId="77777777" w:rsidR="00BF1882" w:rsidRDefault="003A7B28">
      <w:pPr>
        <w:spacing w:before="240" w:after="120"/>
        <w:contextualSpacing/>
        <w:jc w:val="both"/>
        <w:rPr>
          <w:rFonts w:eastAsia="Arial Unicode MS"/>
          <w:b/>
          <w:bCs/>
          <w:color w:val="17406D"/>
          <w:sz w:val="22"/>
          <w:szCs w:val="22"/>
          <w:lang w:eastAsia="de-DE"/>
        </w:rPr>
      </w:pPr>
      <w:r>
        <w:rPr>
          <w:rFonts w:eastAsia="Arial Unicode MS"/>
          <w:b/>
          <w:bCs/>
          <w:color w:val="17406D"/>
          <w:sz w:val="22"/>
          <w:szCs w:val="22"/>
          <w:lang w:eastAsia="de-DE"/>
        </w:rPr>
        <w:t>KPIs</w:t>
      </w:r>
    </w:p>
    <w:tbl>
      <w:tblPr>
        <w:tblW w:w="10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6"/>
        <w:gridCol w:w="1142"/>
        <w:gridCol w:w="709"/>
        <w:gridCol w:w="850"/>
        <w:gridCol w:w="987"/>
        <w:gridCol w:w="709"/>
        <w:gridCol w:w="1134"/>
        <w:gridCol w:w="992"/>
        <w:gridCol w:w="856"/>
        <w:gridCol w:w="1701"/>
      </w:tblGrid>
      <w:tr w:rsidR="00BF1882" w14:paraId="2E641E87" w14:textId="77777777">
        <w:trPr>
          <w:trHeight w:val="738"/>
        </w:trPr>
        <w:tc>
          <w:tcPr>
            <w:tcW w:w="956" w:type="dxa"/>
            <w:vMerge w:val="restart"/>
            <w:shd w:val="clear" w:color="auto" w:fill="auto"/>
          </w:tcPr>
          <w:p w14:paraId="0214DE3D"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4"/>
                <w:lang w:eastAsia="en-GB"/>
              </w:rPr>
            </w:pPr>
            <w:r>
              <w:rPr>
                <w:rFonts w:ascii="Arial" w:eastAsia="Times New Roman" w:hAnsi="Arial"/>
                <w:b/>
                <w:sz w:val="14"/>
                <w:lang w:eastAsia="en-GB"/>
              </w:rPr>
              <w:t>Scenario</w:t>
            </w:r>
          </w:p>
        </w:tc>
        <w:tc>
          <w:tcPr>
            <w:tcW w:w="1142" w:type="dxa"/>
            <w:vMerge w:val="restart"/>
            <w:shd w:val="clear" w:color="auto" w:fill="auto"/>
          </w:tcPr>
          <w:p w14:paraId="759E8B1F"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4"/>
                <w:lang w:eastAsia="en-GB"/>
              </w:rPr>
            </w:pPr>
            <w:r>
              <w:rPr>
                <w:rFonts w:ascii="Arial" w:eastAsia="Times New Roman" w:hAnsi="Arial"/>
                <w:b/>
                <w:sz w:val="14"/>
                <w:lang w:eastAsia="en-GB"/>
              </w:rPr>
              <w:t xml:space="preserve">User-experienced data rate </w:t>
            </w:r>
          </w:p>
          <w:p w14:paraId="5E4C109C"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4"/>
                <w:lang w:eastAsia="en-GB"/>
              </w:rPr>
            </w:pPr>
            <w:r>
              <w:rPr>
                <w:rFonts w:ascii="Arial" w:eastAsia="Times New Roman" w:hAnsi="Arial"/>
                <w:b/>
                <w:sz w:val="14"/>
                <w:lang w:eastAsia="en-GB"/>
              </w:rPr>
              <w:t>[Mb/s]</w:t>
            </w:r>
          </w:p>
        </w:tc>
        <w:tc>
          <w:tcPr>
            <w:tcW w:w="1559" w:type="dxa"/>
            <w:gridSpan w:val="2"/>
            <w:shd w:val="clear" w:color="auto" w:fill="auto"/>
          </w:tcPr>
          <w:p w14:paraId="27261441"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4"/>
                <w:lang w:eastAsia="en-GB"/>
              </w:rPr>
            </w:pPr>
            <w:r>
              <w:rPr>
                <w:rFonts w:ascii="Arial" w:eastAsia="Times New Roman" w:hAnsi="Arial"/>
                <w:b/>
                <w:sz w:val="14"/>
                <w:lang w:eastAsia="en-GB"/>
              </w:rPr>
              <w:t>Area traffic capacity [Mb/s/m2]</w:t>
            </w:r>
          </w:p>
        </w:tc>
        <w:tc>
          <w:tcPr>
            <w:tcW w:w="2830" w:type="dxa"/>
            <w:gridSpan w:val="3"/>
          </w:tcPr>
          <w:p w14:paraId="7AE3C472"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4"/>
                <w:lang w:eastAsia="en-GB"/>
              </w:rPr>
            </w:pPr>
            <w:r>
              <w:rPr>
                <w:rFonts w:ascii="Arial" w:eastAsia="Times New Roman" w:hAnsi="Arial"/>
                <w:b/>
                <w:sz w:val="14"/>
                <w:lang w:eastAsia="en-GB"/>
              </w:rPr>
              <w:t>End-to-end latency</w:t>
            </w:r>
          </w:p>
          <w:p w14:paraId="0EF44A85"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4"/>
                <w:lang w:eastAsia="en-GB"/>
              </w:rPr>
            </w:pPr>
            <w:r>
              <w:rPr>
                <w:rFonts w:ascii="Arial" w:eastAsia="Times New Roman" w:hAnsi="Arial"/>
                <w:b/>
                <w:sz w:val="14"/>
                <w:lang w:eastAsia="en-GB"/>
              </w:rPr>
              <w:t>[ms]</w:t>
            </w:r>
          </w:p>
        </w:tc>
        <w:tc>
          <w:tcPr>
            <w:tcW w:w="1848" w:type="dxa"/>
            <w:gridSpan w:val="2"/>
            <w:shd w:val="clear" w:color="auto" w:fill="auto"/>
          </w:tcPr>
          <w:p w14:paraId="4CDB8298"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4"/>
                <w:lang w:eastAsia="en-GB"/>
              </w:rPr>
            </w:pPr>
            <w:r>
              <w:rPr>
                <w:rFonts w:ascii="Arial" w:eastAsia="Times New Roman" w:hAnsi="Arial"/>
                <w:b/>
                <w:sz w:val="14"/>
                <w:lang w:eastAsia="en-GB"/>
              </w:rPr>
              <w:t>Positioning accuracy</w:t>
            </w:r>
          </w:p>
          <w:p w14:paraId="1C2DD67D"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4"/>
                <w:lang w:eastAsia="en-GB"/>
              </w:rPr>
            </w:pPr>
            <w:r>
              <w:rPr>
                <w:rFonts w:ascii="Arial" w:eastAsia="Times New Roman" w:hAnsi="Arial"/>
                <w:b/>
                <w:sz w:val="14"/>
                <w:lang w:eastAsia="en-GB"/>
              </w:rPr>
              <w:t>[cm]</w:t>
            </w:r>
            <w:r>
              <w:rPr>
                <w:rFonts w:ascii="Arial" w:eastAsia="Times New Roman" w:hAnsi="Arial"/>
                <w:b/>
                <w:sz w:val="18"/>
                <w:lang w:eastAsia="en-GB"/>
              </w:rPr>
              <w:t> </w:t>
            </w:r>
          </w:p>
        </w:tc>
        <w:tc>
          <w:tcPr>
            <w:tcW w:w="1701" w:type="dxa"/>
            <w:vMerge w:val="restart"/>
            <w:shd w:val="clear" w:color="auto" w:fill="auto"/>
          </w:tcPr>
          <w:p w14:paraId="258A4803"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4"/>
                <w:lang w:eastAsia="en-GB"/>
              </w:rPr>
            </w:pPr>
            <w:r>
              <w:rPr>
                <w:rFonts w:ascii="Arial" w:eastAsia="Times New Roman" w:hAnsi="Arial"/>
                <w:b/>
                <w:sz w:val="14"/>
                <w:lang w:eastAsia="en-GB"/>
              </w:rPr>
              <w:t>Mobility</w:t>
            </w:r>
          </w:p>
          <w:p w14:paraId="44F96352" w14:textId="77777777" w:rsidR="00BF1882" w:rsidRDefault="00BF1882">
            <w:pPr>
              <w:keepNext/>
              <w:keepLines/>
              <w:overflowPunct w:val="0"/>
              <w:autoSpaceDE w:val="0"/>
              <w:autoSpaceDN w:val="0"/>
              <w:adjustRightInd w:val="0"/>
              <w:spacing w:after="0"/>
              <w:jc w:val="center"/>
              <w:textAlignment w:val="baseline"/>
              <w:rPr>
                <w:rFonts w:ascii="Arial" w:eastAsia="Times New Roman" w:hAnsi="Arial"/>
                <w:b/>
                <w:sz w:val="14"/>
                <w:lang w:eastAsia="en-GB"/>
              </w:rPr>
            </w:pPr>
          </w:p>
        </w:tc>
      </w:tr>
      <w:tr w:rsidR="00BF1882" w14:paraId="47BF87B1" w14:textId="77777777">
        <w:trPr>
          <w:trHeight w:val="25"/>
        </w:trPr>
        <w:tc>
          <w:tcPr>
            <w:tcW w:w="956" w:type="dxa"/>
            <w:vMerge/>
            <w:shd w:val="clear" w:color="auto" w:fill="auto"/>
          </w:tcPr>
          <w:p w14:paraId="51F3DD6F" w14:textId="77777777" w:rsidR="00BF1882" w:rsidRDefault="00BF1882">
            <w:pPr>
              <w:keepNext/>
              <w:keepLines/>
              <w:overflowPunct w:val="0"/>
              <w:autoSpaceDE w:val="0"/>
              <w:autoSpaceDN w:val="0"/>
              <w:adjustRightInd w:val="0"/>
              <w:spacing w:after="0"/>
              <w:jc w:val="center"/>
              <w:textAlignment w:val="baseline"/>
              <w:rPr>
                <w:rFonts w:ascii="Arial" w:eastAsia="Times New Roman" w:hAnsi="Arial"/>
                <w:b/>
                <w:sz w:val="16"/>
                <w:lang w:eastAsia="en-GB"/>
              </w:rPr>
            </w:pPr>
          </w:p>
        </w:tc>
        <w:tc>
          <w:tcPr>
            <w:tcW w:w="1142" w:type="dxa"/>
            <w:vMerge/>
            <w:shd w:val="clear" w:color="auto" w:fill="DAEEF3"/>
          </w:tcPr>
          <w:p w14:paraId="1382D49A" w14:textId="77777777" w:rsidR="00BF1882" w:rsidRDefault="00BF1882">
            <w:pPr>
              <w:keepNext/>
              <w:keepLines/>
              <w:overflowPunct w:val="0"/>
              <w:autoSpaceDE w:val="0"/>
              <w:autoSpaceDN w:val="0"/>
              <w:adjustRightInd w:val="0"/>
              <w:spacing w:after="0"/>
              <w:jc w:val="center"/>
              <w:textAlignment w:val="baseline"/>
              <w:rPr>
                <w:rFonts w:ascii="Arial" w:eastAsia="Times New Roman" w:hAnsi="Arial"/>
                <w:b/>
                <w:sz w:val="16"/>
                <w:lang w:eastAsia="en-GB"/>
              </w:rPr>
            </w:pPr>
          </w:p>
        </w:tc>
        <w:tc>
          <w:tcPr>
            <w:tcW w:w="709" w:type="dxa"/>
            <w:shd w:val="clear" w:color="auto" w:fill="FFFFFF"/>
          </w:tcPr>
          <w:p w14:paraId="1D22D34A" w14:textId="77777777" w:rsidR="00BF1882" w:rsidRDefault="003A7B28">
            <w:pPr>
              <w:keepNext/>
              <w:keepLines/>
              <w:overflowPunct w:val="0"/>
              <w:autoSpaceDE w:val="0"/>
              <w:autoSpaceDN w:val="0"/>
              <w:adjustRightInd w:val="0"/>
              <w:spacing w:after="0"/>
              <w:textAlignment w:val="baseline"/>
              <w:rPr>
                <w:rFonts w:ascii="Arial" w:eastAsia="Times New Roman" w:hAnsi="Arial"/>
                <w:b/>
                <w:sz w:val="14"/>
                <w:lang w:eastAsia="en-GB"/>
              </w:rPr>
            </w:pPr>
            <w:r>
              <w:rPr>
                <w:rFonts w:ascii="Arial" w:eastAsia="Times New Roman" w:hAnsi="Arial"/>
                <w:b/>
                <w:sz w:val="14"/>
                <w:lang w:eastAsia="en-GB"/>
              </w:rPr>
              <w:t>Indoor</w:t>
            </w:r>
          </w:p>
        </w:tc>
        <w:tc>
          <w:tcPr>
            <w:tcW w:w="850" w:type="dxa"/>
            <w:shd w:val="clear" w:color="auto" w:fill="FFFFFF"/>
          </w:tcPr>
          <w:p w14:paraId="5C109253"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4"/>
                <w:lang w:eastAsia="en-GB"/>
              </w:rPr>
            </w:pPr>
            <w:r>
              <w:rPr>
                <w:rFonts w:ascii="Arial" w:eastAsia="Times New Roman" w:hAnsi="Arial"/>
                <w:b/>
                <w:sz w:val="14"/>
                <w:lang w:eastAsia="en-GB"/>
              </w:rPr>
              <w:t>Outdoor (Wide Area)</w:t>
            </w:r>
          </w:p>
        </w:tc>
        <w:tc>
          <w:tcPr>
            <w:tcW w:w="987" w:type="dxa"/>
            <w:shd w:val="clear" w:color="auto" w:fill="FFFFFF"/>
          </w:tcPr>
          <w:p w14:paraId="02CA6F32"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4"/>
                <w:lang w:eastAsia="en-GB"/>
              </w:rPr>
            </w:pPr>
            <w:r>
              <w:rPr>
                <w:rFonts w:ascii="Arial" w:eastAsia="Times New Roman" w:hAnsi="Arial"/>
                <w:b/>
                <w:sz w:val="14"/>
                <w:lang w:eastAsia="en-GB"/>
              </w:rPr>
              <w:t>Split rendering</w:t>
            </w:r>
          </w:p>
          <w:p w14:paraId="2B187A00" w14:textId="77777777" w:rsidR="00BF1882" w:rsidRDefault="00BF1882">
            <w:pPr>
              <w:keepNext/>
              <w:keepLines/>
              <w:overflowPunct w:val="0"/>
              <w:autoSpaceDE w:val="0"/>
              <w:autoSpaceDN w:val="0"/>
              <w:adjustRightInd w:val="0"/>
              <w:spacing w:after="0"/>
              <w:jc w:val="center"/>
              <w:textAlignment w:val="baseline"/>
              <w:rPr>
                <w:rFonts w:ascii="Arial" w:eastAsia="Times New Roman" w:hAnsi="Arial"/>
                <w:b/>
                <w:sz w:val="14"/>
                <w:lang w:eastAsia="en-GB"/>
              </w:rPr>
            </w:pPr>
          </w:p>
        </w:tc>
        <w:tc>
          <w:tcPr>
            <w:tcW w:w="709" w:type="dxa"/>
            <w:shd w:val="clear" w:color="auto" w:fill="FFFFFF"/>
          </w:tcPr>
          <w:p w14:paraId="650D2B9D"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4"/>
                <w:lang w:eastAsia="en-GB"/>
              </w:rPr>
            </w:pPr>
            <w:r>
              <w:rPr>
                <w:rFonts w:ascii="Arial" w:eastAsia="Times New Roman" w:hAnsi="Arial"/>
                <w:b/>
                <w:sz w:val="14"/>
                <w:lang w:eastAsia="en-GB"/>
              </w:rPr>
              <w:t>Voice</w:t>
            </w:r>
          </w:p>
        </w:tc>
        <w:tc>
          <w:tcPr>
            <w:tcW w:w="1134" w:type="dxa"/>
            <w:shd w:val="clear" w:color="auto" w:fill="FFFFFF"/>
          </w:tcPr>
          <w:p w14:paraId="454F202B"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4"/>
                <w:lang w:eastAsia="en-GB"/>
              </w:rPr>
            </w:pPr>
            <w:r>
              <w:rPr>
                <w:rFonts w:ascii="Arial" w:eastAsia="Times New Roman" w:hAnsi="Arial"/>
                <w:b/>
                <w:sz w:val="14"/>
                <w:lang w:eastAsia="en-GB"/>
              </w:rPr>
              <w:t>Collaboration</w:t>
            </w:r>
          </w:p>
        </w:tc>
        <w:tc>
          <w:tcPr>
            <w:tcW w:w="992" w:type="dxa"/>
            <w:shd w:val="clear" w:color="auto" w:fill="FFFFFF"/>
          </w:tcPr>
          <w:p w14:paraId="0791EE50"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4"/>
                <w:lang w:eastAsia="en-GB"/>
              </w:rPr>
            </w:pPr>
            <w:r>
              <w:rPr>
                <w:rFonts w:ascii="Arial" w:eastAsia="Times New Roman" w:hAnsi="Arial"/>
                <w:b/>
                <w:sz w:val="14"/>
                <w:lang w:eastAsia="en-GB"/>
              </w:rPr>
              <w:t>Horizontal</w:t>
            </w:r>
          </w:p>
          <w:p w14:paraId="04701AA1" w14:textId="77777777" w:rsidR="00BF1882" w:rsidRDefault="00BF1882">
            <w:pPr>
              <w:keepNext/>
              <w:keepLines/>
              <w:overflowPunct w:val="0"/>
              <w:autoSpaceDE w:val="0"/>
              <w:autoSpaceDN w:val="0"/>
              <w:adjustRightInd w:val="0"/>
              <w:spacing w:after="0"/>
              <w:jc w:val="center"/>
              <w:textAlignment w:val="baseline"/>
              <w:rPr>
                <w:rFonts w:ascii="Arial" w:eastAsia="Times New Roman" w:hAnsi="Arial"/>
                <w:b/>
                <w:sz w:val="14"/>
                <w:lang w:eastAsia="en-GB"/>
              </w:rPr>
            </w:pPr>
          </w:p>
        </w:tc>
        <w:tc>
          <w:tcPr>
            <w:tcW w:w="856" w:type="dxa"/>
            <w:shd w:val="clear" w:color="auto" w:fill="FFFFFF"/>
          </w:tcPr>
          <w:p w14:paraId="5BBA425E" w14:textId="77777777" w:rsidR="00BF1882" w:rsidRDefault="003A7B28">
            <w:pPr>
              <w:keepNext/>
              <w:keepLines/>
              <w:overflowPunct w:val="0"/>
              <w:autoSpaceDE w:val="0"/>
              <w:autoSpaceDN w:val="0"/>
              <w:adjustRightInd w:val="0"/>
              <w:spacing w:after="0"/>
              <w:jc w:val="center"/>
              <w:textAlignment w:val="baseline"/>
              <w:rPr>
                <w:rFonts w:ascii="Arial" w:eastAsia="Times New Roman" w:hAnsi="Arial"/>
                <w:b/>
                <w:sz w:val="14"/>
                <w:lang w:eastAsia="en-GB"/>
              </w:rPr>
            </w:pPr>
            <w:r>
              <w:rPr>
                <w:rFonts w:ascii="Arial" w:eastAsia="Times New Roman" w:hAnsi="Arial"/>
                <w:b/>
                <w:sz w:val="14"/>
                <w:lang w:eastAsia="en-GB"/>
              </w:rPr>
              <w:t>Vertical</w:t>
            </w:r>
          </w:p>
          <w:p w14:paraId="1390EC9D" w14:textId="77777777" w:rsidR="00BF1882" w:rsidRDefault="00BF1882">
            <w:pPr>
              <w:keepNext/>
              <w:keepLines/>
              <w:overflowPunct w:val="0"/>
              <w:autoSpaceDE w:val="0"/>
              <w:autoSpaceDN w:val="0"/>
              <w:adjustRightInd w:val="0"/>
              <w:spacing w:after="0"/>
              <w:jc w:val="center"/>
              <w:textAlignment w:val="baseline"/>
              <w:rPr>
                <w:rFonts w:ascii="Arial" w:eastAsia="Times New Roman" w:hAnsi="Arial"/>
                <w:b/>
                <w:sz w:val="14"/>
                <w:lang w:eastAsia="en-GB"/>
              </w:rPr>
            </w:pPr>
          </w:p>
        </w:tc>
        <w:tc>
          <w:tcPr>
            <w:tcW w:w="1701" w:type="dxa"/>
            <w:vMerge/>
            <w:shd w:val="clear" w:color="auto" w:fill="DAEEF3"/>
          </w:tcPr>
          <w:p w14:paraId="39D1FC0E" w14:textId="77777777" w:rsidR="00BF1882" w:rsidRDefault="00BF1882">
            <w:pPr>
              <w:keepNext/>
              <w:keepLines/>
              <w:overflowPunct w:val="0"/>
              <w:autoSpaceDE w:val="0"/>
              <w:autoSpaceDN w:val="0"/>
              <w:adjustRightInd w:val="0"/>
              <w:spacing w:after="0"/>
              <w:jc w:val="center"/>
              <w:textAlignment w:val="baseline"/>
              <w:rPr>
                <w:rFonts w:ascii="Arial" w:eastAsia="Times New Roman" w:hAnsi="Arial"/>
                <w:b/>
                <w:sz w:val="16"/>
                <w:lang w:eastAsia="en-GB"/>
              </w:rPr>
            </w:pPr>
          </w:p>
        </w:tc>
      </w:tr>
      <w:tr w:rsidR="00BF1882" w14:paraId="62932BCB" w14:textId="77777777">
        <w:trPr>
          <w:trHeight w:val="45"/>
        </w:trPr>
        <w:tc>
          <w:tcPr>
            <w:tcW w:w="956" w:type="dxa"/>
            <w:shd w:val="clear" w:color="auto" w:fill="auto"/>
          </w:tcPr>
          <w:p w14:paraId="19C56CA4" w14:textId="77777777" w:rsidR="00BF1882" w:rsidRDefault="003A7B28">
            <w:pPr>
              <w:jc w:val="center"/>
              <w:rPr>
                <w:rFonts w:ascii="Arial" w:eastAsia="Times New Roman" w:hAnsi="Arial" w:cs="Arial"/>
                <w:color w:val="0C0C0C"/>
                <w:sz w:val="16"/>
                <w:szCs w:val="16"/>
              </w:rPr>
            </w:pPr>
            <w:r>
              <w:rPr>
                <w:rFonts w:ascii="Arial" w:eastAsia="Times New Roman" w:hAnsi="Arial" w:cs="Arial"/>
                <w:sz w:val="16"/>
                <w:szCs w:val="16"/>
              </w:rPr>
              <w:t>Seamless Immersive Reality in Education</w:t>
            </w:r>
          </w:p>
        </w:tc>
        <w:tc>
          <w:tcPr>
            <w:tcW w:w="1142" w:type="dxa"/>
            <w:shd w:val="clear" w:color="auto" w:fill="FFFFFF"/>
          </w:tcPr>
          <w:p w14:paraId="45E5932A" w14:textId="77777777" w:rsidR="00BF1882" w:rsidRDefault="003A7B28">
            <w:pPr>
              <w:jc w:val="center"/>
              <w:rPr>
                <w:rFonts w:eastAsia="Times New Roman"/>
                <w:color w:val="0C0C0C"/>
                <w:sz w:val="16"/>
              </w:rPr>
            </w:pPr>
            <w:r>
              <w:rPr>
                <w:rFonts w:eastAsia="Times New Roman"/>
                <w:color w:val="0C0C0C"/>
                <w:sz w:val="16"/>
              </w:rPr>
              <w:t>[&lt; 250]</w:t>
            </w:r>
          </w:p>
        </w:tc>
        <w:tc>
          <w:tcPr>
            <w:tcW w:w="709" w:type="dxa"/>
            <w:shd w:val="clear" w:color="auto" w:fill="FFFFFF"/>
          </w:tcPr>
          <w:p w14:paraId="134B85F5" w14:textId="77777777" w:rsidR="00BF1882" w:rsidRDefault="003A7B28">
            <w:pPr>
              <w:spacing w:after="0"/>
              <w:ind w:left="57" w:firstLine="11"/>
              <w:jc w:val="center"/>
              <w:rPr>
                <w:rFonts w:eastAsia="Times New Roman"/>
                <w:color w:val="0C0C0C"/>
                <w:sz w:val="16"/>
              </w:rPr>
            </w:pPr>
            <w:r>
              <w:rPr>
                <w:rFonts w:eastAsia="Times New Roman"/>
                <w:color w:val="0C0C0C"/>
                <w:sz w:val="16"/>
              </w:rPr>
              <w:t>[&lt; 250]</w:t>
            </w:r>
          </w:p>
          <w:p w14:paraId="535EB75C" w14:textId="77777777" w:rsidR="00BF1882" w:rsidRDefault="00BF1882">
            <w:pPr>
              <w:jc w:val="center"/>
              <w:rPr>
                <w:rFonts w:eastAsia="Times New Roman"/>
                <w:color w:val="0C0C0C"/>
                <w:sz w:val="16"/>
              </w:rPr>
            </w:pPr>
          </w:p>
        </w:tc>
        <w:tc>
          <w:tcPr>
            <w:tcW w:w="850" w:type="dxa"/>
            <w:shd w:val="clear" w:color="auto" w:fill="FFFFFF"/>
          </w:tcPr>
          <w:p w14:paraId="73AD1677" w14:textId="77777777" w:rsidR="00BF1882" w:rsidRDefault="003A7B28">
            <w:pPr>
              <w:jc w:val="center"/>
              <w:rPr>
                <w:rFonts w:eastAsia="Times New Roman"/>
                <w:color w:val="0C0C0C"/>
                <w:sz w:val="16"/>
              </w:rPr>
            </w:pPr>
            <w:r>
              <w:rPr>
                <w:rFonts w:eastAsia="Times New Roman"/>
                <w:color w:val="0C0C0C"/>
                <w:sz w:val="16"/>
              </w:rPr>
              <w:t>[&lt; 20]</w:t>
            </w:r>
          </w:p>
        </w:tc>
        <w:tc>
          <w:tcPr>
            <w:tcW w:w="987" w:type="dxa"/>
            <w:shd w:val="clear" w:color="auto" w:fill="FFFFFF"/>
          </w:tcPr>
          <w:p w14:paraId="5243CF76" w14:textId="77777777" w:rsidR="00BF1882" w:rsidRDefault="003A7B28">
            <w:pPr>
              <w:jc w:val="center"/>
              <w:rPr>
                <w:rFonts w:eastAsia="Times New Roman"/>
                <w:color w:val="0C0C0C"/>
                <w:sz w:val="16"/>
                <w:lang w:val="en-US"/>
              </w:rPr>
            </w:pPr>
            <w:r>
              <w:rPr>
                <w:rFonts w:eastAsia="Times New Roman"/>
                <w:color w:val="0C0C0C"/>
                <w:sz w:val="16"/>
                <w:lang w:val="en-US"/>
              </w:rPr>
              <w:t>[&lt; 10]</w:t>
            </w:r>
          </w:p>
          <w:p w14:paraId="0E7AC201" w14:textId="77777777" w:rsidR="00BF1882" w:rsidRDefault="00BF1882">
            <w:pPr>
              <w:jc w:val="center"/>
              <w:rPr>
                <w:rFonts w:eastAsia="Times New Roman"/>
                <w:color w:val="0C0C0C"/>
                <w:sz w:val="16"/>
                <w:lang w:val="en-US"/>
              </w:rPr>
            </w:pPr>
          </w:p>
        </w:tc>
        <w:tc>
          <w:tcPr>
            <w:tcW w:w="709" w:type="dxa"/>
            <w:shd w:val="clear" w:color="auto" w:fill="FFFFFF"/>
          </w:tcPr>
          <w:p w14:paraId="16715591" w14:textId="77777777" w:rsidR="00BF1882" w:rsidRDefault="003A7B28">
            <w:pPr>
              <w:jc w:val="center"/>
              <w:rPr>
                <w:rFonts w:eastAsia="Times New Roman"/>
                <w:color w:val="0C0C0C"/>
                <w:sz w:val="16"/>
                <w:lang w:val="en-US"/>
              </w:rPr>
            </w:pPr>
            <w:r>
              <w:rPr>
                <w:rFonts w:eastAsia="Times New Roman"/>
                <w:color w:val="0C0C0C"/>
                <w:sz w:val="16"/>
                <w:lang w:val="en-US"/>
              </w:rPr>
              <w:t>[&lt; 50]</w:t>
            </w:r>
          </w:p>
          <w:p w14:paraId="14EC4DCE" w14:textId="77777777" w:rsidR="00BF1882" w:rsidRDefault="00BF1882">
            <w:pPr>
              <w:jc w:val="center"/>
              <w:rPr>
                <w:rFonts w:eastAsia="Times New Roman"/>
                <w:color w:val="0C0C0C"/>
                <w:sz w:val="16"/>
                <w:lang w:val="en-US"/>
              </w:rPr>
            </w:pPr>
          </w:p>
        </w:tc>
        <w:tc>
          <w:tcPr>
            <w:tcW w:w="1134" w:type="dxa"/>
            <w:shd w:val="clear" w:color="auto" w:fill="FFFFFF"/>
          </w:tcPr>
          <w:p w14:paraId="48719F2B" w14:textId="77777777" w:rsidR="00BF1882" w:rsidRDefault="003A7B28">
            <w:pPr>
              <w:jc w:val="center"/>
              <w:rPr>
                <w:rFonts w:eastAsia="Times New Roman"/>
                <w:color w:val="0C0C0C"/>
                <w:sz w:val="16"/>
                <w:lang w:val="en-US"/>
              </w:rPr>
            </w:pPr>
            <w:r>
              <w:rPr>
                <w:rFonts w:eastAsia="Times New Roman"/>
                <w:color w:val="0C0C0C"/>
                <w:sz w:val="16"/>
                <w:lang w:val="en-US"/>
              </w:rPr>
              <w:t>[&lt; 150]</w:t>
            </w:r>
          </w:p>
        </w:tc>
        <w:tc>
          <w:tcPr>
            <w:tcW w:w="992" w:type="dxa"/>
            <w:shd w:val="clear" w:color="auto" w:fill="FFFFFF"/>
          </w:tcPr>
          <w:p w14:paraId="49F40B76" w14:textId="77777777" w:rsidR="00BF1882" w:rsidRDefault="003A7B28">
            <w:pPr>
              <w:jc w:val="center"/>
              <w:rPr>
                <w:rFonts w:eastAsia="Times New Roman"/>
                <w:color w:val="0C0C0C"/>
                <w:sz w:val="16"/>
                <w:lang w:val="en-US"/>
              </w:rPr>
            </w:pPr>
            <w:r>
              <w:rPr>
                <w:rFonts w:ascii="Arial" w:eastAsia="Times New Roman" w:hAnsi="Arial" w:cs="Arial"/>
                <w:sz w:val="16"/>
                <w:szCs w:val="16"/>
                <w:lang w:eastAsia="zh-CN"/>
              </w:rPr>
              <w:t>[≤ 10]</w:t>
            </w:r>
          </w:p>
        </w:tc>
        <w:tc>
          <w:tcPr>
            <w:tcW w:w="856" w:type="dxa"/>
            <w:shd w:val="clear" w:color="auto" w:fill="FFFFFF"/>
          </w:tcPr>
          <w:p w14:paraId="32689BB7" w14:textId="77777777" w:rsidR="00BF1882" w:rsidRDefault="003A7B28">
            <w:pPr>
              <w:jc w:val="center"/>
              <w:rPr>
                <w:rFonts w:eastAsia="Times New Roman"/>
                <w:color w:val="0C0C0C"/>
                <w:sz w:val="16"/>
                <w:lang w:val="en-US"/>
              </w:rPr>
            </w:pPr>
            <w:r>
              <w:rPr>
                <w:rFonts w:ascii="Arial" w:eastAsia="Times New Roman" w:hAnsi="Arial" w:cs="Arial"/>
                <w:sz w:val="16"/>
                <w:szCs w:val="16"/>
                <w:lang w:eastAsia="zh-CN"/>
              </w:rPr>
              <w:t>[≤ 10]</w:t>
            </w:r>
          </w:p>
        </w:tc>
        <w:tc>
          <w:tcPr>
            <w:tcW w:w="1701" w:type="dxa"/>
            <w:shd w:val="clear" w:color="auto" w:fill="FFFFFF"/>
          </w:tcPr>
          <w:p w14:paraId="722A79E5" w14:textId="77777777" w:rsidR="00BF1882" w:rsidRDefault="003A7B28">
            <w:pPr>
              <w:jc w:val="center"/>
              <w:rPr>
                <w:rFonts w:eastAsia="Times New Roman"/>
                <w:color w:val="0C0C0C"/>
                <w:sz w:val="16"/>
              </w:rPr>
            </w:pPr>
            <w:r>
              <w:rPr>
                <w:rFonts w:eastAsia="Times New Roman"/>
                <w:color w:val="0C0C0C"/>
                <w:sz w:val="16"/>
                <w:lang w:val="en-US"/>
              </w:rPr>
              <w:t xml:space="preserve">Pedestrian </w:t>
            </w:r>
          </w:p>
        </w:tc>
      </w:tr>
    </w:tbl>
    <w:p w14:paraId="4303F046" w14:textId="77777777" w:rsidR="00BF1882" w:rsidRDefault="00BF1882" w:rsidP="00B54C95">
      <w:pPr>
        <w:pStyle w:val="EditorsNote"/>
        <w:rPr>
          <w:lang w:val="en-US" w:eastAsia="zh-CN"/>
        </w:rPr>
      </w:pPr>
    </w:p>
    <w:p w14:paraId="09258BFE" w14:textId="4BEAA076" w:rsidR="00BF1882" w:rsidRDefault="003A7B28">
      <w:pPr>
        <w:pStyle w:val="Heading1"/>
        <w:rPr>
          <w:rFonts w:eastAsia="Times New Roman"/>
          <w:bCs/>
        </w:rPr>
      </w:pPr>
      <w:bookmarkStart w:id="555" w:name="_Toc23537"/>
      <w:bookmarkStart w:id="556" w:name="_Toc25537"/>
      <w:bookmarkStart w:id="557" w:name="_Toc5018"/>
      <w:bookmarkStart w:id="558" w:name="_Toc184383653"/>
      <w:r>
        <w:rPr>
          <w:rFonts w:hint="eastAsia"/>
          <w:lang w:val="en-US" w:eastAsia="zh-CN"/>
        </w:rPr>
        <w:lastRenderedPageBreak/>
        <w:t>10</w:t>
      </w:r>
      <w:r>
        <w:tab/>
      </w:r>
      <w:r>
        <w:rPr>
          <w:rFonts w:eastAsia="Times New Roman"/>
          <w:bCs/>
        </w:rPr>
        <w:t>Massive Communication</w:t>
      </w:r>
      <w:bookmarkEnd w:id="555"/>
      <w:bookmarkEnd w:id="556"/>
      <w:bookmarkEnd w:id="557"/>
      <w:bookmarkEnd w:id="558"/>
    </w:p>
    <w:p w14:paraId="00784B98" w14:textId="77777777" w:rsidR="00BF1882" w:rsidRDefault="003A7B28">
      <w:pPr>
        <w:pStyle w:val="EditorsNote"/>
      </w:pPr>
      <w:r>
        <w:rPr>
          <w:rFonts w:eastAsia="Times New Roman"/>
          <w:lang w:eastAsia="zh-CN"/>
        </w:rPr>
        <w:t>Editor's Note</w:t>
      </w:r>
      <w:r>
        <w:t xml:space="preserve">: </w:t>
      </w:r>
      <w:r>
        <w:rPr>
          <w:lang w:eastAsia="nl-NL"/>
        </w:rPr>
        <w:t>"</w:t>
      </w:r>
      <w:r>
        <w:t>Massive communication</w:t>
      </w:r>
      <w:r>
        <w:rPr>
          <w:lang w:eastAsia="nl-NL"/>
        </w:rPr>
        <w:t>"</w:t>
      </w:r>
      <w:r>
        <w:t xml:space="preserve"> include e.g. LPWA</w:t>
      </w:r>
    </w:p>
    <w:p w14:paraId="21F8C22A" w14:textId="5C802E1E" w:rsidR="00BF1882" w:rsidRPr="00B54C95" w:rsidRDefault="003A7B28" w:rsidP="00B54C95">
      <w:pPr>
        <w:pStyle w:val="Heading2"/>
        <w:ind w:left="989" w:hangingChars="309" w:hanging="989"/>
        <w:rPr>
          <w:rFonts w:ascii="Arial" w:hAnsi="Arial" w:cs="Arial"/>
          <w:lang w:eastAsia="zh-CN"/>
        </w:rPr>
      </w:pPr>
      <w:bookmarkStart w:id="559" w:name="_Toc184383654"/>
      <w:r w:rsidRPr="00B54C95">
        <w:rPr>
          <w:rFonts w:ascii="Arial" w:hAnsi="Arial" w:cs="Arial"/>
          <w:lang w:eastAsia="zh-CN"/>
        </w:rPr>
        <w:t>10.1</w:t>
      </w:r>
      <w:r w:rsidRPr="00B54C95">
        <w:rPr>
          <w:rFonts w:ascii="Arial" w:hAnsi="Arial" w:cs="Arial"/>
          <w:lang w:eastAsia="zh-CN"/>
        </w:rPr>
        <w:tab/>
        <w:t>Use case 1</w:t>
      </w:r>
      <w:bookmarkEnd w:id="559"/>
    </w:p>
    <w:p w14:paraId="5F3D84B9" w14:textId="77777777" w:rsidR="00BF1882" w:rsidRDefault="00BF1882">
      <w:pPr>
        <w:pStyle w:val="EditorsNote"/>
      </w:pPr>
    </w:p>
    <w:p w14:paraId="56198CC7" w14:textId="24F0B0C1" w:rsidR="00BF1882" w:rsidRDefault="003A7B28">
      <w:pPr>
        <w:pStyle w:val="Heading1"/>
        <w:rPr>
          <w:rFonts w:eastAsia="Times New Roman"/>
          <w:bCs/>
        </w:rPr>
      </w:pPr>
      <w:bookmarkStart w:id="560" w:name="_Toc3494"/>
      <w:bookmarkStart w:id="561" w:name="_Toc24593"/>
      <w:bookmarkStart w:id="562" w:name="_Toc20575"/>
      <w:bookmarkStart w:id="563" w:name="_Toc184383655"/>
      <w:r>
        <w:rPr>
          <w:lang w:eastAsia="ja-JP"/>
        </w:rPr>
        <w:t>1</w:t>
      </w:r>
      <w:r>
        <w:rPr>
          <w:rFonts w:hint="eastAsia"/>
          <w:lang w:val="en-US" w:eastAsia="zh-CN"/>
        </w:rPr>
        <w:t>1</w:t>
      </w:r>
      <w:r>
        <w:tab/>
        <w:t xml:space="preserve">Further </w:t>
      </w:r>
      <w:r>
        <w:rPr>
          <w:rFonts w:eastAsia="Times New Roman"/>
          <w:bCs/>
        </w:rPr>
        <w:t>Use Cases on Industry and Verticals</w:t>
      </w:r>
      <w:bookmarkEnd w:id="560"/>
      <w:bookmarkEnd w:id="561"/>
      <w:bookmarkEnd w:id="562"/>
      <w:bookmarkEnd w:id="563"/>
      <w:r>
        <w:rPr>
          <w:rFonts w:eastAsia="Times New Roman"/>
          <w:bCs/>
        </w:rPr>
        <w:t xml:space="preserve"> </w:t>
      </w:r>
    </w:p>
    <w:p w14:paraId="2D3A8F1A" w14:textId="77777777" w:rsidR="00BF1882" w:rsidRDefault="003A7B28">
      <w:pPr>
        <w:pStyle w:val="EditorsNote"/>
      </w:pPr>
      <w:r>
        <w:rPr>
          <w:rFonts w:eastAsia="Times New Roman"/>
          <w:lang w:eastAsia="zh-CN"/>
        </w:rPr>
        <w:t>Editor's Note:</w:t>
      </w:r>
      <w:r>
        <w:t xml:space="preserve"> </w:t>
      </w:r>
      <w:r>
        <w:rPr>
          <w:lang w:eastAsia="nl-NL"/>
        </w:rPr>
        <w:t>This clause</w:t>
      </w:r>
      <w:r>
        <w:t xml:space="preserve"> considers various capabilities and use cases needed to support the specific needs of different vertical markets. This includes e.g. Hyper Reliable and Low-Latency Communication, digital twin and other industrial communications use cases. This is not an exhaustive list</w:t>
      </w:r>
    </w:p>
    <w:p w14:paraId="3A90A5FF" w14:textId="65873EBF" w:rsidR="00BF1882" w:rsidRPr="00B54C95" w:rsidRDefault="003A7B28" w:rsidP="00B54C95">
      <w:pPr>
        <w:pStyle w:val="Heading2"/>
        <w:ind w:left="989" w:hangingChars="309" w:hanging="989"/>
        <w:rPr>
          <w:rFonts w:ascii="Arial" w:hAnsi="Arial" w:cs="Arial"/>
          <w:lang w:eastAsia="zh-CN"/>
        </w:rPr>
      </w:pPr>
      <w:bookmarkStart w:id="564" w:name="_Toc12700"/>
      <w:bookmarkStart w:id="565" w:name="_Toc23410"/>
      <w:bookmarkStart w:id="566" w:name="_Toc184383656"/>
      <w:r w:rsidRPr="00B54C95">
        <w:rPr>
          <w:rFonts w:ascii="Arial" w:hAnsi="Arial" w:cs="Arial"/>
          <w:lang w:eastAsia="zh-CN"/>
        </w:rPr>
        <w:t>1</w:t>
      </w:r>
      <w:r w:rsidRPr="00B54C95">
        <w:rPr>
          <w:rFonts w:ascii="Arial" w:hAnsi="Arial" w:cs="Arial"/>
          <w:lang w:val="en-US" w:eastAsia="zh-CN"/>
        </w:rPr>
        <w:t>1</w:t>
      </w:r>
      <w:r w:rsidRPr="00B54C95">
        <w:rPr>
          <w:rFonts w:ascii="Arial" w:hAnsi="Arial" w:cs="Arial"/>
          <w:lang w:eastAsia="zh-CN"/>
        </w:rPr>
        <w:t>.1</w:t>
      </w:r>
      <w:r w:rsidRPr="00B54C95">
        <w:rPr>
          <w:rFonts w:ascii="Arial" w:hAnsi="Arial" w:cs="Arial"/>
          <w:lang w:eastAsia="zh-CN"/>
        </w:rPr>
        <w:tab/>
        <w:t>Use case on communication on board of UAM aircrafts</w:t>
      </w:r>
      <w:bookmarkEnd w:id="564"/>
      <w:bookmarkEnd w:id="565"/>
      <w:bookmarkEnd w:id="566"/>
    </w:p>
    <w:p w14:paraId="5A3D0166" w14:textId="77777777" w:rsidR="00BF1882" w:rsidRPr="00B54C95" w:rsidRDefault="003A7B28" w:rsidP="00B54C95">
      <w:pPr>
        <w:pStyle w:val="Heading3"/>
        <w:keepNext/>
        <w:keepLines/>
        <w:ind w:left="1000" w:hangingChars="357" w:hanging="1000"/>
        <w:rPr>
          <w:rFonts w:ascii="Arial" w:eastAsia="Times New Roman" w:hAnsi="Arial"/>
          <w:lang w:val="en-US" w:eastAsia="zh-CN"/>
        </w:rPr>
      </w:pPr>
      <w:bookmarkStart w:id="567" w:name="_Toc25600"/>
      <w:bookmarkStart w:id="568" w:name="_Toc184383657"/>
      <w:r w:rsidRPr="00B54C95">
        <w:rPr>
          <w:rFonts w:ascii="Arial" w:eastAsia="Times New Roman" w:hAnsi="Arial"/>
          <w:lang w:val="en-US" w:eastAsia="zh-CN"/>
        </w:rPr>
        <w:t>11.1.1</w:t>
      </w:r>
      <w:r w:rsidRPr="00B54C95">
        <w:rPr>
          <w:rFonts w:ascii="Arial" w:eastAsia="Times New Roman" w:hAnsi="Arial"/>
          <w:lang w:val="en-US" w:eastAsia="zh-CN"/>
        </w:rPr>
        <w:tab/>
        <w:t>Description</w:t>
      </w:r>
      <w:bookmarkEnd w:id="567"/>
      <w:bookmarkEnd w:id="568"/>
    </w:p>
    <w:p w14:paraId="716B971E" w14:textId="1DEF06F3" w:rsidR="00BF1882" w:rsidRDefault="003A7B28">
      <w:pPr>
        <w:jc w:val="both"/>
        <w:rPr>
          <w:rFonts w:eastAsia="DengXian"/>
          <w:lang w:eastAsia="zh-CN"/>
        </w:rPr>
      </w:pPr>
      <w:r>
        <w:rPr>
          <w:rFonts w:eastAsia="Arial Unicode MS"/>
        </w:rPr>
        <w:t xml:space="preserve">Urban </w:t>
      </w:r>
      <w:r>
        <w:rPr>
          <w:rFonts w:eastAsia="Arial Unicode MS" w:hint="eastAsia"/>
          <w:lang w:eastAsia="zh-CN"/>
        </w:rPr>
        <w:t>a</w:t>
      </w:r>
      <w:r>
        <w:rPr>
          <w:rFonts w:eastAsia="Arial Unicode MS"/>
        </w:rPr>
        <w:t xml:space="preserve">ir mobility (UAM) is a new safe, secure and more sustainable air transportation system for passengers and cargo in urban environments, enabled by new technologies and integrated into multimodal transportation systems. The transportation is performed by electric vertical take-off </w:t>
      </w:r>
      <w:r w:rsidR="00224449">
        <w:rPr>
          <w:rFonts w:eastAsia="Arial Unicode MS"/>
        </w:rPr>
        <w:t>and</w:t>
      </w:r>
      <w:r>
        <w:rPr>
          <w:rFonts w:eastAsia="Arial Unicode MS"/>
        </w:rPr>
        <w:t xml:space="preserve"> landing (eVTOL) </w:t>
      </w:r>
      <w:r>
        <w:rPr>
          <w:rFonts w:eastAsia="Arial Unicode MS"/>
          <w:lang w:eastAsia="zh-CN"/>
        </w:rPr>
        <w:t>aircrafts</w:t>
      </w:r>
      <w:r>
        <w:rPr>
          <w:rFonts w:eastAsia="Arial Unicode MS"/>
        </w:rPr>
        <w:t xml:space="preserve">, remotely piloted or with a pilot onboard </w:t>
      </w:r>
      <w:r>
        <w:rPr>
          <w:rFonts w:eastAsia="Arial Unicode MS"/>
        </w:rPr>
        <w:fldChar w:fldCharType="begin"/>
      </w:r>
      <w:r>
        <w:rPr>
          <w:rFonts w:eastAsia="Arial Unicode MS"/>
        </w:rPr>
        <w:instrText xml:space="preserve"> REF _Ref179881260 \r \h </w:instrText>
      </w:r>
      <w:r>
        <w:rPr>
          <w:rFonts w:eastAsia="Arial Unicode MS"/>
        </w:rPr>
      </w:r>
      <w:r>
        <w:rPr>
          <w:rFonts w:eastAsia="Arial Unicode MS"/>
        </w:rPr>
        <w:fldChar w:fldCharType="separate"/>
      </w:r>
      <w:r>
        <w:rPr>
          <w:rFonts w:eastAsia="Arial Unicode MS"/>
        </w:rPr>
        <w:t>[11.1a]</w:t>
      </w:r>
      <w:r>
        <w:rPr>
          <w:rFonts w:eastAsia="Arial Unicode MS"/>
        </w:rPr>
        <w:fldChar w:fldCharType="end"/>
      </w:r>
      <w:r>
        <w:rPr>
          <w:rFonts w:eastAsia="Arial Unicode MS"/>
        </w:rPr>
        <w:t xml:space="preserve">. In February 2024 an eVTOL named as "PROSPERITY" </w:t>
      </w:r>
      <w:r>
        <w:rPr>
          <w:rFonts w:eastAsia="Arial Unicode MS"/>
        </w:rPr>
        <w:fldChar w:fldCharType="begin"/>
      </w:r>
      <w:r>
        <w:rPr>
          <w:rFonts w:eastAsia="Arial Unicode MS"/>
        </w:rPr>
        <w:instrText xml:space="preserve"> REF _Ref180140308 \r \h </w:instrText>
      </w:r>
      <w:r>
        <w:rPr>
          <w:rFonts w:eastAsia="Arial Unicode MS"/>
        </w:rPr>
      </w:r>
      <w:r>
        <w:rPr>
          <w:rFonts w:eastAsia="Arial Unicode MS"/>
        </w:rPr>
        <w:fldChar w:fldCharType="separate"/>
      </w:r>
      <w:r>
        <w:rPr>
          <w:rFonts w:eastAsia="Arial Unicode MS"/>
        </w:rPr>
        <w:t>[11,1b]</w:t>
      </w:r>
      <w:r>
        <w:rPr>
          <w:rFonts w:eastAsia="Arial Unicode MS"/>
        </w:rPr>
        <w:fldChar w:fldCharType="end"/>
      </w:r>
      <w:r>
        <w:rPr>
          <w:rFonts w:eastAsia="Arial Unicode MS"/>
        </w:rPr>
        <w:t xml:space="preserve"> that can contain 5 passengers conducted a Shenzhen-Zhuhai test flight, which was a cross-sea and cross-city route. </w:t>
      </w:r>
      <w:r>
        <w:rPr>
          <w:rFonts w:eastAsia="DengXian"/>
          <w:lang w:eastAsia="zh-CN"/>
        </w:rPr>
        <w:t xml:space="preserve">KT showed, at the MWC2024, their UAM Skypath solution, which can provide 5G service for UAM aircrafts flying at 300 – 600 meters altitude. </w:t>
      </w:r>
    </w:p>
    <w:p w14:paraId="47915DC6" w14:textId="77777777" w:rsidR="00BF1882" w:rsidRDefault="003A7B28">
      <w:pPr>
        <w:jc w:val="both"/>
        <w:rPr>
          <w:rFonts w:eastAsia="Arial Unicode MS"/>
        </w:rPr>
      </w:pPr>
      <w:r>
        <w:rPr>
          <w:rFonts w:eastAsia="Arial Unicode MS"/>
        </w:rPr>
        <w:t>Compared with the common UAVs (</w:t>
      </w:r>
      <w:r>
        <w:t>Uncrewed Aerial Aircraft)</w:t>
      </w:r>
      <w:r>
        <w:rPr>
          <w:rFonts w:eastAsia="Arial Unicode MS"/>
        </w:rPr>
        <w:t>, the UAM aircrafts have the following major differences:</w:t>
      </w:r>
    </w:p>
    <w:p w14:paraId="2EC742C8" w14:textId="75EA5C62" w:rsidR="00BF1882" w:rsidRDefault="003A7B28">
      <w:pPr>
        <w:jc w:val="both"/>
        <w:rPr>
          <w:rFonts w:eastAsia="Arial Unicode MS"/>
        </w:rPr>
      </w:pPr>
      <w:r>
        <w:rPr>
          <w:rFonts w:eastAsia="Arial Unicode MS"/>
        </w:rPr>
        <w:t xml:space="preserve">- </w:t>
      </w:r>
      <w:r w:rsidR="005F00FD">
        <w:rPr>
          <w:rFonts w:eastAsia="Arial Unicode MS"/>
        </w:rPr>
        <w:t>L</w:t>
      </w:r>
      <w:r>
        <w:rPr>
          <w:rFonts w:eastAsia="Arial Unicode MS"/>
          <w:b/>
        </w:rPr>
        <w:t>arge size and heavy weight, higher AGL</w:t>
      </w:r>
      <w:r>
        <w:rPr>
          <w:rFonts w:eastAsia="Arial Unicode MS"/>
        </w:rPr>
        <w:t xml:space="preserve"> (above ground level)</w:t>
      </w:r>
    </w:p>
    <w:p w14:paraId="2D59C1EF" w14:textId="77777777" w:rsidR="00BF1882" w:rsidRDefault="003A7B28">
      <w:pPr>
        <w:ind w:left="142"/>
        <w:jc w:val="both"/>
        <w:rPr>
          <w:rFonts w:eastAsia="Arial Unicode MS"/>
        </w:rPr>
      </w:pPr>
      <w:r>
        <w:rPr>
          <w:rFonts w:eastAsia="Arial Unicode MS"/>
        </w:rPr>
        <w:t xml:space="preserve">Low-altitude airspace usually refers to the airspace with a vertical distance of less than 1000m from the ground, and it can be extended to less than 3000m according to the characteristics and actual needs of different regions </w:t>
      </w:r>
      <w:r>
        <w:rPr>
          <w:rFonts w:eastAsia="Arial Unicode MS"/>
        </w:rPr>
        <w:fldChar w:fldCharType="begin"/>
      </w:r>
      <w:r>
        <w:rPr>
          <w:rFonts w:eastAsia="Arial Unicode MS"/>
        </w:rPr>
        <w:instrText xml:space="preserve"> REF _Ref180485806 \r \h </w:instrText>
      </w:r>
      <w:r>
        <w:rPr>
          <w:rFonts w:eastAsia="Arial Unicode MS"/>
        </w:rPr>
      </w:r>
      <w:r>
        <w:rPr>
          <w:rFonts w:eastAsia="Arial Unicode MS"/>
        </w:rPr>
        <w:fldChar w:fldCharType="separate"/>
      </w:r>
      <w:r>
        <w:rPr>
          <w:rFonts w:eastAsia="Arial Unicode MS"/>
        </w:rPr>
        <w:t>[11.1c]</w:t>
      </w:r>
      <w:r>
        <w:rPr>
          <w:rFonts w:eastAsia="Arial Unicode MS"/>
        </w:rPr>
        <w:fldChar w:fldCharType="end"/>
      </w:r>
      <w:r>
        <w:rPr>
          <w:rFonts w:eastAsia="Arial Unicode MS"/>
        </w:rPr>
        <w:t xml:space="preserve">. The AGL of UAM aircrafts can be up to 1000m, while the AGL of small UAVs is less than 300m. Communication for the UAM aircrafts with higher AGL need to be considered. </w:t>
      </w:r>
    </w:p>
    <w:p w14:paraId="6771A80B" w14:textId="3AE72013" w:rsidR="00BF1882" w:rsidRDefault="003A7B28">
      <w:pPr>
        <w:jc w:val="both"/>
        <w:rPr>
          <w:rFonts w:eastAsia="Arial Unicode MS"/>
        </w:rPr>
      </w:pPr>
      <w:r>
        <w:rPr>
          <w:rFonts w:eastAsia="Arial Unicode MS"/>
        </w:rPr>
        <w:t xml:space="preserve">- </w:t>
      </w:r>
      <w:r w:rsidR="005F00FD">
        <w:rPr>
          <w:rFonts w:eastAsia="Arial Unicode MS"/>
          <w:b/>
        </w:rPr>
        <w:t>H</w:t>
      </w:r>
      <w:r>
        <w:rPr>
          <w:rFonts w:eastAsia="Arial Unicode MS"/>
          <w:b/>
        </w:rPr>
        <w:t>igher reliability and safety requirement with human beings onboard</w:t>
      </w:r>
    </w:p>
    <w:p w14:paraId="0E488D02" w14:textId="77777777" w:rsidR="00BF1882" w:rsidRDefault="003A7B28">
      <w:pPr>
        <w:ind w:left="142"/>
        <w:jc w:val="both"/>
        <w:rPr>
          <w:rFonts w:eastAsia="Arial Unicode MS"/>
        </w:rPr>
      </w:pPr>
      <w:r>
        <w:rPr>
          <w:rFonts w:eastAsia="Arial Unicode MS"/>
        </w:rPr>
        <w:t>UAM aircrafts share some common low altitude airspace. As predicted by P</w:t>
      </w:r>
      <w:r>
        <w:rPr>
          <w:rFonts w:eastAsia="Arial Unicode MS"/>
          <w:lang w:eastAsia="zh-CN"/>
        </w:rPr>
        <w:t xml:space="preserve">rofessor Shen, there will be about 100,000 UAVs flying in Shenzhen's sky at the same time in the future </w:t>
      </w:r>
      <w:r>
        <w:rPr>
          <w:rFonts w:eastAsia="Arial Unicode MS"/>
          <w:lang w:eastAsia="zh-CN"/>
        </w:rPr>
        <w:fldChar w:fldCharType="begin"/>
      </w:r>
      <w:r>
        <w:rPr>
          <w:rFonts w:eastAsia="Arial Unicode MS"/>
          <w:lang w:eastAsia="zh-CN"/>
        </w:rPr>
        <w:instrText xml:space="preserve"> REF _Ref180679603 \r \h </w:instrText>
      </w:r>
      <w:r>
        <w:rPr>
          <w:rFonts w:eastAsia="Arial Unicode MS"/>
          <w:lang w:eastAsia="zh-CN"/>
        </w:rPr>
      </w:r>
      <w:r>
        <w:rPr>
          <w:rFonts w:eastAsia="Arial Unicode MS"/>
          <w:lang w:eastAsia="zh-CN"/>
        </w:rPr>
        <w:fldChar w:fldCharType="separate"/>
      </w:r>
      <w:r>
        <w:rPr>
          <w:rFonts w:eastAsia="Arial Unicode MS"/>
          <w:lang w:eastAsia="zh-CN"/>
        </w:rPr>
        <w:t>[11.1e]</w:t>
      </w:r>
      <w:r>
        <w:rPr>
          <w:rFonts w:eastAsia="Arial Unicode MS"/>
          <w:lang w:eastAsia="zh-CN"/>
        </w:rPr>
        <w:fldChar w:fldCharType="end"/>
      </w:r>
      <w:r>
        <w:rPr>
          <w:rFonts w:eastAsia="Arial Unicode MS"/>
          <w:lang w:eastAsia="zh-CN"/>
        </w:rPr>
        <w:t>. Considering the area of Shenzhen is 1997 km</w:t>
      </w:r>
      <w:r>
        <w:rPr>
          <w:rFonts w:eastAsia="Arial Unicode MS"/>
          <w:vertAlign w:val="superscript"/>
          <w:lang w:eastAsia="zh-CN"/>
        </w:rPr>
        <w:t>2</w:t>
      </w:r>
      <w:r>
        <w:rPr>
          <w:rFonts w:eastAsia="Arial Unicode MS"/>
          <w:lang w:eastAsia="zh-CN"/>
        </w:rPr>
        <w:t>, there will be about 50 UAVs flying in 1 km</w:t>
      </w:r>
      <w:r>
        <w:rPr>
          <w:rFonts w:eastAsia="Arial Unicode MS"/>
          <w:vertAlign w:val="superscript"/>
          <w:lang w:eastAsia="zh-CN"/>
        </w:rPr>
        <w:t>2</w:t>
      </w:r>
      <w:r>
        <w:rPr>
          <w:rFonts w:eastAsia="Arial Unicode MS"/>
          <w:lang w:eastAsia="zh-CN"/>
        </w:rPr>
        <w:t xml:space="preserve"> </w:t>
      </w:r>
      <w:r>
        <w:rPr>
          <w:rFonts w:eastAsia="Arial Unicode MS"/>
        </w:rPr>
        <w:t xml:space="preserve">airspace. To ensure high reliability and safety, the UAM aircrafts must be </w:t>
      </w:r>
      <w:r>
        <w:rPr>
          <w:rFonts w:eastAsia="Arial Unicode MS" w:hint="eastAsia"/>
          <w:lang w:eastAsia="zh-CN"/>
        </w:rPr>
        <w:t>aware</w:t>
      </w:r>
      <w:r>
        <w:rPr>
          <w:rFonts w:eastAsia="Arial Unicode MS"/>
        </w:rPr>
        <w:t xml:space="preserve"> of the object information that near its flight trajectory. </w:t>
      </w:r>
    </w:p>
    <w:p w14:paraId="1056457E" w14:textId="77777777" w:rsidR="00BF1882" w:rsidRDefault="003A7B28">
      <w:pPr>
        <w:ind w:left="142"/>
        <w:rPr>
          <w:rFonts w:eastAsia="Arial Unicode MS"/>
        </w:rPr>
      </w:pPr>
      <w:r>
        <w:rPr>
          <w:rFonts w:eastAsia="Arial Unicode MS"/>
        </w:rPr>
        <w:t xml:space="preserve">To guarantee the safety of aircrafts, Detect and Avoid (DAA) technology is widely used in UAVs by using a combination of sensors, cameras, and radar to continuously monitor the UAV’s surroundings [11.1g]. These sensors detect obstacles, other aircraft, and potential hazards in the flight path. The system then processes this information in real-time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58B4BC5A" w14:textId="77777777" w:rsidR="00BF1882" w:rsidRDefault="003A7B28">
      <w:pPr>
        <w:ind w:left="142"/>
        <w:jc w:val="both"/>
        <w:rPr>
          <w:rFonts w:eastAsia="Arial Unicode MS"/>
          <w:lang w:eastAsia="zh-CN"/>
        </w:rPr>
      </w:pPr>
      <w:r>
        <w:rPr>
          <w:rFonts w:eastAsia="Arial Unicode MS"/>
        </w:rPr>
        <w:t xml:space="preserve">Typically, the message size for sensing one object could be 1kbyte </w:t>
      </w:r>
      <w:r>
        <w:rPr>
          <w:rFonts w:eastAsia="Arial Unicode MS"/>
        </w:rPr>
        <w:fldChar w:fldCharType="begin"/>
      </w:r>
      <w:r>
        <w:rPr>
          <w:rFonts w:eastAsia="Arial Unicode MS"/>
        </w:rPr>
        <w:instrText xml:space="preserve"> REF _Ref180685205 \r \h </w:instrText>
      </w:r>
      <w:r>
        <w:rPr>
          <w:rFonts w:eastAsia="Arial Unicode MS"/>
        </w:rPr>
      </w:r>
      <w:r>
        <w:rPr>
          <w:rFonts w:eastAsia="Arial Unicode MS"/>
        </w:rPr>
        <w:fldChar w:fldCharType="separate"/>
      </w:r>
      <w:r>
        <w:rPr>
          <w:rFonts w:eastAsia="Arial Unicode MS"/>
        </w:rPr>
        <w:t>[11.1f]</w:t>
      </w:r>
      <w:r>
        <w:rPr>
          <w:rFonts w:eastAsia="Arial Unicode MS"/>
        </w:rPr>
        <w:fldChar w:fldCharType="end"/>
      </w:r>
      <w:r>
        <w:rPr>
          <w:rFonts w:eastAsia="Arial Unicode MS"/>
        </w:rPr>
        <w:t xml:space="preserve">, including information of size/position/speed/direction. Around 25 objects (25kbyte) per frame (20ms) need to be sensed for an aircraft. </w:t>
      </w:r>
      <w:r>
        <w:rPr>
          <w:rFonts w:eastAsia="Arial Unicode MS"/>
          <w:lang w:eastAsia="zh-CN"/>
        </w:rPr>
        <w:t>The reliability requirement for UAM aircrafts is about 99.9%.</w:t>
      </w:r>
    </w:p>
    <w:p w14:paraId="28AAB0C6" w14:textId="4FC65823" w:rsidR="00BF1882" w:rsidRDefault="003A7B28">
      <w:pPr>
        <w:jc w:val="both"/>
        <w:rPr>
          <w:rFonts w:eastAsia="Arial Unicode MS"/>
        </w:rPr>
      </w:pPr>
      <w:r>
        <w:rPr>
          <w:rFonts w:eastAsia="Arial Unicode MS"/>
        </w:rPr>
        <w:t xml:space="preserve">- </w:t>
      </w:r>
      <w:r w:rsidR="005F00FD">
        <w:rPr>
          <w:rFonts w:eastAsia="Arial Unicode MS"/>
        </w:rPr>
        <w:t>I</w:t>
      </w:r>
      <w:r>
        <w:rPr>
          <w:rFonts w:eastAsia="Arial Unicode MS"/>
        </w:rPr>
        <w:t xml:space="preserve">n addition, </w:t>
      </w:r>
      <w:r>
        <w:rPr>
          <w:rFonts w:eastAsia="DengXian"/>
          <w:lang w:eastAsia="zh-CN"/>
        </w:rPr>
        <w:t xml:space="preserve">with passengers onboard the </w:t>
      </w:r>
      <w:r>
        <w:t>human communication on board of UAM has to be considered.</w:t>
      </w:r>
    </w:p>
    <w:p w14:paraId="374C5ADF"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569" w:name="_Toc17200"/>
      <w:bookmarkStart w:id="570" w:name="_Toc184383658"/>
      <w:r>
        <w:rPr>
          <w:rFonts w:ascii="Arial" w:eastAsia="Times New Roman" w:hAnsi="Arial"/>
          <w:lang w:val="en-US" w:eastAsia="zh-CN"/>
        </w:rPr>
        <w:lastRenderedPageBreak/>
        <w:t>11.1</w:t>
      </w:r>
      <w:r w:rsidRPr="00B54C95">
        <w:rPr>
          <w:rFonts w:ascii="Arial" w:eastAsia="Times New Roman" w:hAnsi="Arial"/>
          <w:lang w:val="en-US" w:eastAsia="zh-CN"/>
        </w:rPr>
        <w:t>.2</w:t>
      </w:r>
      <w:r w:rsidRPr="00B54C95">
        <w:rPr>
          <w:rFonts w:ascii="Arial" w:eastAsia="Times New Roman" w:hAnsi="Arial"/>
          <w:lang w:val="en-US" w:eastAsia="zh-CN"/>
        </w:rPr>
        <w:tab/>
        <w:t>Pre-conditions</w:t>
      </w:r>
      <w:bookmarkEnd w:id="569"/>
      <w:bookmarkEnd w:id="570"/>
    </w:p>
    <w:p w14:paraId="0746E6AC" w14:textId="77777777" w:rsidR="00BF1882" w:rsidRDefault="003A7B28">
      <w:r>
        <w:t>The UAM aircrafts are connected to the 6G network, which provides the following services:</w:t>
      </w:r>
    </w:p>
    <w:p w14:paraId="460BF6CD" w14:textId="34A0E82B" w:rsidR="00BF1882" w:rsidRDefault="003A7B28">
      <w:r>
        <w:t xml:space="preserve">- </w:t>
      </w:r>
      <w:r w:rsidR="005F00FD">
        <w:t>S</w:t>
      </w:r>
      <w:r>
        <w:t>ensing services to the UAM aircrafts;</w:t>
      </w:r>
    </w:p>
    <w:p w14:paraId="5407F7A7" w14:textId="1BF78813" w:rsidR="00BF1882" w:rsidRDefault="003A7B28">
      <w:r>
        <w:t xml:space="preserve">- </w:t>
      </w:r>
      <w:r w:rsidR="005F00FD">
        <w:t>C</w:t>
      </w:r>
      <w:r>
        <w:t>ommunication services to the passengers onboard.</w:t>
      </w:r>
    </w:p>
    <w:p w14:paraId="50B4B20F"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571" w:name="_Toc6280"/>
      <w:bookmarkStart w:id="572" w:name="_Toc184383659"/>
      <w:r>
        <w:rPr>
          <w:rFonts w:ascii="Arial" w:eastAsia="Times New Roman" w:hAnsi="Arial"/>
          <w:lang w:val="en-US" w:eastAsia="zh-CN"/>
        </w:rPr>
        <w:t>11.1</w:t>
      </w:r>
      <w:r w:rsidRPr="00B54C95">
        <w:rPr>
          <w:rFonts w:ascii="Arial" w:eastAsia="Times New Roman" w:hAnsi="Arial"/>
          <w:lang w:val="en-US" w:eastAsia="zh-CN"/>
        </w:rPr>
        <w:t>.3</w:t>
      </w:r>
      <w:r w:rsidRPr="00B54C95">
        <w:rPr>
          <w:rFonts w:ascii="Arial" w:eastAsia="Times New Roman" w:hAnsi="Arial"/>
          <w:lang w:val="en-US" w:eastAsia="zh-CN"/>
        </w:rPr>
        <w:tab/>
        <w:t>Service Flows</w:t>
      </w:r>
      <w:bookmarkEnd w:id="571"/>
      <w:bookmarkEnd w:id="572"/>
    </w:p>
    <w:p w14:paraId="3F1FD4F9" w14:textId="77777777" w:rsidR="00BF1882" w:rsidRDefault="003A7B28">
      <w:pPr>
        <w:pStyle w:val="EditorsNote"/>
        <w:rPr>
          <w:color w:val="auto"/>
        </w:rPr>
      </w:pPr>
      <w:r>
        <w:rPr>
          <w:color w:val="auto"/>
        </w:rPr>
        <w:t>1.</w:t>
      </w:r>
      <w:r>
        <w:rPr>
          <w:color w:val="auto"/>
        </w:rPr>
        <w:tab/>
        <w:t>May and Fei plan visit City B from City A by UAM, and the aircraft can contain up to 4 passengers.</w:t>
      </w:r>
    </w:p>
    <w:p w14:paraId="433A2109" w14:textId="77777777" w:rsidR="00BF1882" w:rsidRDefault="003A7B28">
      <w:pPr>
        <w:pStyle w:val="EditorsNote"/>
        <w:rPr>
          <w:color w:val="auto"/>
        </w:rPr>
      </w:pPr>
      <w:r>
        <w:rPr>
          <w:color w:val="auto"/>
        </w:rPr>
        <w:t>2.</w:t>
      </w:r>
      <w:r>
        <w:rPr>
          <w:color w:val="auto"/>
        </w:rPr>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2812222C" w14:textId="77777777" w:rsidR="00BF1882" w:rsidRDefault="003A7B28">
      <w:pPr>
        <w:pStyle w:val="EditorsNote"/>
        <w:rPr>
          <w:color w:val="auto"/>
        </w:rPr>
      </w:pPr>
      <w:r>
        <w:rPr>
          <w:color w:val="auto"/>
        </w:rPr>
        <w:t>3.</w:t>
      </w:r>
      <w:r>
        <w:rPr>
          <w:color w:val="auto"/>
        </w:rPr>
        <w:tab/>
        <w:t>As part of the sensing service, the 6G network sends the sensing and/or the warning information to the UAM aircraft.</w:t>
      </w:r>
    </w:p>
    <w:p w14:paraId="5AB5CBE6" w14:textId="77777777" w:rsidR="00BF1882" w:rsidRDefault="003A7B28">
      <w:pPr>
        <w:pStyle w:val="EditorsNote"/>
        <w:rPr>
          <w:color w:val="auto"/>
        </w:rPr>
      </w:pPr>
      <w:r>
        <w:rPr>
          <w:color w:val="auto"/>
        </w:rPr>
        <w:t>4.</w:t>
      </w:r>
      <w:r>
        <w:rPr>
          <w:color w:val="auto"/>
        </w:rPr>
        <w:tab/>
        <w:t>Upon receipt of the above information, the UAM aircraft further process the information to identify collision threat. If there are some blockages threatening flight safety, the UAM aircraft will perform collision avoidance in advance.</w:t>
      </w:r>
    </w:p>
    <w:p w14:paraId="0B5C0F33" w14:textId="77777777" w:rsidR="00BF1882" w:rsidRDefault="003A7B28">
      <w:pPr>
        <w:pStyle w:val="EditorsNote"/>
        <w:rPr>
          <w:color w:val="auto"/>
        </w:rPr>
      </w:pPr>
      <w:r>
        <w:rPr>
          <w:color w:val="auto"/>
        </w:rPr>
        <w:t>5.</w:t>
      </w:r>
      <w:r>
        <w:rPr>
          <w:color w:val="auto"/>
        </w:rPr>
        <w:tab/>
        <w:t>Meanwhile passengers onboard either watch HD video or surf the Internet using their smartphone. The view is very beautiful during the flight, May is very happy to share the scenery with her friends through 4K real-time video on social media by smartphone, e.g., WeChat. Fei is not interested in the scenery during the flight, and he is enjoying a football match live broadcast. The core network sends data of football game with 4K or 8K live broadcast to base station, then Fei can receive the football game data by his smartphone.</w:t>
      </w:r>
    </w:p>
    <w:p w14:paraId="65BFC66E"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573" w:name="_Toc26492"/>
      <w:bookmarkStart w:id="574" w:name="_Toc184383660"/>
      <w:r>
        <w:rPr>
          <w:rFonts w:ascii="Arial" w:eastAsia="Times New Roman" w:hAnsi="Arial"/>
          <w:lang w:val="en-US" w:eastAsia="zh-CN"/>
        </w:rPr>
        <w:t>11.1</w:t>
      </w:r>
      <w:r w:rsidRPr="00B54C95">
        <w:rPr>
          <w:rFonts w:ascii="Arial" w:eastAsia="Times New Roman" w:hAnsi="Arial"/>
          <w:lang w:val="en-US" w:eastAsia="zh-CN"/>
        </w:rPr>
        <w:t>.4</w:t>
      </w:r>
      <w:r w:rsidRPr="00B54C95">
        <w:rPr>
          <w:rFonts w:ascii="Arial" w:eastAsia="Times New Roman" w:hAnsi="Arial"/>
          <w:lang w:val="en-US" w:eastAsia="zh-CN"/>
        </w:rPr>
        <w:tab/>
        <w:t>Post-conditions</w:t>
      </w:r>
      <w:bookmarkEnd w:id="573"/>
      <w:bookmarkEnd w:id="574"/>
    </w:p>
    <w:p w14:paraId="092C5EED" w14:textId="5AA87C37" w:rsidR="00BF1882" w:rsidRDefault="003A7B28" w:rsidP="00B54C95">
      <w:r>
        <w:t xml:space="preserve">Thanks to the sensing services and communication services provided by the 6G, May and Fei had a great onboard experience and safely arrived </w:t>
      </w:r>
      <w:r w:rsidR="005F00FD">
        <w:t>at</w:t>
      </w:r>
      <w:r>
        <w:t xml:space="preserve"> the destination via the UAM aircraft.</w:t>
      </w:r>
    </w:p>
    <w:p w14:paraId="06427255"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575" w:name="_Toc22166"/>
      <w:bookmarkStart w:id="576" w:name="_Toc184383661"/>
      <w:r>
        <w:rPr>
          <w:rFonts w:ascii="Arial" w:eastAsia="Times New Roman" w:hAnsi="Arial"/>
          <w:lang w:val="en-US" w:eastAsia="zh-CN"/>
        </w:rPr>
        <w:t>11</w:t>
      </w:r>
      <w:r w:rsidRPr="00B54C95">
        <w:rPr>
          <w:rFonts w:ascii="Arial" w:eastAsia="Times New Roman" w:hAnsi="Arial"/>
          <w:lang w:val="en-US" w:eastAsia="zh-CN"/>
        </w:rPr>
        <w:t>.</w:t>
      </w:r>
      <w:r>
        <w:rPr>
          <w:rFonts w:ascii="Arial" w:eastAsia="Times New Roman" w:hAnsi="Arial"/>
          <w:lang w:val="en-US" w:eastAsia="zh-CN"/>
        </w:rPr>
        <w:t>1</w:t>
      </w:r>
      <w:r w:rsidRPr="00B54C95">
        <w:rPr>
          <w:rFonts w:ascii="Arial" w:eastAsia="Times New Roman" w:hAnsi="Arial"/>
          <w:lang w:val="en-US" w:eastAsia="zh-CN"/>
        </w:rPr>
        <w:t>.5</w:t>
      </w:r>
      <w:r w:rsidRPr="00B54C95">
        <w:rPr>
          <w:rFonts w:ascii="Arial" w:eastAsia="Times New Roman" w:hAnsi="Arial"/>
          <w:lang w:val="en-US" w:eastAsia="zh-CN"/>
        </w:rPr>
        <w:tab/>
        <w:t>Existing features partly or fully covering the use case functionality</w:t>
      </w:r>
      <w:bookmarkEnd w:id="575"/>
      <w:bookmarkEnd w:id="576"/>
    </w:p>
    <w:p w14:paraId="3E28DE40" w14:textId="77777777" w:rsidR="00BF1882" w:rsidRDefault="003A7B28" w:rsidP="00B54C95">
      <w:r>
        <w:t>From TS 22.125 [11.1d] “Uncrewed Aerial System (UAS) support in 3GPP”, KPIs for services provided to the UAV applications are defined, especially Table 7.1-1 KPIs for services provided to the UAV applications and Table 7.2-1 KPIs for command and control of UAV operation.</w:t>
      </w:r>
    </w:p>
    <w:p w14:paraId="40E32001" w14:textId="77777777" w:rsidR="00BF1882" w:rsidRDefault="003A7B28" w:rsidP="00B54C95">
      <w:r>
        <w:t>However, the message size of UAV command and control is less than &lt;10kbyte. Latency and reliability requirement are not sufficient for UAM aircrafts. In addition, the AGL for UAV is not high enough for UAM aircrafts.</w:t>
      </w:r>
    </w:p>
    <w:p w14:paraId="644FAFA3" w14:textId="77777777" w:rsidR="00BF1882" w:rsidRPr="00B54C95" w:rsidRDefault="003A7B28" w:rsidP="00B54C95">
      <w:pPr>
        <w:pStyle w:val="Heading3"/>
        <w:keepNext/>
        <w:keepLines/>
        <w:overflowPunct w:val="0"/>
        <w:autoSpaceDE w:val="0"/>
        <w:autoSpaceDN w:val="0"/>
        <w:adjustRightInd w:val="0"/>
        <w:ind w:left="1000" w:hangingChars="357" w:hanging="1000"/>
        <w:textAlignment w:val="baseline"/>
        <w:rPr>
          <w:rFonts w:ascii="Arial" w:eastAsia="Times New Roman" w:hAnsi="Arial"/>
          <w:lang w:val="en-US" w:eastAsia="zh-CN"/>
        </w:rPr>
      </w:pPr>
      <w:bookmarkStart w:id="577" w:name="_Toc23186"/>
      <w:bookmarkStart w:id="578" w:name="_Toc184383662"/>
      <w:r>
        <w:rPr>
          <w:rFonts w:ascii="Arial" w:eastAsia="Times New Roman" w:hAnsi="Arial"/>
          <w:lang w:val="en-US" w:eastAsia="zh-CN"/>
        </w:rPr>
        <w:t>11.1</w:t>
      </w:r>
      <w:r w:rsidRPr="00B54C95">
        <w:rPr>
          <w:rFonts w:ascii="Arial" w:eastAsia="Times New Roman" w:hAnsi="Arial"/>
          <w:lang w:val="en-US" w:eastAsia="zh-CN"/>
        </w:rPr>
        <w:t>.6</w:t>
      </w:r>
      <w:r w:rsidRPr="00B54C95">
        <w:rPr>
          <w:rFonts w:ascii="Arial" w:eastAsia="Times New Roman" w:hAnsi="Arial"/>
          <w:lang w:val="en-US" w:eastAsia="zh-CN"/>
        </w:rPr>
        <w:tab/>
        <w:t>Potential New Requirements needed to support the use case</w:t>
      </w:r>
      <w:bookmarkEnd w:id="577"/>
      <w:bookmarkEnd w:id="578"/>
    </w:p>
    <w:p w14:paraId="6011E1EB" w14:textId="77777777" w:rsidR="00BF1882" w:rsidRDefault="003A7B28" w:rsidP="00B54C95">
      <w:r>
        <w:t>[PR11.1.6-1] The 6G System shall support the transmission of sensing result; information to the UAM aircrafts with the following KPI requirements.</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BF1882" w14:paraId="4C1F4F7B" w14:textId="77777777">
        <w:trPr>
          <w:jc w:val="center"/>
        </w:trPr>
        <w:tc>
          <w:tcPr>
            <w:tcW w:w="1703" w:type="dxa"/>
            <w:tcMar>
              <w:top w:w="15" w:type="dxa"/>
              <w:left w:w="108" w:type="dxa"/>
              <w:bottom w:w="0" w:type="dxa"/>
              <w:right w:w="108" w:type="dxa"/>
            </w:tcMar>
            <w:vAlign w:val="center"/>
          </w:tcPr>
          <w:p w14:paraId="2914EF2E" w14:textId="77777777" w:rsidR="00BF1882" w:rsidRPr="00B54C95" w:rsidRDefault="00BF1882" w:rsidP="00B54C95">
            <w:pPr>
              <w:spacing w:after="0"/>
              <w:rPr>
                <w:lang w:val="en-US" w:eastAsia="zh-CN"/>
              </w:rPr>
            </w:pPr>
          </w:p>
        </w:tc>
        <w:tc>
          <w:tcPr>
            <w:tcW w:w="1984" w:type="dxa"/>
            <w:tcMar>
              <w:top w:w="15" w:type="dxa"/>
              <w:left w:w="108" w:type="dxa"/>
              <w:bottom w:w="0" w:type="dxa"/>
              <w:right w:w="108" w:type="dxa"/>
            </w:tcMar>
            <w:vAlign w:val="center"/>
          </w:tcPr>
          <w:p w14:paraId="23288663" w14:textId="77777777" w:rsidR="00BF1882" w:rsidRPr="00B54C95" w:rsidRDefault="003A7B28" w:rsidP="00B54C95">
            <w:pPr>
              <w:rPr>
                <w:lang w:val="en-US" w:eastAsia="zh-CN"/>
              </w:rPr>
            </w:pPr>
            <w:r w:rsidRPr="00B54C95">
              <w:rPr>
                <w:lang w:eastAsia="zh-CN"/>
              </w:rPr>
              <w:t>Typical transmission interval</w:t>
            </w:r>
          </w:p>
        </w:tc>
        <w:tc>
          <w:tcPr>
            <w:tcW w:w="1418" w:type="dxa"/>
            <w:tcMar>
              <w:top w:w="15" w:type="dxa"/>
              <w:left w:w="108" w:type="dxa"/>
              <w:bottom w:w="0" w:type="dxa"/>
              <w:right w:w="108" w:type="dxa"/>
            </w:tcMar>
            <w:vAlign w:val="center"/>
          </w:tcPr>
          <w:p w14:paraId="64B8532A" w14:textId="77777777" w:rsidR="00BF1882" w:rsidRPr="00B54C95" w:rsidRDefault="003A7B28" w:rsidP="00B54C95">
            <w:pPr>
              <w:rPr>
                <w:lang w:val="en-US" w:eastAsia="zh-CN"/>
              </w:rPr>
            </w:pPr>
            <w:r w:rsidRPr="00B54C95">
              <w:rPr>
                <w:lang w:val="en-US" w:eastAsia="zh-CN"/>
              </w:rPr>
              <w:t>Altitude AGL</w:t>
            </w:r>
          </w:p>
        </w:tc>
        <w:tc>
          <w:tcPr>
            <w:tcW w:w="1417" w:type="dxa"/>
            <w:tcMar>
              <w:top w:w="15" w:type="dxa"/>
              <w:left w:w="108" w:type="dxa"/>
              <w:bottom w:w="0" w:type="dxa"/>
              <w:right w:w="108" w:type="dxa"/>
            </w:tcMar>
            <w:vAlign w:val="center"/>
          </w:tcPr>
          <w:p w14:paraId="0E5B4BE0" w14:textId="77777777" w:rsidR="00BF1882" w:rsidRPr="00B54C95" w:rsidRDefault="003A7B28" w:rsidP="00B54C95">
            <w:pPr>
              <w:rPr>
                <w:lang w:val="en-US" w:eastAsia="zh-CN"/>
              </w:rPr>
            </w:pPr>
            <w:r w:rsidRPr="00B54C95">
              <w:rPr>
                <w:lang w:eastAsia="zh-CN"/>
              </w:rPr>
              <w:t>Typical message Size</w:t>
            </w:r>
          </w:p>
        </w:tc>
        <w:tc>
          <w:tcPr>
            <w:tcW w:w="1276" w:type="dxa"/>
            <w:tcMar>
              <w:top w:w="15" w:type="dxa"/>
              <w:left w:w="108" w:type="dxa"/>
              <w:bottom w:w="0" w:type="dxa"/>
              <w:right w:w="108" w:type="dxa"/>
            </w:tcMar>
            <w:vAlign w:val="center"/>
          </w:tcPr>
          <w:p w14:paraId="5F7A8D24" w14:textId="77777777" w:rsidR="00BF1882" w:rsidRPr="00B54C95" w:rsidRDefault="003A7B28" w:rsidP="00B54C95">
            <w:pPr>
              <w:rPr>
                <w:lang w:val="en-US" w:eastAsia="zh-CN"/>
              </w:rPr>
            </w:pPr>
            <w:r w:rsidRPr="00B54C95">
              <w:rPr>
                <w:lang w:eastAsia="zh-CN"/>
              </w:rPr>
              <w:t>End to end Latency</w:t>
            </w:r>
          </w:p>
        </w:tc>
        <w:tc>
          <w:tcPr>
            <w:tcW w:w="1073" w:type="dxa"/>
            <w:tcMar>
              <w:top w:w="15" w:type="dxa"/>
              <w:left w:w="108" w:type="dxa"/>
              <w:bottom w:w="0" w:type="dxa"/>
              <w:right w:w="108" w:type="dxa"/>
            </w:tcMar>
            <w:vAlign w:val="center"/>
          </w:tcPr>
          <w:p w14:paraId="7B8583D4" w14:textId="77777777" w:rsidR="00BF1882" w:rsidRPr="00B54C95" w:rsidRDefault="003A7B28" w:rsidP="00B54C95">
            <w:pPr>
              <w:rPr>
                <w:lang w:val="en-US" w:eastAsia="zh-CN"/>
              </w:rPr>
            </w:pPr>
            <w:r w:rsidRPr="00B54C95">
              <w:rPr>
                <w:lang w:eastAsia="zh-CN"/>
              </w:rPr>
              <w:t>Reliability</w:t>
            </w:r>
          </w:p>
        </w:tc>
      </w:tr>
      <w:tr w:rsidR="00BF1882" w14:paraId="7FF0416D" w14:textId="77777777">
        <w:trPr>
          <w:jc w:val="center"/>
        </w:trPr>
        <w:tc>
          <w:tcPr>
            <w:tcW w:w="1703" w:type="dxa"/>
            <w:tcMar>
              <w:top w:w="15" w:type="dxa"/>
              <w:left w:w="108" w:type="dxa"/>
              <w:bottom w:w="0" w:type="dxa"/>
              <w:right w:w="108" w:type="dxa"/>
            </w:tcMar>
            <w:vAlign w:val="center"/>
          </w:tcPr>
          <w:p w14:paraId="6838F813" w14:textId="77777777" w:rsidR="00BF1882" w:rsidRPr="00B54C95" w:rsidRDefault="003A7B28" w:rsidP="00B54C95">
            <w:pPr>
              <w:rPr>
                <w:lang w:val="en-US" w:eastAsia="zh-CN"/>
              </w:rPr>
            </w:pPr>
            <w:r w:rsidRPr="00B54C95">
              <w:rPr>
                <w:lang w:eastAsia="zh-CN"/>
              </w:rPr>
              <w:t>Sensing result to a UAM aircraft</w:t>
            </w:r>
          </w:p>
        </w:tc>
        <w:tc>
          <w:tcPr>
            <w:tcW w:w="1984" w:type="dxa"/>
            <w:tcMar>
              <w:top w:w="15" w:type="dxa"/>
              <w:left w:w="108" w:type="dxa"/>
              <w:bottom w:w="0" w:type="dxa"/>
              <w:right w:w="108" w:type="dxa"/>
            </w:tcMar>
            <w:vAlign w:val="center"/>
          </w:tcPr>
          <w:p w14:paraId="6C91DB4C" w14:textId="77777777" w:rsidR="00BF1882" w:rsidRPr="00B54C95" w:rsidRDefault="003A7B28" w:rsidP="00B54C95">
            <w:pPr>
              <w:rPr>
                <w:lang w:val="en-US" w:eastAsia="zh-CN"/>
              </w:rPr>
            </w:pPr>
            <w:r w:rsidRPr="00B54C95">
              <w:rPr>
                <w:lang w:eastAsia="zh-CN"/>
              </w:rPr>
              <w:t>[20 ms]</w:t>
            </w:r>
          </w:p>
        </w:tc>
        <w:tc>
          <w:tcPr>
            <w:tcW w:w="1418" w:type="dxa"/>
            <w:tcMar>
              <w:top w:w="15" w:type="dxa"/>
              <w:left w:w="108" w:type="dxa"/>
              <w:bottom w:w="0" w:type="dxa"/>
              <w:right w:w="108" w:type="dxa"/>
            </w:tcMar>
            <w:vAlign w:val="center"/>
          </w:tcPr>
          <w:p w14:paraId="3296F01E" w14:textId="77777777" w:rsidR="00BF1882" w:rsidRPr="00B54C95" w:rsidRDefault="003A7B28" w:rsidP="00B54C95">
            <w:pPr>
              <w:rPr>
                <w:lang w:val="en-US" w:eastAsia="zh-CN"/>
              </w:rPr>
            </w:pPr>
            <w:r>
              <w:t xml:space="preserve">up to </w:t>
            </w:r>
            <w:r w:rsidRPr="00B54C95">
              <w:rPr>
                <w:lang w:val="en-US" w:eastAsia="zh-CN"/>
              </w:rPr>
              <w:t>1000 m</w:t>
            </w:r>
          </w:p>
        </w:tc>
        <w:tc>
          <w:tcPr>
            <w:tcW w:w="1417" w:type="dxa"/>
            <w:tcMar>
              <w:top w:w="15" w:type="dxa"/>
              <w:left w:w="108" w:type="dxa"/>
              <w:bottom w:w="0" w:type="dxa"/>
              <w:right w:w="108" w:type="dxa"/>
            </w:tcMar>
            <w:vAlign w:val="center"/>
          </w:tcPr>
          <w:p w14:paraId="63866BF7" w14:textId="77777777" w:rsidR="00BF1882" w:rsidRPr="00B54C95" w:rsidRDefault="003A7B28" w:rsidP="00B54C95">
            <w:pPr>
              <w:rPr>
                <w:lang w:val="en-US" w:eastAsia="zh-CN"/>
              </w:rPr>
            </w:pPr>
            <w:r w:rsidRPr="00B54C95">
              <w:rPr>
                <w:lang w:eastAsia="zh-CN"/>
              </w:rPr>
              <w:t>[25 kbyte]</w:t>
            </w:r>
          </w:p>
        </w:tc>
        <w:tc>
          <w:tcPr>
            <w:tcW w:w="1276" w:type="dxa"/>
            <w:tcMar>
              <w:top w:w="15" w:type="dxa"/>
              <w:left w:w="108" w:type="dxa"/>
              <w:bottom w:w="0" w:type="dxa"/>
              <w:right w:w="108" w:type="dxa"/>
            </w:tcMar>
            <w:vAlign w:val="center"/>
          </w:tcPr>
          <w:p w14:paraId="36E8BDFE" w14:textId="77777777" w:rsidR="00BF1882" w:rsidRPr="00B54C95" w:rsidRDefault="003A7B28" w:rsidP="00B54C95">
            <w:pPr>
              <w:rPr>
                <w:lang w:val="en-US" w:eastAsia="zh-CN"/>
              </w:rPr>
            </w:pPr>
            <w:r w:rsidRPr="00B54C95">
              <w:rPr>
                <w:lang w:eastAsia="zh-CN"/>
              </w:rPr>
              <w:t>[20 ms]</w:t>
            </w:r>
          </w:p>
        </w:tc>
        <w:tc>
          <w:tcPr>
            <w:tcW w:w="1073" w:type="dxa"/>
            <w:tcMar>
              <w:top w:w="15" w:type="dxa"/>
              <w:left w:w="108" w:type="dxa"/>
              <w:bottom w:w="0" w:type="dxa"/>
              <w:right w:w="108" w:type="dxa"/>
            </w:tcMar>
            <w:vAlign w:val="center"/>
          </w:tcPr>
          <w:p w14:paraId="19CD9C42" w14:textId="77777777" w:rsidR="00BF1882" w:rsidRPr="00B54C95" w:rsidRDefault="003A7B28" w:rsidP="00B54C95">
            <w:pPr>
              <w:rPr>
                <w:lang w:val="en-US" w:eastAsia="zh-CN"/>
              </w:rPr>
            </w:pPr>
            <w:r w:rsidRPr="00B54C95">
              <w:rPr>
                <w:lang w:eastAsia="zh-CN"/>
              </w:rPr>
              <w:t>[99.9%]</w:t>
            </w:r>
          </w:p>
        </w:tc>
      </w:tr>
      <w:tr w:rsidR="00BF1882" w14:paraId="2164FBFB" w14:textId="77777777">
        <w:trPr>
          <w:jc w:val="center"/>
        </w:trPr>
        <w:tc>
          <w:tcPr>
            <w:tcW w:w="8871" w:type="dxa"/>
            <w:gridSpan w:val="6"/>
            <w:tcMar>
              <w:top w:w="15" w:type="dxa"/>
              <w:left w:w="108" w:type="dxa"/>
              <w:bottom w:w="0" w:type="dxa"/>
              <w:right w:w="108" w:type="dxa"/>
            </w:tcMar>
            <w:vAlign w:val="center"/>
          </w:tcPr>
          <w:p w14:paraId="3F0AEE4E" w14:textId="77777777" w:rsidR="00BF1882" w:rsidRPr="00B54C95" w:rsidRDefault="003A7B28" w:rsidP="00B54C95">
            <w:pPr>
              <w:rPr>
                <w:lang w:eastAsia="zh-CN"/>
              </w:rPr>
            </w:pPr>
            <w:r w:rsidRPr="00B54C95">
              <w:rPr>
                <w:lang w:eastAsia="en-GB"/>
              </w:rPr>
              <w:t>NOTE: Typically, the message size for sensing one object is 1kbyte [x6]. It is assumed that around 25 objects (25kbyte) per frame (20ms) are sensed for an aircraft. The reliability requirement for UAM aircrafts is about 99.9%.</w:t>
            </w:r>
          </w:p>
        </w:tc>
      </w:tr>
    </w:tbl>
    <w:p w14:paraId="026EBF55" w14:textId="77777777" w:rsidR="00BF1882" w:rsidRDefault="003A7B28" w:rsidP="00B54C95">
      <w:r>
        <w:lastRenderedPageBreak/>
        <w:t>[PR- 11</w:t>
      </w:r>
      <w:r>
        <w:rPr>
          <w:rFonts w:hint="eastAsia"/>
          <w:lang w:val="en-US" w:eastAsia="zh-CN"/>
        </w:rPr>
        <w:t>.</w:t>
      </w:r>
      <w:r>
        <w:t>1.6-2] The 6G System shall support services provided to the UAM applications with the following KPI requirements.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0"/>
        <w:gridCol w:w="3070"/>
        <w:gridCol w:w="1877"/>
        <w:gridCol w:w="1316"/>
        <w:gridCol w:w="1639"/>
      </w:tblGrid>
      <w:tr w:rsidR="00BF1882" w14:paraId="3806AE4F" w14:textId="77777777">
        <w:tc>
          <w:tcPr>
            <w:tcW w:w="1540" w:type="dxa"/>
            <w:tcBorders>
              <w:top w:val="single" w:sz="4" w:space="0" w:color="000000"/>
              <w:left w:val="single" w:sz="4" w:space="0" w:color="000000"/>
              <w:bottom w:val="single" w:sz="4" w:space="0" w:color="000000"/>
              <w:right w:val="single" w:sz="4" w:space="0" w:color="000000"/>
            </w:tcBorders>
            <w:vAlign w:val="center"/>
          </w:tcPr>
          <w:p w14:paraId="6DAED91F" w14:textId="77777777" w:rsidR="00BF1882" w:rsidRDefault="003A7B28">
            <w:pPr>
              <w:pStyle w:val="TAH"/>
            </w:pPr>
            <w:r>
              <w:t>Services</w:t>
            </w:r>
          </w:p>
        </w:tc>
        <w:tc>
          <w:tcPr>
            <w:tcW w:w="3070" w:type="dxa"/>
            <w:tcBorders>
              <w:top w:val="single" w:sz="4" w:space="0" w:color="000000"/>
              <w:left w:val="single" w:sz="4" w:space="0" w:color="000000"/>
              <w:bottom w:val="single" w:sz="4" w:space="0" w:color="000000"/>
              <w:right w:val="single" w:sz="4" w:space="0" w:color="000000"/>
            </w:tcBorders>
            <w:vAlign w:val="center"/>
          </w:tcPr>
          <w:p w14:paraId="67CC71C6" w14:textId="77777777" w:rsidR="00BF1882" w:rsidRDefault="003A7B28">
            <w:pPr>
              <w:pStyle w:val="TAH"/>
            </w:pPr>
            <w:r>
              <w:t>Data rate</w:t>
            </w:r>
          </w:p>
          <w:p w14:paraId="29359EE9" w14:textId="77777777" w:rsidR="00BF1882" w:rsidRDefault="00BF1882">
            <w:pPr>
              <w:pStyle w:val="TAH"/>
            </w:pPr>
          </w:p>
        </w:tc>
        <w:tc>
          <w:tcPr>
            <w:tcW w:w="0" w:type="auto"/>
            <w:tcBorders>
              <w:top w:val="single" w:sz="4" w:space="0" w:color="000000"/>
              <w:left w:val="single" w:sz="4" w:space="0" w:color="000000"/>
              <w:bottom w:val="single" w:sz="4" w:space="0" w:color="000000"/>
              <w:right w:val="single" w:sz="4" w:space="0" w:color="000000"/>
            </w:tcBorders>
            <w:vAlign w:val="center"/>
          </w:tcPr>
          <w:p w14:paraId="091E0C4B" w14:textId="77777777" w:rsidR="00BF1882" w:rsidRDefault="003A7B28">
            <w:pPr>
              <w:pStyle w:val="TAH"/>
            </w:pPr>
            <w:r>
              <w:t>End to end Latency</w:t>
            </w:r>
          </w:p>
        </w:tc>
        <w:tc>
          <w:tcPr>
            <w:tcW w:w="0" w:type="auto"/>
            <w:tcBorders>
              <w:top w:val="single" w:sz="4" w:space="0" w:color="000000"/>
              <w:left w:val="single" w:sz="4" w:space="0" w:color="000000"/>
              <w:bottom w:val="single" w:sz="4" w:space="0" w:color="000000"/>
              <w:right w:val="single" w:sz="4" w:space="0" w:color="000000"/>
            </w:tcBorders>
            <w:vAlign w:val="center"/>
          </w:tcPr>
          <w:p w14:paraId="60CA3CD6" w14:textId="77777777" w:rsidR="00BF1882" w:rsidRDefault="003A7B28">
            <w:pPr>
              <w:pStyle w:val="TAH"/>
            </w:pPr>
            <w:r>
              <w:t>Altitude AGL</w:t>
            </w:r>
          </w:p>
        </w:tc>
        <w:tc>
          <w:tcPr>
            <w:tcW w:w="0" w:type="auto"/>
            <w:tcBorders>
              <w:top w:val="single" w:sz="4" w:space="0" w:color="000000"/>
              <w:left w:val="single" w:sz="4" w:space="0" w:color="000000"/>
              <w:bottom w:val="single" w:sz="4" w:space="0" w:color="000000"/>
              <w:right w:val="single" w:sz="4" w:space="0" w:color="000000"/>
            </w:tcBorders>
            <w:vAlign w:val="center"/>
          </w:tcPr>
          <w:p w14:paraId="498CC24C" w14:textId="77777777" w:rsidR="00BF1882" w:rsidRDefault="003A7B28">
            <w:pPr>
              <w:pStyle w:val="TAH"/>
            </w:pPr>
            <w:r>
              <w:t>service area</w:t>
            </w:r>
          </w:p>
        </w:tc>
      </w:tr>
      <w:tr w:rsidR="00BF1882" w14:paraId="7DD87DFB"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7359D839" w14:textId="77777777" w:rsidR="00BF1882" w:rsidRDefault="003A7B28">
            <w:pPr>
              <w:pStyle w:val="TAC"/>
            </w:pPr>
            <w:r>
              <w:t>8K video live broadcast</w:t>
            </w:r>
          </w:p>
        </w:tc>
        <w:tc>
          <w:tcPr>
            <w:tcW w:w="3070" w:type="dxa"/>
            <w:tcBorders>
              <w:top w:val="single" w:sz="4" w:space="0" w:color="000000"/>
              <w:left w:val="single" w:sz="4" w:space="0" w:color="000000"/>
              <w:bottom w:val="single" w:sz="4" w:space="0" w:color="000000"/>
              <w:right w:val="single" w:sz="4" w:space="0" w:color="000000"/>
            </w:tcBorders>
            <w:vAlign w:val="center"/>
          </w:tcPr>
          <w:p w14:paraId="58C90681" w14:textId="77777777" w:rsidR="00BF1882" w:rsidRDefault="003A7B28">
            <w:pPr>
              <w:pStyle w:val="TAC"/>
            </w:pPr>
            <w:r>
              <w:t xml:space="preserve"> 100Mbps</w:t>
            </w:r>
          </w:p>
          <w:p w14:paraId="330B702F" w14:textId="77777777" w:rsidR="00BF1882" w:rsidRDefault="003A7B28">
            <w:pPr>
              <w:pStyle w:val="TAC"/>
            </w:pPr>
            <w:r>
              <w:t xml:space="preserve">UAM aircraft originated </w:t>
            </w:r>
          </w:p>
          <w:p w14:paraId="58DB9570" w14:textId="77777777" w:rsidR="00BF1882" w:rsidRDefault="003A7B28">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7B00C5C5" w14:textId="77777777" w:rsidR="00BF1882" w:rsidRDefault="003A7B28">
            <w:pPr>
              <w:pStyle w:val="TAC"/>
            </w:pPr>
            <w:r>
              <w:t>200 ms</w:t>
            </w:r>
          </w:p>
          <w:p w14:paraId="67B01FD5" w14:textId="77777777" w:rsidR="00BF1882" w:rsidRDefault="003A7B28">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AC22596" w14:textId="77777777" w:rsidR="00BF1882" w:rsidRDefault="003A7B28">
            <w:pPr>
              <w:pStyle w:val="TAC"/>
            </w:pPr>
            <w: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3528EB52" w14:textId="77777777" w:rsidR="00BF1882" w:rsidRDefault="003A7B28">
            <w:pPr>
              <w:pStyle w:val="TAC"/>
              <w:ind w:hanging="2"/>
              <w:rPr>
                <w:rFonts w:ascii="Times New Roman" w:hAnsi="Times New Roman"/>
                <w:szCs w:val="18"/>
              </w:rPr>
            </w:pPr>
            <w:r>
              <w:rPr>
                <w:rFonts w:ascii="Times New Roman" w:hAnsi="Times New Roman"/>
                <w:szCs w:val="18"/>
              </w:rPr>
              <w:t>Urban, scenic area</w:t>
            </w:r>
          </w:p>
        </w:tc>
      </w:tr>
      <w:tr w:rsidR="00BF1882" w14:paraId="68E9F01E"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7565F42D" w14:textId="77777777" w:rsidR="00BF1882" w:rsidRDefault="00BF1882">
            <w:pPr>
              <w:pStyle w:val="TAC"/>
              <w:rPr>
                <w:rFonts w:eastAsia="DengXian"/>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63555510" w14:textId="77777777" w:rsidR="00BF1882" w:rsidRDefault="003A7B28">
            <w:pPr>
              <w:pStyle w:val="TAC"/>
            </w:pPr>
            <w:r>
              <w:t>600Kbps</w:t>
            </w:r>
          </w:p>
          <w:p w14:paraId="5BAD243F" w14:textId="77777777" w:rsidR="00BF1882" w:rsidRDefault="003A7B28">
            <w:pPr>
              <w:pStyle w:val="TAC"/>
            </w:pPr>
            <w:r>
              <w:t>UAM aircraft terminated</w:t>
            </w:r>
          </w:p>
          <w:p w14:paraId="1C547222" w14:textId="77777777" w:rsidR="00BF1882" w:rsidRDefault="003A7B28">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EAB55BF" w14:textId="77777777" w:rsidR="00BF1882" w:rsidRDefault="003A7B28">
            <w:pPr>
              <w:pStyle w:val="TAC"/>
            </w:pPr>
            <w:r>
              <w:t>20 ms</w:t>
            </w:r>
          </w:p>
          <w:p w14:paraId="3E056098" w14:textId="77777777" w:rsidR="00BF1882" w:rsidRDefault="003A7B28">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F5789BF" w14:textId="77777777" w:rsidR="00BF1882" w:rsidRDefault="003A7B28">
            <w:pPr>
              <w:pStyle w:val="TAC"/>
            </w:pPr>
            <w: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C4C5F1F" w14:textId="77777777" w:rsidR="00BF1882" w:rsidRDefault="00BF1882">
            <w:pPr>
              <w:spacing w:after="0"/>
              <w:rPr>
                <w:rFonts w:eastAsia="DengXian"/>
                <w:sz w:val="18"/>
                <w:szCs w:val="18"/>
                <w:lang w:eastAsia="en-GB"/>
              </w:rPr>
            </w:pPr>
          </w:p>
        </w:tc>
      </w:tr>
      <w:tr w:rsidR="00BF1882" w14:paraId="5D2CA269"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71AD9027" w14:textId="77777777" w:rsidR="00BF1882" w:rsidRDefault="003A7B28">
            <w:pPr>
              <w:pStyle w:val="TAC"/>
            </w:pPr>
            <w:r>
              <w:t>Video streaming</w:t>
            </w:r>
          </w:p>
        </w:tc>
        <w:tc>
          <w:tcPr>
            <w:tcW w:w="3070" w:type="dxa"/>
            <w:tcBorders>
              <w:top w:val="single" w:sz="4" w:space="0" w:color="000000"/>
              <w:left w:val="single" w:sz="4" w:space="0" w:color="000000"/>
              <w:bottom w:val="single" w:sz="4" w:space="0" w:color="000000"/>
              <w:right w:val="single" w:sz="4" w:space="0" w:color="000000"/>
            </w:tcBorders>
            <w:vAlign w:val="center"/>
          </w:tcPr>
          <w:p w14:paraId="2A801F88" w14:textId="77777777" w:rsidR="00BF1882" w:rsidRDefault="003A7B28">
            <w:pPr>
              <w:pStyle w:val="TAC"/>
            </w:pPr>
            <w:r>
              <w:t>4 Mbps for 720p video</w:t>
            </w:r>
          </w:p>
          <w:p w14:paraId="10466586" w14:textId="77777777" w:rsidR="00BF1882" w:rsidRDefault="003A7B28">
            <w:pPr>
              <w:pStyle w:val="TAC"/>
            </w:pPr>
            <w:r>
              <w:t>9 Mbps for 1080p video</w:t>
            </w:r>
          </w:p>
          <w:p w14:paraId="77B1733C" w14:textId="77777777" w:rsidR="00BF1882" w:rsidRDefault="003A7B28">
            <w:pPr>
              <w:pStyle w:val="TAC"/>
            </w:pPr>
            <w:r>
              <w:t>UAM aircraft originated</w:t>
            </w:r>
          </w:p>
          <w:p w14:paraId="6D9EAF6B" w14:textId="77777777" w:rsidR="00BF1882" w:rsidRDefault="003A7B28">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7BBC87FD" w14:textId="77777777" w:rsidR="00BF1882" w:rsidRDefault="003A7B28">
            <w:pPr>
              <w:pStyle w:val="TAC"/>
            </w:pPr>
            <w:r>
              <w:t>100 ms</w:t>
            </w:r>
          </w:p>
          <w:p w14:paraId="0AB9F950" w14:textId="77777777" w:rsidR="00BF1882" w:rsidRDefault="003A7B28">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1B9E240B" w14:textId="77777777" w:rsidR="00BF1882" w:rsidRDefault="003A7B28">
            <w:pPr>
              <w:pStyle w:val="TAC"/>
            </w:pPr>
            <w: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1CD97365" w14:textId="77777777" w:rsidR="00BF1882" w:rsidRDefault="003A7B28">
            <w:pPr>
              <w:pStyle w:val="TAC"/>
              <w:ind w:hanging="2"/>
              <w:rPr>
                <w:rFonts w:ascii="Times New Roman" w:hAnsi="Times New Roman"/>
                <w:szCs w:val="18"/>
              </w:rPr>
            </w:pPr>
            <w:r>
              <w:rPr>
                <w:rFonts w:ascii="Times New Roman" w:hAnsi="Times New Roman"/>
                <w:szCs w:val="18"/>
              </w:rPr>
              <w:t>Urban, rural area</w:t>
            </w:r>
          </w:p>
        </w:tc>
      </w:tr>
      <w:tr w:rsidR="00BF1882" w14:paraId="330C5B52"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145F833E" w14:textId="77777777" w:rsidR="00BF1882" w:rsidRDefault="00BF1882">
            <w:pPr>
              <w:pStyle w:val="TAC"/>
              <w:rPr>
                <w:rFonts w:eastAsia="DengXian"/>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2F3AA6FC" w14:textId="77777777" w:rsidR="00BF1882" w:rsidRDefault="003A7B28">
            <w:pPr>
              <w:pStyle w:val="TAC"/>
            </w:pPr>
            <w:r>
              <w:t xml:space="preserve">100 Mbps for 8K video </w:t>
            </w:r>
          </w:p>
          <w:p w14:paraId="7824D3A1" w14:textId="77777777" w:rsidR="00BF1882" w:rsidRDefault="003A7B28">
            <w:pPr>
              <w:pStyle w:val="TAC"/>
            </w:pPr>
            <w:r>
              <w:t>UAM aircraft originated</w:t>
            </w:r>
          </w:p>
          <w:p w14:paraId="37D7CFA2" w14:textId="77777777" w:rsidR="00BF1882" w:rsidRDefault="003A7B28">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D455556" w14:textId="77777777" w:rsidR="00BF1882" w:rsidRDefault="003A7B28">
            <w:pPr>
              <w:pStyle w:val="TAC"/>
              <w:rPr>
                <w:lang w:eastAsia="zh-CN"/>
              </w:rPr>
            </w:pPr>
            <w:r>
              <w:rPr>
                <w:lang w:eastAsia="zh-CN"/>
              </w:rPr>
              <w:t>100 ms</w:t>
            </w:r>
          </w:p>
          <w:p w14:paraId="17E7BC21" w14:textId="77777777" w:rsidR="00BF1882" w:rsidRDefault="003A7B28">
            <w:pPr>
              <w:pStyle w:val="TAC"/>
              <w:rPr>
                <w:lang w:eastAsia="zh-CN"/>
              </w:rPr>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30290971" w14:textId="77777777" w:rsidR="00BF1882" w:rsidRDefault="003A7B28">
            <w:pPr>
              <w:pStyle w:val="TAC"/>
            </w:pPr>
            <w: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15C0A85" w14:textId="77777777" w:rsidR="00BF1882" w:rsidRDefault="00BF1882">
            <w:pPr>
              <w:spacing w:after="0"/>
              <w:rPr>
                <w:rFonts w:eastAsia="DengXian"/>
                <w:sz w:val="18"/>
                <w:szCs w:val="18"/>
                <w:lang w:eastAsia="en-GB"/>
              </w:rPr>
            </w:pPr>
          </w:p>
        </w:tc>
      </w:tr>
      <w:tr w:rsidR="00BF1882" w14:paraId="465587EE" w14:textId="77777777">
        <w:tc>
          <w:tcPr>
            <w:tcW w:w="9442" w:type="dxa"/>
            <w:gridSpan w:val="5"/>
            <w:tcBorders>
              <w:top w:val="single" w:sz="4" w:space="0" w:color="000000"/>
              <w:left w:val="single" w:sz="4" w:space="0" w:color="000000"/>
              <w:bottom w:val="single" w:sz="4" w:space="0" w:color="000000"/>
              <w:right w:val="single" w:sz="4" w:space="0" w:color="000000"/>
            </w:tcBorders>
            <w:vAlign w:val="center"/>
          </w:tcPr>
          <w:p w14:paraId="7C182BCE" w14:textId="77777777" w:rsidR="00BF1882" w:rsidRDefault="003A7B28">
            <w:pPr>
              <w:spacing w:after="0"/>
              <w:rPr>
                <w:rFonts w:eastAsia="DengXian"/>
                <w:sz w:val="18"/>
                <w:szCs w:val="18"/>
                <w:lang w:eastAsia="en-GB"/>
              </w:rPr>
            </w:pPr>
            <w:r>
              <w:rPr>
                <w:rFonts w:eastAsia="DengXian"/>
                <w:sz w:val="18"/>
                <w:szCs w:val="18"/>
                <w:lang w:eastAsia="en-GB"/>
              </w:rPr>
              <w:t>NOTE: These values are aligned with the KPIs for services provided to the UAV applications in TS 22.261, table 7.1-1.</w:t>
            </w:r>
          </w:p>
        </w:tc>
      </w:tr>
    </w:tbl>
    <w:p w14:paraId="5A4C864F" w14:textId="77777777" w:rsidR="00BF1882" w:rsidRDefault="00BF1882">
      <w:pPr>
        <w:pStyle w:val="EditorsNote"/>
        <w:rPr>
          <w:color w:val="auto"/>
        </w:rPr>
      </w:pPr>
    </w:p>
    <w:p w14:paraId="44C95E2A" w14:textId="77777777" w:rsidR="00BF1882" w:rsidRPr="00B54C95" w:rsidRDefault="00BF1882">
      <w:pPr>
        <w:pStyle w:val="EditorsNote"/>
        <w:rPr>
          <w:color w:val="auto"/>
        </w:rPr>
      </w:pPr>
    </w:p>
    <w:p w14:paraId="7C2E4673" w14:textId="77777777" w:rsidR="00BF1882" w:rsidRDefault="003A7B28">
      <w:pPr>
        <w:pStyle w:val="Heading1"/>
      </w:pPr>
      <w:bookmarkStart w:id="579" w:name="_Toc28360"/>
      <w:bookmarkStart w:id="580" w:name="_Toc184"/>
      <w:bookmarkStart w:id="581" w:name="_Toc27441"/>
      <w:bookmarkStart w:id="582" w:name="_Toc184383663"/>
      <w:r>
        <w:t>W</w:t>
      </w:r>
      <w:r>
        <w:tab/>
        <w:t>Other Use Cases</w:t>
      </w:r>
      <w:bookmarkEnd w:id="579"/>
      <w:bookmarkEnd w:id="580"/>
      <w:bookmarkEnd w:id="581"/>
      <w:bookmarkEnd w:id="582"/>
    </w:p>
    <w:p w14:paraId="165197C6" w14:textId="77777777" w:rsidR="00BF1882" w:rsidRDefault="003A7B28">
      <w:pPr>
        <w:pStyle w:val="EditorsNote"/>
      </w:pPr>
      <w:r>
        <w:t>Editor</w:t>
      </w:r>
      <w:r>
        <w:rPr>
          <w:rFonts w:eastAsia="Times New Roman"/>
          <w:lang w:eastAsia="zh-CN"/>
        </w:rPr>
        <w:t>'</w:t>
      </w:r>
      <w:r>
        <w:t>s Note: If there are any use cases that does not fall into any sections in this TR, these use cases could be placed in this clause, subject to further discussion. How this clause will be used is FFS.</w:t>
      </w:r>
    </w:p>
    <w:p w14:paraId="53385348" w14:textId="77777777" w:rsidR="00BF1882" w:rsidRPr="00B54C95" w:rsidRDefault="003A7B28" w:rsidP="00B54C95">
      <w:pPr>
        <w:pStyle w:val="Heading2"/>
        <w:keepNext/>
        <w:keepLines/>
        <w:ind w:left="992" w:hangingChars="310" w:hanging="992"/>
        <w:rPr>
          <w:rFonts w:ascii="Arial" w:hAnsi="Arial" w:cs="Arial"/>
          <w:lang w:eastAsia="zh-CN"/>
        </w:rPr>
      </w:pPr>
      <w:bookmarkStart w:id="583" w:name="_Toc17056"/>
      <w:bookmarkStart w:id="584" w:name="_Toc29257"/>
      <w:bookmarkStart w:id="585" w:name="_Toc184383664"/>
      <w:r w:rsidRPr="006E59C9">
        <w:rPr>
          <w:rFonts w:ascii="Arial" w:hAnsi="Arial" w:cs="Arial"/>
          <w:lang w:eastAsia="zh-CN"/>
        </w:rPr>
        <w:t>W</w:t>
      </w:r>
      <w:r w:rsidRPr="00B54C95">
        <w:rPr>
          <w:rFonts w:ascii="Arial" w:hAnsi="Arial" w:cs="Arial"/>
          <w:lang w:eastAsia="zh-CN"/>
        </w:rPr>
        <w:t>.</w:t>
      </w:r>
      <w:r w:rsidRPr="006E59C9">
        <w:rPr>
          <w:rFonts w:ascii="Arial" w:hAnsi="Arial" w:cs="Arial"/>
          <w:lang w:eastAsia="zh-CN"/>
        </w:rPr>
        <w:t xml:space="preserve"> </w:t>
      </w:r>
      <w:r w:rsidRPr="006E59C9">
        <w:rPr>
          <w:rFonts w:ascii="Arial" w:hAnsi="Arial" w:cs="Arial"/>
          <w:lang w:val="en-US" w:eastAsia="zh-CN"/>
        </w:rPr>
        <w:t>1</w:t>
      </w:r>
      <w:r w:rsidRPr="00B54C95">
        <w:rPr>
          <w:rFonts w:ascii="Arial" w:hAnsi="Arial" w:cs="Arial"/>
          <w:lang w:eastAsia="zh-CN"/>
        </w:rPr>
        <w:tab/>
        <w:t xml:space="preserve">Use case on </w:t>
      </w:r>
      <w:r w:rsidRPr="006E59C9">
        <w:rPr>
          <w:rFonts w:ascii="Arial" w:hAnsi="Arial" w:cs="Arial"/>
          <w:lang w:eastAsia="zh-CN"/>
        </w:rPr>
        <w:t>c</w:t>
      </w:r>
      <w:r w:rsidRPr="00B54C95">
        <w:rPr>
          <w:rFonts w:ascii="Arial" w:hAnsi="Arial" w:cs="Arial"/>
          <w:lang w:eastAsia="zh-CN"/>
        </w:rPr>
        <w:t>oordinati</w:t>
      </w:r>
      <w:r w:rsidRPr="006E59C9">
        <w:rPr>
          <w:rFonts w:ascii="Arial" w:hAnsi="Arial" w:cs="Arial"/>
          <w:lang w:eastAsia="zh-CN"/>
        </w:rPr>
        <w:t>ng c</w:t>
      </w:r>
      <w:r w:rsidRPr="00B54C95">
        <w:rPr>
          <w:rFonts w:ascii="Arial" w:hAnsi="Arial" w:cs="Arial"/>
          <w:lang w:eastAsia="zh-CN"/>
        </w:rPr>
        <w:t xml:space="preserve">omputing and </w:t>
      </w:r>
      <w:r w:rsidRPr="006E59C9">
        <w:rPr>
          <w:rFonts w:ascii="Arial" w:hAnsi="Arial" w:cs="Arial"/>
          <w:lang w:eastAsia="zh-CN"/>
        </w:rPr>
        <w:t>c</w:t>
      </w:r>
      <w:r w:rsidRPr="00B54C95">
        <w:rPr>
          <w:rFonts w:ascii="Arial" w:hAnsi="Arial" w:cs="Arial"/>
          <w:lang w:eastAsia="zh-CN"/>
        </w:rPr>
        <w:t>ommunication</w:t>
      </w:r>
      <w:r w:rsidRPr="006E59C9">
        <w:rPr>
          <w:rFonts w:ascii="Arial" w:hAnsi="Arial" w:cs="Arial"/>
          <w:lang w:eastAsia="zh-CN"/>
        </w:rPr>
        <w:t xml:space="preserve"> </w:t>
      </w:r>
      <w:r w:rsidRPr="00B54C95">
        <w:rPr>
          <w:rFonts w:ascii="Arial" w:hAnsi="Arial" w:cs="Arial"/>
          <w:lang w:eastAsia="zh-CN"/>
        </w:rPr>
        <w:t>for XR rendering</w:t>
      </w:r>
      <w:bookmarkEnd w:id="583"/>
      <w:bookmarkEnd w:id="584"/>
      <w:bookmarkEnd w:id="585"/>
    </w:p>
    <w:p w14:paraId="32DFCE85" w14:textId="77777777" w:rsidR="00BF1882" w:rsidRPr="00B54C95" w:rsidRDefault="003A7B28" w:rsidP="00B54C95">
      <w:pPr>
        <w:pStyle w:val="Heading3"/>
        <w:keepNext/>
        <w:keepLines/>
        <w:ind w:left="1000" w:hangingChars="357" w:hanging="1000"/>
        <w:rPr>
          <w:rFonts w:ascii="Arial" w:eastAsia="Times New Roman" w:hAnsi="Arial"/>
          <w:lang w:val="en-US" w:eastAsia="zh-CN"/>
        </w:rPr>
      </w:pPr>
      <w:bookmarkStart w:id="586" w:name="_Toc17941"/>
      <w:bookmarkStart w:id="587" w:name="_Toc184383665"/>
      <w:r w:rsidRPr="00B54C95">
        <w:rPr>
          <w:rFonts w:ascii="Arial" w:eastAsia="Times New Roman" w:hAnsi="Arial"/>
          <w:lang w:val="en-US" w:eastAsia="zh-CN"/>
        </w:rPr>
        <w:t>W.1.1</w:t>
      </w:r>
      <w:r w:rsidRPr="00B54C95">
        <w:rPr>
          <w:rFonts w:ascii="Arial" w:eastAsia="Times New Roman" w:hAnsi="Arial"/>
          <w:lang w:val="en-US" w:eastAsia="zh-CN"/>
        </w:rPr>
        <w:tab/>
        <w:t>Description</w:t>
      </w:r>
      <w:bookmarkEnd w:id="586"/>
      <w:bookmarkEnd w:id="587"/>
    </w:p>
    <w:p w14:paraId="4F02843B" w14:textId="77777777" w:rsidR="00BF1882" w:rsidRDefault="003A7B28">
      <w:pPr>
        <w:rPr>
          <w:lang w:eastAsia="zh-CN"/>
        </w:rPr>
      </w:pPr>
      <w:r>
        <w:rPr>
          <w:rFonts w:hint="eastAsia"/>
          <w:lang w:eastAsia="zh-CN"/>
        </w:rPr>
        <w:t>The exploration</w:t>
      </w:r>
      <w:r>
        <w:rPr>
          <w:lang w:eastAsia="zh-CN"/>
        </w:rPr>
        <w:t xml:space="preserve"> of ultimate</w:t>
      </w:r>
      <w:r>
        <w:rPr>
          <w:rFonts w:hint="eastAsia"/>
          <w:lang w:eastAsia="zh-CN"/>
        </w:rPr>
        <w:t xml:space="preserve"> </w:t>
      </w:r>
      <w:r>
        <w:rPr>
          <w:lang w:eastAsia="zh-CN"/>
        </w:rPr>
        <w:t xml:space="preserve">user experience in consumer products, </w:t>
      </w:r>
      <w:r>
        <w:rPr>
          <w:rFonts w:hint="eastAsia"/>
          <w:lang w:eastAsia="zh-CN"/>
        </w:rPr>
        <w:t xml:space="preserve">and the </w:t>
      </w:r>
      <w:r>
        <w:rPr>
          <w:lang w:eastAsia="zh-CN"/>
        </w:rPr>
        <w:t xml:space="preserve">digital and intelligent </w:t>
      </w:r>
      <w:r>
        <w:rPr>
          <w:rFonts w:hint="eastAsia"/>
          <w:lang w:eastAsia="zh-CN"/>
        </w:rPr>
        <w:t xml:space="preserve">transformation </w:t>
      </w:r>
      <w:r>
        <w:rPr>
          <w:lang w:eastAsia="zh-CN"/>
        </w:rPr>
        <w:t>in the industrial field</w:t>
      </w:r>
      <w:r>
        <w:rPr>
          <w:rFonts w:hint="eastAsia"/>
          <w:lang w:eastAsia="zh-CN"/>
        </w:rPr>
        <w:t>s</w:t>
      </w:r>
      <w:r>
        <w:rPr>
          <w:lang w:eastAsia="zh-CN"/>
        </w:rPr>
        <w:t xml:space="preserve"> have </w:t>
      </w:r>
      <w:r>
        <w:rPr>
          <w:rFonts w:hint="eastAsia"/>
          <w:lang w:eastAsia="zh-CN"/>
        </w:rPr>
        <w:t xml:space="preserve">promoted the widely use of </w:t>
      </w:r>
      <w:r>
        <w:rPr>
          <w:lang w:eastAsia="zh-CN"/>
        </w:rPr>
        <w:t>computing-intensive applications</w:t>
      </w:r>
      <w:r>
        <w:rPr>
          <w:rFonts w:hint="eastAsia"/>
          <w:lang w:eastAsia="zh-CN"/>
        </w:rPr>
        <w:t xml:space="preserve"> such as AR/XR, cyber-physical systems, industry robots and etc. However, the balance between computing </w:t>
      </w:r>
      <w:r>
        <w:rPr>
          <w:lang w:eastAsia="zh-CN"/>
        </w:rPr>
        <w:t>capabilities</w:t>
      </w:r>
      <w:r>
        <w:rPr>
          <w:rFonts w:hint="eastAsia"/>
          <w:lang w:eastAsia="zh-CN"/>
        </w:rPr>
        <w:t xml:space="preserve"> and the size and cost of the devices raises a big challenge for the deployment of the entire applications. The ITU-R report [</w:t>
      </w:r>
      <w:r>
        <w:rPr>
          <w:rFonts w:hint="eastAsia"/>
          <w:lang w:val="en-US" w:eastAsia="zh-CN"/>
        </w:rPr>
        <w:t>W.1</w:t>
      </w:r>
      <w:r>
        <w:rPr>
          <w:rFonts w:hint="eastAsia"/>
          <w:lang w:eastAsia="zh-CN"/>
        </w:rPr>
        <w:t xml:space="preserve">x] </w:t>
      </w:r>
      <w:r>
        <w:rPr>
          <w:lang w:eastAsia="zh-CN"/>
        </w:rPr>
        <w:t>points out several emerging technologies are</w:t>
      </w:r>
      <w:r>
        <w:rPr>
          <w:rFonts w:hint="eastAsia"/>
          <w:lang w:eastAsia="zh-CN"/>
        </w:rPr>
        <w:t xml:space="preserve"> being envisioned to address the challenges. One trend is to </w:t>
      </w:r>
      <w:r>
        <w:rPr>
          <w:lang w:eastAsia="zh-CN"/>
        </w:rPr>
        <w:t>process</w:t>
      </w:r>
      <w:r>
        <w:rPr>
          <w:rFonts w:hint="eastAsia"/>
          <w:lang w:eastAsia="zh-CN"/>
        </w:rPr>
        <w:t xml:space="preserve"> data at the network edge close to the data source for real-time response, low data transport costs and energy efficiency by edge computing technologies, while another trend is to </w:t>
      </w:r>
      <w:r>
        <w:rPr>
          <w:lang w:eastAsia="zh-CN"/>
        </w:rPr>
        <w:t>scal</w:t>
      </w:r>
      <w:r>
        <w:rPr>
          <w:rFonts w:hint="eastAsia"/>
          <w:lang w:eastAsia="zh-CN"/>
        </w:rPr>
        <w:t>e</w:t>
      </w:r>
      <w:r>
        <w:rPr>
          <w:lang w:eastAsia="zh-CN"/>
        </w:rPr>
        <w:t xml:space="preserve"> out device computing capability beyond its physical limitations </w:t>
      </w:r>
      <w:r>
        <w:rPr>
          <w:rFonts w:hint="eastAsia"/>
          <w:lang w:eastAsia="zh-CN"/>
        </w:rPr>
        <w:t>by</w:t>
      </w:r>
      <w:r>
        <w:rPr>
          <w:lang w:eastAsia="zh-CN"/>
        </w:rPr>
        <w:t xml:space="preserve"> </w:t>
      </w:r>
      <w:r>
        <w:rPr>
          <w:rFonts w:hint="eastAsia"/>
          <w:lang w:eastAsia="zh-CN"/>
        </w:rPr>
        <w:t xml:space="preserve">splitting </w:t>
      </w:r>
      <w:r>
        <w:rPr>
          <w:lang w:eastAsia="zh-CN"/>
        </w:rPr>
        <w:t>computing workload</w:t>
      </w:r>
      <w:r>
        <w:rPr>
          <w:rFonts w:hint="eastAsia"/>
          <w:lang w:eastAsia="zh-CN"/>
        </w:rPr>
        <w:t xml:space="preserve"> over reachable computing resources</w:t>
      </w:r>
      <w:r>
        <w:rPr>
          <w:lang w:eastAsia="zh-CN"/>
        </w:rPr>
        <w:t>.</w:t>
      </w:r>
      <w:r>
        <w:rPr>
          <w:rFonts w:hint="eastAsia"/>
          <w:lang w:eastAsia="zh-CN"/>
        </w:rPr>
        <w:t xml:space="preserve"> </w:t>
      </w:r>
      <w:r>
        <w:rPr>
          <w:lang w:eastAsia="zh-CN"/>
        </w:rPr>
        <w:t>W</w:t>
      </w:r>
      <w:r>
        <w:rPr>
          <w:rFonts w:hint="eastAsia"/>
          <w:lang w:eastAsia="zh-CN"/>
        </w:rPr>
        <w:t>ith the development of each technology trend, the i</w:t>
      </w:r>
      <w:r>
        <w:rPr>
          <w:lang w:eastAsia="zh-CN"/>
        </w:rPr>
        <w:t>ndependent</w:t>
      </w:r>
      <w:r>
        <w:rPr>
          <w:rFonts w:hint="eastAsia"/>
          <w:lang w:eastAsia="zh-CN"/>
        </w:rPr>
        <w:t xml:space="preserve"> control, management and orchestration of </w:t>
      </w:r>
      <w:r>
        <w:rPr>
          <w:lang w:eastAsia="zh-CN"/>
        </w:rPr>
        <w:t>communication</w:t>
      </w:r>
      <w:r>
        <w:rPr>
          <w:rFonts w:hint="eastAsia"/>
          <w:lang w:eastAsia="zh-CN"/>
        </w:rPr>
        <w:t xml:space="preserve"> </w:t>
      </w:r>
      <w:r>
        <w:rPr>
          <w:lang w:eastAsia="zh-CN"/>
        </w:rPr>
        <w:t xml:space="preserve">and </w:t>
      </w:r>
      <w:r>
        <w:rPr>
          <w:rFonts w:hint="eastAsia"/>
          <w:lang w:eastAsia="zh-CN"/>
        </w:rPr>
        <w:t xml:space="preserve">the </w:t>
      </w:r>
      <w:r>
        <w:rPr>
          <w:lang w:eastAsia="zh-CN"/>
        </w:rPr>
        <w:t>computing</w:t>
      </w:r>
      <w:r>
        <w:rPr>
          <w:rFonts w:hint="eastAsia"/>
          <w:lang w:eastAsia="zh-CN"/>
        </w:rPr>
        <w:t xml:space="preserve"> resources</w:t>
      </w:r>
      <w:r>
        <w:rPr>
          <w:lang w:eastAsia="zh-CN"/>
        </w:rPr>
        <w:t xml:space="preserve"> </w:t>
      </w:r>
      <w:r>
        <w:rPr>
          <w:rFonts w:hint="eastAsia"/>
          <w:lang w:eastAsia="zh-CN"/>
        </w:rPr>
        <w:t xml:space="preserve">has been identified to bring out significant </w:t>
      </w:r>
      <w:r>
        <w:rPr>
          <w:lang w:eastAsia="zh-CN"/>
        </w:rPr>
        <w:t>negative</w:t>
      </w:r>
      <w:r>
        <w:rPr>
          <w:rFonts w:hint="eastAsia"/>
          <w:lang w:eastAsia="zh-CN"/>
        </w:rPr>
        <w:t xml:space="preserve"> impact on the performance of the end-to-end solution. </w:t>
      </w:r>
    </w:p>
    <w:p w14:paraId="2E97A2F4" w14:textId="77777777" w:rsidR="00BF1882" w:rsidRDefault="003A7B28">
      <w:pPr>
        <w:rPr>
          <w:lang w:eastAsia="zh-CN"/>
        </w:rPr>
      </w:pPr>
      <w:r>
        <w:rPr>
          <w:lang w:eastAsia="zh-CN"/>
        </w:rPr>
        <w:t>T</w:t>
      </w:r>
      <w:r>
        <w:rPr>
          <w:rFonts w:hint="eastAsia"/>
          <w:lang w:eastAsia="zh-CN"/>
        </w:rPr>
        <w:t xml:space="preserve">he 6G </w:t>
      </w:r>
      <w:r>
        <w:rPr>
          <w:lang w:eastAsia="zh-CN"/>
        </w:rPr>
        <w:t>system</w:t>
      </w:r>
      <w:r>
        <w:rPr>
          <w:rFonts w:hint="eastAsia"/>
          <w:lang w:eastAsia="zh-CN"/>
        </w:rPr>
        <w:t xml:space="preserve"> is expected to change the situation by coordinating the communication service and computing resource utilization in the stage of system architecture design.</w:t>
      </w:r>
      <w:r>
        <w:t xml:space="preserve"> </w:t>
      </w:r>
      <w:r>
        <w:rPr>
          <w:lang w:eastAsia="zh-CN"/>
        </w:rPr>
        <w:t>I</w:t>
      </w:r>
      <w:r>
        <w:rPr>
          <w:rFonts w:hint="eastAsia"/>
          <w:lang w:eastAsia="zh-CN"/>
        </w:rPr>
        <w:t xml:space="preserve">n this way, the 6G network can make the </w:t>
      </w:r>
      <w:r>
        <w:rPr>
          <w:lang w:eastAsia="zh-CN"/>
        </w:rPr>
        <w:t>ubiquitous</w:t>
      </w:r>
      <w:r>
        <w:rPr>
          <w:rFonts w:hint="eastAsia"/>
          <w:lang w:eastAsia="zh-CN"/>
        </w:rPr>
        <w:t xml:space="preserve"> single-point computing resource connected and participate in the scheduling of various types of computing resources such as UE, MEC server, cloud server. For example, the 6G network can select appropriate computing resource based on service characteristics to achieve optimal resource usage. </w:t>
      </w:r>
      <w:r>
        <w:rPr>
          <w:lang w:eastAsia="zh-CN"/>
        </w:rPr>
        <w:t>O</w:t>
      </w:r>
      <w:r>
        <w:rPr>
          <w:rFonts w:hint="eastAsia"/>
          <w:lang w:eastAsia="zh-CN"/>
        </w:rPr>
        <w:t xml:space="preserve">n the other hand, the data transmission for the </w:t>
      </w:r>
      <w:r>
        <w:rPr>
          <w:lang w:eastAsia="zh-CN"/>
        </w:rPr>
        <w:t>computation</w:t>
      </w:r>
      <w:r>
        <w:rPr>
          <w:rFonts w:hint="eastAsia"/>
          <w:lang w:eastAsia="zh-CN"/>
        </w:rPr>
        <w:t xml:space="preserve"> can be more flexible and </w:t>
      </w:r>
      <w:r>
        <w:rPr>
          <w:lang w:eastAsia="zh-CN"/>
        </w:rPr>
        <w:t>efficient</w:t>
      </w:r>
      <w:r>
        <w:rPr>
          <w:rFonts w:hint="eastAsia"/>
          <w:lang w:eastAsia="zh-CN"/>
        </w:rPr>
        <w:t xml:space="preserve"> with additional information (e.g. workload, available capability) about the selected computing resources.</w:t>
      </w:r>
    </w:p>
    <w:p w14:paraId="0A53241D" w14:textId="77777777" w:rsidR="00BF1882" w:rsidRDefault="003A7B28">
      <w:pPr>
        <w:rPr>
          <w:lang w:eastAsia="zh-CN"/>
        </w:rPr>
      </w:pPr>
      <w:r>
        <w:rPr>
          <w:rFonts w:hint="eastAsia"/>
          <w:lang w:eastAsia="zh-CN"/>
        </w:rPr>
        <w:t>The real-time rendering of 3D scenes in large-scale XR application is a typical case of computing-</w:t>
      </w:r>
      <w:r>
        <w:rPr>
          <w:lang w:eastAsia="zh-CN"/>
        </w:rPr>
        <w:t>intensive</w:t>
      </w:r>
      <w:r>
        <w:rPr>
          <w:rFonts w:hint="eastAsia"/>
          <w:lang w:eastAsia="zh-CN"/>
        </w:rPr>
        <w:t xml:space="preserve"> application, which requires large amount of calculation to handle the complicated model and texture mapping. </w:t>
      </w:r>
      <w:r>
        <w:rPr>
          <w:lang w:eastAsia="zh-CN"/>
        </w:rPr>
        <w:t>S</w:t>
      </w:r>
      <w:r>
        <w:rPr>
          <w:rFonts w:hint="eastAsia"/>
          <w:lang w:eastAsia="zh-CN"/>
        </w:rPr>
        <w:t>ometime limited to the capability of hardware, it</w:t>
      </w:r>
      <w:r>
        <w:rPr>
          <w:lang w:eastAsia="zh-CN"/>
        </w:rPr>
        <w:t>’</w:t>
      </w:r>
      <w:r>
        <w:rPr>
          <w:rFonts w:hint="eastAsia"/>
          <w:lang w:eastAsia="zh-CN"/>
        </w:rPr>
        <w:t xml:space="preserve">s impossible for a single device to render the scene individually, and the distribution of the computing workload to other computing capable nodes can solve the issue. Sometimes the duplicated rendering of the same XR scene which is being requested by multiple users can be avoided if choose to execute the rendering in the </w:t>
      </w:r>
      <w:r>
        <w:rPr>
          <w:rFonts w:hint="eastAsia"/>
          <w:lang w:eastAsia="zh-CN"/>
        </w:rPr>
        <w:lastRenderedPageBreak/>
        <w:t xml:space="preserve">cloud server. However, the XR application </w:t>
      </w:r>
      <w:r>
        <w:rPr>
          <w:lang w:eastAsia="zh-CN"/>
        </w:rPr>
        <w:t>can</w:t>
      </w:r>
      <w:r>
        <w:rPr>
          <w:rFonts w:hint="eastAsia"/>
          <w:lang w:eastAsia="zh-CN"/>
        </w:rPr>
        <w:t xml:space="preserve"> have </w:t>
      </w:r>
      <w:r>
        <w:rPr>
          <w:lang w:eastAsia="zh-CN"/>
        </w:rPr>
        <w:t>little</w:t>
      </w:r>
      <w:r>
        <w:rPr>
          <w:rFonts w:hint="eastAsia"/>
          <w:lang w:eastAsia="zh-CN"/>
        </w:rPr>
        <w:t xml:space="preserve"> information on the status of computing resources so that it</w:t>
      </w:r>
      <w:r>
        <w:rPr>
          <w:lang w:eastAsia="zh-CN"/>
        </w:rPr>
        <w:t>’</w:t>
      </w:r>
      <w:r>
        <w:rPr>
          <w:rFonts w:hint="eastAsia"/>
          <w:lang w:eastAsia="zh-CN"/>
        </w:rPr>
        <w:t xml:space="preserve">s difficult for the planned data transmission and computation to work together efficiently. </w:t>
      </w:r>
    </w:p>
    <w:p w14:paraId="329D2C3A" w14:textId="77777777" w:rsidR="00BF1882" w:rsidRDefault="003A7B28">
      <w:pPr>
        <w:rPr>
          <w:lang w:eastAsia="zh-CN"/>
        </w:rPr>
      </w:pPr>
      <w:r>
        <w:rPr>
          <w:lang w:eastAsia="zh-CN"/>
        </w:rPr>
        <w:t>T</w:t>
      </w:r>
      <w:r>
        <w:rPr>
          <w:rFonts w:hint="eastAsia"/>
          <w:lang w:eastAsia="zh-CN"/>
        </w:rPr>
        <w:t>his use case illustrates how the 6G system enables better user experience of split XR rendering via the coordination of computing resources and communication resources.</w:t>
      </w:r>
    </w:p>
    <w:p w14:paraId="52B66FAE" w14:textId="77777777" w:rsidR="00BF1882" w:rsidRDefault="003A7B28">
      <w:pPr>
        <w:jc w:val="center"/>
        <w:rPr>
          <w:lang w:eastAsia="zh-CN"/>
        </w:rPr>
      </w:pPr>
      <w:r>
        <w:rPr>
          <w:noProof/>
        </w:rPr>
        <w:drawing>
          <wp:inline distT="0" distB="0" distL="0" distR="0" wp14:anchorId="7D1CC383" wp14:editId="53857D10">
            <wp:extent cx="3994150" cy="2119630"/>
            <wp:effectExtent l="0" t="0" r="139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993012" cy="2119403"/>
                    </a:xfrm>
                    <a:prstGeom prst="rect">
                      <a:avLst/>
                    </a:prstGeom>
                    <a:noFill/>
                  </pic:spPr>
                </pic:pic>
              </a:graphicData>
            </a:graphic>
          </wp:inline>
        </w:drawing>
      </w:r>
    </w:p>
    <w:p w14:paraId="3BE75268" w14:textId="77777777" w:rsidR="00BF1882" w:rsidRPr="00B54C95" w:rsidRDefault="003A7B28" w:rsidP="00B54C95">
      <w:pPr>
        <w:pStyle w:val="TH"/>
        <w:rPr>
          <w:b w:val="0"/>
          <w:lang w:eastAsia="zh-CN"/>
        </w:rPr>
      </w:pPr>
      <w:r>
        <w:rPr>
          <w:lang w:eastAsia="zh-CN"/>
        </w:rPr>
        <w:t>Figure W.</w:t>
      </w:r>
      <w:r>
        <w:rPr>
          <w:lang w:val="en-US" w:eastAsia="zh-CN"/>
        </w:rPr>
        <w:t>1</w:t>
      </w:r>
      <w:r>
        <w:rPr>
          <w:lang w:eastAsia="zh-CN"/>
        </w:rPr>
        <w:t>.1-1: Coordinating Computing and Communication for XR rendering</w:t>
      </w:r>
    </w:p>
    <w:p w14:paraId="345144B6" w14:textId="77777777" w:rsidR="00BF1882" w:rsidRPr="00B54C95" w:rsidRDefault="003A7B28" w:rsidP="00B54C95">
      <w:pPr>
        <w:pStyle w:val="Heading3"/>
        <w:keepNext/>
        <w:keepLines/>
        <w:ind w:left="1000" w:hangingChars="357" w:hanging="1000"/>
        <w:rPr>
          <w:rFonts w:ascii="Arial" w:eastAsia="Times New Roman" w:hAnsi="Arial"/>
          <w:lang w:val="en-US" w:eastAsia="zh-CN"/>
        </w:rPr>
      </w:pPr>
      <w:bookmarkStart w:id="588" w:name="_Toc5031"/>
      <w:bookmarkStart w:id="589" w:name="_Toc184383666"/>
      <w:r w:rsidRPr="00B54C95">
        <w:rPr>
          <w:rFonts w:ascii="Arial" w:eastAsia="Times New Roman" w:hAnsi="Arial"/>
          <w:lang w:val="en-US" w:eastAsia="zh-CN"/>
        </w:rPr>
        <w:t>W.1.2</w:t>
      </w:r>
      <w:r w:rsidRPr="00B54C95">
        <w:rPr>
          <w:rFonts w:ascii="Arial" w:eastAsia="Times New Roman" w:hAnsi="Arial"/>
          <w:lang w:val="en-US" w:eastAsia="zh-CN"/>
        </w:rPr>
        <w:tab/>
        <w:t>Pre-conditions</w:t>
      </w:r>
      <w:bookmarkEnd w:id="588"/>
      <w:bookmarkEnd w:id="589"/>
    </w:p>
    <w:p w14:paraId="2CC5C74B" w14:textId="77777777" w:rsidR="00BF1882" w:rsidRDefault="003A7B28">
      <w:pPr>
        <w:jc w:val="both"/>
        <w:rPr>
          <w:lang w:eastAsia="zh-CN"/>
        </w:rPr>
      </w:pPr>
      <w:r>
        <w:rPr>
          <w:rFonts w:hint="eastAsia"/>
          <w:lang w:eastAsia="zh-CN"/>
        </w:rPr>
        <w:t xml:space="preserve">Several computing resource nodes (e.g. MEC servers, cloud computing center) for XR services are deployed </w:t>
      </w:r>
      <w:r>
        <w:rPr>
          <w:lang w:eastAsia="zh-CN"/>
        </w:rPr>
        <w:t>distributed</w:t>
      </w:r>
      <w:r>
        <w:rPr>
          <w:rFonts w:hint="eastAsia"/>
          <w:lang w:eastAsia="zh-CN"/>
        </w:rPr>
        <w:t xml:space="preserve">ly in different locations and have been enrolled in 6G core network. MEC server A, B and C are provisioned as a part of rendering pipelines to execute render engine, engine adaption, rendering acceleration for the rendering task. </w:t>
      </w:r>
      <w:r>
        <w:rPr>
          <w:lang w:eastAsia="zh-CN"/>
        </w:rPr>
        <w:t>C</w:t>
      </w:r>
      <w:r>
        <w:rPr>
          <w:rFonts w:hint="eastAsia"/>
          <w:lang w:eastAsia="zh-CN"/>
        </w:rPr>
        <w:t xml:space="preserve">loud computing center is capable of all the functions for XR rendering. </w:t>
      </w:r>
    </w:p>
    <w:p w14:paraId="3A7B6588" w14:textId="77777777" w:rsidR="00BF1882" w:rsidRDefault="003A7B28">
      <w:pPr>
        <w:jc w:val="both"/>
        <w:rPr>
          <w:lang w:eastAsia="zh-CN"/>
        </w:rPr>
      </w:pPr>
      <w:r>
        <w:rPr>
          <w:rFonts w:hint="eastAsia"/>
          <w:lang w:eastAsia="zh-CN"/>
        </w:rPr>
        <w:t>XR Application Platform provides the render services to various XR applications.</w:t>
      </w:r>
    </w:p>
    <w:p w14:paraId="2AF2F1B7" w14:textId="77777777" w:rsidR="00BF1882" w:rsidRDefault="003A7B28">
      <w:pPr>
        <w:jc w:val="both"/>
        <w:rPr>
          <w:lang w:eastAsia="zh-CN"/>
        </w:rPr>
      </w:pPr>
      <w:r>
        <w:rPr>
          <w:rFonts w:hint="eastAsia"/>
          <w:lang w:eastAsia="zh-CN"/>
        </w:rPr>
        <w:t xml:space="preserve">Task Management Server is responsible for task </w:t>
      </w:r>
      <w:r>
        <w:rPr>
          <w:lang w:eastAsia="zh-CN"/>
        </w:rPr>
        <w:t>analys</w:t>
      </w:r>
      <w:r>
        <w:rPr>
          <w:rFonts w:hint="eastAsia"/>
          <w:lang w:eastAsia="zh-CN"/>
        </w:rPr>
        <w:t>e, sub-task planning,</w:t>
      </w:r>
      <w:r>
        <w:rPr>
          <w:lang w:eastAsia="zh-CN"/>
        </w:rPr>
        <w:t xml:space="preserve"> graphic</w:t>
      </w:r>
      <w:r>
        <w:rPr>
          <w:rFonts w:hint="eastAsia"/>
          <w:lang w:eastAsia="zh-CN"/>
        </w:rPr>
        <w:t xml:space="preserve"> composition and etc.</w:t>
      </w:r>
    </w:p>
    <w:p w14:paraId="452FD51E" w14:textId="77777777" w:rsidR="00BF1882" w:rsidRDefault="003A7B28">
      <w:pPr>
        <w:jc w:val="both"/>
        <w:rPr>
          <w:lang w:eastAsia="zh-CN"/>
        </w:rPr>
      </w:pPr>
      <w:r>
        <w:rPr>
          <w:lang w:eastAsia="zh-CN"/>
        </w:rPr>
        <w:t>T</w:t>
      </w:r>
      <w:r>
        <w:rPr>
          <w:rFonts w:hint="eastAsia"/>
          <w:lang w:eastAsia="zh-CN"/>
        </w:rPr>
        <w:t>he UE supporting XR application is the subscriber of the 6G network</w:t>
      </w:r>
      <w:r>
        <w:rPr>
          <w:lang w:eastAsia="zh-CN"/>
        </w:rPr>
        <w:t xml:space="preserve">. It </w:t>
      </w:r>
      <w:r>
        <w:rPr>
          <w:rFonts w:hint="eastAsia"/>
          <w:lang w:eastAsia="zh-CN"/>
        </w:rPr>
        <w:t>ha</w:t>
      </w:r>
      <w:r>
        <w:rPr>
          <w:lang w:eastAsia="zh-CN"/>
        </w:rPr>
        <w:t xml:space="preserve">s registered to 6G network and been </w:t>
      </w:r>
      <w:r>
        <w:rPr>
          <w:rFonts w:hint="eastAsia"/>
          <w:lang w:eastAsia="zh-CN"/>
        </w:rPr>
        <w:t xml:space="preserve">authorized </w:t>
      </w:r>
      <w:r>
        <w:rPr>
          <w:lang w:eastAsia="zh-CN"/>
        </w:rPr>
        <w:t xml:space="preserve">for </w:t>
      </w:r>
      <w:r>
        <w:rPr>
          <w:rFonts w:hint="eastAsia"/>
          <w:lang w:eastAsia="zh-CN"/>
        </w:rPr>
        <w:t>the computing coordination service.</w:t>
      </w:r>
    </w:p>
    <w:p w14:paraId="570FBF5B" w14:textId="77777777" w:rsidR="00BF1882" w:rsidRPr="00B54C95" w:rsidRDefault="003A7B28" w:rsidP="00B54C95">
      <w:pPr>
        <w:pStyle w:val="Heading3"/>
        <w:keepNext/>
        <w:keepLines/>
        <w:ind w:left="1000" w:hangingChars="357" w:hanging="1000"/>
        <w:rPr>
          <w:rFonts w:ascii="Arial" w:eastAsia="Times New Roman" w:hAnsi="Arial"/>
          <w:lang w:val="en-US" w:eastAsia="zh-CN"/>
        </w:rPr>
      </w:pPr>
      <w:bookmarkStart w:id="590" w:name="_Toc896"/>
      <w:bookmarkStart w:id="591" w:name="_Toc184383667"/>
      <w:r w:rsidRPr="00B54C95">
        <w:rPr>
          <w:rFonts w:ascii="Arial" w:eastAsia="Times New Roman" w:hAnsi="Arial"/>
          <w:lang w:val="en-US" w:eastAsia="zh-CN"/>
        </w:rPr>
        <w:t>W.1.3</w:t>
      </w:r>
      <w:r w:rsidRPr="00B54C95">
        <w:rPr>
          <w:rFonts w:ascii="Arial" w:eastAsia="Times New Roman" w:hAnsi="Arial"/>
          <w:lang w:val="en-US" w:eastAsia="zh-CN"/>
        </w:rPr>
        <w:tab/>
        <w:t>Service Flows</w:t>
      </w:r>
      <w:bookmarkEnd w:id="590"/>
      <w:bookmarkEnd w:id="591"/>
    </w:p>
    <w:p w14:paraId="122CEFA3" w14:textId="77777777" w:rsidR="00BF1882" w:rsidRDefault="003A7B28">
      <w:pPr>
        <w:numPr>
          <w:ilvl w:val="0"/>
          <w:numId w:val="21"/>
        </w:numPr>
        <w:ind w:left="360"/>
        <w:contextualSpacing/>
        <w:jc w:val="both"/>
        <w:rPr>
          <w:color w:val="000000"/>
          <w:szCs w:val="21"/>
          <w:lang w:val="en-US" w:eastAsia="zh-CN"/>
        </w:rPr>
      </w:pPr>
      <w:r>
        <w:rPr>
          <w:rFonts w:hint="eastAsia"/>
          <w:color w:val="000000"/>
          <w:szCs w:val="21"/>
          <w:lang w:val="en-US" w:eastAsia="zh-CN"/>
        </w:rPr>
        <w:t>Regarding XR application</w:t>
      </w:r>
      <w:r>
        <w:rPr>
          <w:color w:val="000000"/>
          <w:szCs w:val="21"/>
          <w:lang w:val="en-US" w:eastAsia="zh-CN"/>
        </w:rPr>
        <w:t>’</w:t>
      </w:r>
      <w:r>
        <w:rPr>
          <w:rFonts w:hint="eastAsia"/>
          <w:color w:val="000000"/>
          <w:szCs w:val="21"/>
          <w:lang w:val="en-US" w:eastAsia="zh-CN"/>
        </w:rPr>
        <w:t>s need, UE sends a request of XR rendering to XR Application Platform</w:t>
      </w:r>
      <w:r>
        <w:rPr>
          <w:color w:val="000000"/>
          <w:szCs w:val="21"/>
          <w:lang w:val="en-US" w:eastAsia="zh-CN"/>
        </w:rPr>
        <w:t>.</w:t>
      </w:r>
    </w:p>
    <w:p w14:paraId="60F1F111" w14:textId="77777777" w:rsidR="00BF1882" w:rsidRDefault="003A7B28">
      <w:pPr>
        <w:numPr>
          <w:ilvl w:val="0"/>
          <w:numId w:val="21"/>
        </w:numPr>
        <w:autoSpaceDE w:val="0"/>
        <w:autoSpaceDN w:val="0"/>
        <w:adjustRightInd w:val="0"/>
        <w:spacing w:line="288" w:lineRule="auto"/>
        <w:ind w:left="360"/>
        <w:contextualSpacing/>
        <w:jc w:val="both"/>
        <w:rPr>
          <w:color w:val="000000"/>
          <w:szCs w:val="21"/>
          <w:lang w:val="en-US" w:eastAsia="zh-CN"/>
        </w:rPr>
      </w:pPr>
      <w:r>
        <w:rPr>
          <w:rFonts w:hint="eastAsia"/>
          <w:color w:val="000000"/>
          <w:szCs w:val="21"/>
          <w:lang w:val="en-US" w:eastAsia="zh-CN"/>
        </w:rPr>
        <w:t xml:space="preserve">XR application platform discomposes </w:t>
      </w:r>
      <w:r>
        <w:rPr>
          <w:color w:val="000000"/>
          <w:szCs w:val="21"/>
          <w:lang w:val="en-US" w:eastAsia="zh-CN"/>
        </w:rPr>
        <w:t>UE’</w:t>
      </w:r>
      <w:r>
        <w:rPr>
          <w:rFonts w:hint="eastAsia"/>
          <w:color w:val="000000"/>
          <w:szCs w:val="21"/>
          <w:lang w:val="en-US" w:eastAsia="zh-CN"/>
        </w:rPr>
        <w:t>s request to different tasks</w:t>
      </w:r>
      <w:r>
        <w:rPr>
          <w:color w:val="000000"/>
          <w:szCs w:val="21"/>
          <w:lang w:val="en-US" w:eastAsia="zh-CN"/>
        </w:rPr>
        <w:t xml:space="preserve"> </w:t>
      </w:r>
      <w:r>
        <w:rPr>
          <w:rFonts w:hint="eastAsia"/>
          <w:color w:val="000000"/>
          <w:szCs w:val="21"/>
          <w:lang w:val="en-US" w:eastAsia="zh-CN"/>
        </w:rPr>
        <w:t>and dispatches the render task to Task Management Server through IP network.</w:t>
      </w:r>
    </w:p>
    <w:p w14:paraId="3CBA0380" w14:textId="77777777" w:rsidR="00BF1882" w:rsidRDefault="003A7B28">
      <w:pPr>
        <w:numPr>
          <w:ilvl w:val="0"/>
          <w:numId w:val="21"/>
        </w:numPr>
        <w:autoSpaceDE w:val="0"/>
        <w:autoSpaceDN w:val="0"/>
        <w:adjustRightInd w:val="0"/>
        <w:spacing w:line="288" w:lineRule="auto"/>
        <w:ind w:left="360"/>
        <w:contextualSpacing/>
        <w:jc w:val="both"/>
        <w:rPr>
          <w:color w:val="000000"/>
          <w:szCs w:val="21"/>
          <w:lang w:val="en-US" w:eastAsia="zh-CN"/>
        </w:rPr>
      </w:pPr>
      <w:r>
        <w:rPr>
          <w:rFonts w:hint="eastAsia"/>
          <w:color w:val="000000"/>
          <w:szCs w:val="21"/>
          <w:lang w:val="en-US" w:eastAsia="zh-CN"/>
        </w:rPr>
        <w:t xml:space="preserve">Task Management Server analyzes the render task and plan the computing task based on the capability of computing resources. </w:t>
      </w:r>
      <w:r>
        <w:rPr>
          <w:color w:val="000000"/>
          <w:szCs w:val="21"/>
          <w:lang w:val="en-US" w:eastAsia="zh-CN"/>
        </w:rPr>
        <w:t>T</w:t>
      </w:r>
      <w:r>
        <w:rPr>
          <w:rFonts w:hint="eastAsia"/>
          <w:color w:val="000000"/>
          <w:szCs w:val="21"/>
          <w:lang w:val="en-US" w:eastAsia="zh-CN"/>
        </w:rPr>
        <w:t xml:space="preserve">hen it sends the requests of computing coordination service and XR communication service to 6G core network, including the information of </w:t>
      </w:r>
      <w:r>
        <w:rPr>
          <w:color w:val="000000"/>
          <w:szCs w:val="21"/>
          <w:lang w:val="en-US" w:eastAsia="zh-CN"/>
        </w:rPr>
        <w:t xml:space="preserve">computing coordination service </w:t>
      </w:r>
      <w:r>
        <w:rPr>
          <w:rFonts w:hint="eastAsia"/>
          <w:color w:val="000000"/>
          <w:szCs w:val="21"/>
          <w:lang w:val="en-US" w:eastAsia="zh-CN"/>
        </w:rPr>
        <w:t>QoS</w:t>
      </w:r>
      <w:r>
        <w:rPr>
          <w:color w:val="000000"/>
          <w:szCs w:val="21"/>
          <w:lang w:val="en-US" w:eastAsia="zh-CN"/>
        </w:rPr>
        <w:t xml:space="preserve">(e.g. </w:t>
      </w:r>
      <w:r>
        <w:rPr>
          <w:rFonts w:hint="eastAsia"/>
          <w:color w:val="000000"/>
          <w:szCs w:val="21"/>
          <w:lang w:val="en-US" w:eastAsia="zh-CN"/>
        </w:rPr>
        <w:t>requested computing capabilities, response time</w:t>
      </w:r>
      <w:r>
        <w:rPr>
          <w:color w:val="000000"/>
          <w:szCs w:val="21"/>
          <w:lang w:val="en-US" w:eastAsia="zh-CN"/>
        </w:rPr>
        <w:t xml:space="preserve">) and </w:t>
      </w:r>
      <w:r>
        <w:rPr>
          <w:rFonts w:hint="eastAsia"/>
          <w:color w:val="000000"/>
          <w:szCs w:val="21"/>
          <w:lang w:val="en-US" w:eastAsia="zh-CN"/>
        </w:rPr>
        <w:t>communication</w:t>
      </w:r>
      <w:r>
        <w:rPr>
          <w:color w:val="000000"/>
          <w:szCs w:val="21"/>
          <w:lang w:val="en-US" w:eastAsia="zh-CN"/>
        </w:rPr>
        <w:t xml:space="preserve"> </w:t>
      </w:r>
      <w:r>
        <w:rPr>
          <w:rFonts w:hint="eastAsia"/>
          <w:color w:val="000000"/>
          <w:szCs w:val="21"/>
          <w:lang w:val="en-US" w:eastAsia="zh-CN"/>
        </w:rPr>
        <w:t xml:space="preserve">service QoS </w:t>
      </w:r>
      <w:r>
        <w:rPr>
          <w:color w:val="000000"/>
          <w:szCs w:val="21"/>
          <w:lang w:val="en-US" w:eastAsia="zh-CN"/>
        </w:rPr>
        <w:t>(e.g. latency)</w:t>
      </w:r>
      <w:r>
        <w:rPr>
          <w:rFonts w:hint="eastAsia"/>
          <w:color w:val="000000"/>
          <w:szCs w:val="21"/>
          <w:lang w:val="en-US" w:eastAsia="zh-CN"/>
        </w:rPr>
        <w:t xml:space="preserve">. </w:t>
      </w:r>
    </w:p>
    <w:p w14:paraId="472515AC" w14:textId="77777777" w:rsidR="00BF1882" w:rsidRDefault="003A7B28">
      <w:pPr>
        <w:numPr>
          <w:ilvl w:val="0"/>
          <w:numId w:val="21"/>
        </w:numPr>
        <w:autoSpaceDE w:val="0"/>
        <w:autoSpaceDN w:val="0"/>
        <w:adjustRightInd w:val="0"/>
        <w:spacing w:line="288" w:lineRule="auto"/>
        <w:ind w:left="360"/>
        <w:contextualSpacing/>
        <w:jc w:val="both"/>
        <w:rPr>
          <w:color w:val="000000"/>
          <w:szCs w:val="21"/>
          <w:lang w:val="en-US" w:eastAsia="zh-CN"/>
        </w:rPr>
      </w:pPr>
      <w:r>
        <w:rPr>
          <w:color w:val="000000"/>
          <w:szCs w:val="21"/>
          <w:lang w:val="en-US" w:eastAsia="zh-CN"/>
        </w:rPr>
        <w:t xml:space="preserve">6G core network selects MEC server B and cloud computing center based on the requested QoS of computing coordination service, and the status information of all enrolled computing </w:t>
      </w:r>
      <w:r>
        <w:rPr>
          <w:rFonts w:hint="eastAsia"/>
          <w:color w:val="000000"/>
          <w:szCs w:val="21"/>
          <w:lang w:val="en-US" w:eastAsia="zh-CN"/>
        </w:rPr>
        <w:t>resources</w:t>
      </w:r>
      <w:r>
        <w:rPr>
          <w:color w:val="000000"/>
          <w:szCs w:val="21"/>
          <w:lang w:val="en-US" w:eastAsia="zh-CN"/>
        </w:rPr>
        <w:t xml:space="preserve">, and then feedback </w:t>
      </w:r>
      <w:r>
        <w:rPr>
          <w:rFonts w:hint="eastAsia"/>
          <w:color w:val="000000"/>
          <w:szCs w:val="21"/>
          <w:lang w:val="en-US" w:eastAsia="zh-CN"/>
        </w:rPr>
        <w:t>Task Management Server</w:t>
      </w:r>
      <w:r>
        <w:rPr>
          <w:color w:val="000000"/>
          <w:szCs w:val="21"/>
          <w:lang w:val="en-US" w:eastAsia="zh-CN"/>
        </w:rPr>
        <w:t xml:space="preserve"> about the coordination result</w:t>
      </w:r>
      <w:r>
        <w:rPr>
          <w:rFonts w:hint="eastAsia"/>
          <w:color w:val="000000"/>
          <w:szCs w:val="21"/>
          <w:lang w:val="en-US" w:eastAsia="zh-CN"/>
        </w:rPr>
        <w:t xml:space="preserve"> (e.g. selected computing resources)</w:t>
      </w:r>
      <w:r>
        <w:rPr>
          <w:color w:val="000000"/>
          <w:szCs w:val="21"/>
          <w:lang w:val="en-US" w:eastAsia="zh-CN"/>
        </w:rPr>
        <w:t>. Meanwhile, 6G core network establishes the communication paths between UE and MEC server B</w:t>
      </w:r>
      <w:r>
        <w:rPr>
          <w:rFonts w:hint="eastAsia"/>
          <w:color w:val="000000"/>
          <w:szCs w:val="21"/>
          <w:lang w:val="en-US" w:eastAsia="zh-CN"/>
        </w:rPr>
        <w:t xml:space="preserve"> and</w:t>
      </w:r>
      <w:r>
        <w:rPr>
          <w:color w:val="000000"/>
          <w:szCs w:val="21"/>
          <w:lang w:val="en-US" w:eastAsia="zh-CN"/>
        </w:rPr>
        <w:t xml:space="preserve"> cloud computing center </w:t>
      </w:r>
      <w:r>
        <w:rPr>
          <w:rFonts w:hint="eastAsia"/>
          <w:color w:val="000000"/>
          <w:szCs w:val="21"/>
          <w:lang w:val="en-US" w:eastAsia="zh-CN"/>
        </w:rPr>
        <w:t xml:space="preserve">to transmit </w:t>
      </w:r>
      <w:r>
        <w:rPr>
          <w:color w:val="000000"/>
          <w:szCs w:val="21"/>
          <w:lang w:val="en-US" w:eastAsia="zh-CN"/>
        </w:rPr>
        <w:t xml:space="preserve">data </w:t>
      </w:r>
      <w:r>
        <w:rPr>
          <w:rFonts w:hint="eastAsia"/>
          <w:color w:val="000000"/>
          <w:szCs w:val="21"/>
          <w:lang w:val="en-US" w:eastAsia="zh-CN"/>
        </w:rPr>
        <w:t>for the rendering</w:t>
      </w:r>
      <w:r>
        <w:rPr>
          <w:color w:val="000000"/>
          <w:szCs w:val="21"/>
          <w:lang w:val="en-US" w:eastAsia="zh-CN"/>
        </w:rPr>
        <w:t xml:space="preserve"> based on the requested QoS</w:t>
      </w:r>
      <w:r>
        <w:rPr>
          <w:rFonts w:hint="eastAsia"/>
          <w:color w:val="000000"/>
          <w:szCs w:val="21"/>
          <w:lang w:val="en-US" w:eastAsia="zh-CN"/>
        </w:rPr>
        <w:t xml:space="preserve"> of communication service</w:t>
      </w:r>
      <w:r>
        <w:rPr>
          <w:color w:val="000000"/>
          <w:szCs w:val="21"/>
          <w:lang w:val="en-US" w:eastAsia="zh-CN"/>
        </w:rPr>
        <w:t>.</w:t>
      </w:r>
    </w:p>
    <w:p w14:paraId="74BD4EF5" w14:textId="77777777" w:rsidR="00BF1882" w:rsidRDefault="003A7B28">
      <w:pPr>
        <w:numPr>
          <w:ilvl w:val="0"/>
          <w:numId w:val="21"/>
        </w:numPr>
        <w:autoSpaceDE w:val="0"/>
        <w:autoSpaceDN w:val="0"/>
        <w:adjustRightInd w:val="0"/>
        <w:spacing w:line="288" w:lineRule="auto"/>
        <w:ind w:left="360"/>
        <w:contextualSpacing/>
        <w:jc w:val="both"/>
        <w:rPr>
          <w:color w:val="000000"/>
          <w:szCs w:val="21"/>
          <w:lang w:val="en-US" w:eastAsia="zh-CN"/>
        </w:rPr>
      </w:pPr>
      <w:r>
        <w:rPr>
          <w:rFonts w:hint="eastAsia"/>
          <w:color w:val="000000"/>
          <w:szCs w:val="21"/>
          <w:lang w:val="en-US" w:eastAsia="zh-CN"/>
        </w:rPr>
        <w:t xml:space="preserve">Task Management Server </w:t>
      </w:r>
      <w:r>
        <w:rPr>
          <w:color w:val="000000"/>
          <w:szCs w:val="21"/>
          <w:lang w:val="en-US" w:eastAsia="zh-CN"/>
        </w:rPr>
        <w:t xml:space="preserve">distributes the necessary data and associated information to all the selected computing </w:t>
      </w:r>
      <w:r>
        <w:rPr>
          <w:rFonts w:hint="eastAsia"/>
          <w:color w:val="000000"/>
          <w:szCs w:val="21"/>
          <w:lang w:val="en-US" w:eastAsia="zh-CN"/>
        </w:rPr>
        <w:t>resources</w:t>
      </w:r>
      <w:r>
        <w:rPr>
          <w:color w:val="000000"/>
          <w:szCs w:val="21"/>
          <w:lang w:val="en-US" w:eastAsia="zh-CN"/>
        </w:rPr>
        <w:t xml:space="preserve"> via IP network.</w:t>
      </w:r>
    </w:p>
    <w:p w14:paraId="1D8B074A" w14:textId="77777777" w:rsidR="00BF1882" w:rsidRDefault="003A7B28">
      <w:pPr>
        <w:numPr>
          <w:ilvl w:val="0"/>
          <w:numId w:val="21"/>
        </w:numPr>
        <w:autoSpaceDE w:val="0"/>
        <w:autoSpaceDN w:val="0"/>
        <w:adjustRightInd w:val="0"/>
        <w:spacing w:line="288" w:lineRule="auto"/>
        <w:ind w:left="360"/>
        <w:contextualSpacing/>
        <w:jc w:val="both"/>
        <w:rPr>
          <w:color w:val="000000"/>
          <w:szCs w:val="21"/>
          <w:lang w:val="en-US" w:eastAsia="zh-CN"/>
        </w:rPr>
      </w:pPr>
      <w:r>
        <w:rPr>
          <w:color w:val="000000"/>
          <w:szCs w:val="21"/>
          <w:lang w:val="en-US" w:eastAsia="zh-CN"/>
        </w:rPr>
        <w:t xml:space="preserve">MEC server B and cloud computing center executes individual rendering sub-tasks, sync-up with </w:t>
      </w:r>
      <w:r>
        <w:rPr>
          <w:rFonts w:hint="eastAsia"/>
          <w:color w:val="000000"/>
          <w:szCs w:val="21"/>
          <w:lang w:val="en-US" w:eastAsia="zh-CN"/>
        </w:rPr>
        <w:t xml:space="preserve">Task Management Server about </w:t>
      </w:r>
      <w:r>
        <w:rPr>
          <w:color w:val="000000"/>
          <w:szCs w:val="21"/>
          <w:lang w:val="en-US" w:eastAsia="zh-CN"/>
        </w:rPr>
        <w:t xml:space="preserve">the progress of its sub-tasks and sync-up the status information (e.g. computing </w:t>
      </w:r>
      <w:r>
        <w:rPr>
          <w:rFonts w:hint="eastAsia"/>
          <w:color w:val="000000"/>
          <w:szCs w:val="21"/>
          <w:lang w:val="en-US" w:eastAsia="zh-CN"/>
        </w:rPr>
        <w:t>workload</w:t>
      </w:r>
      <w:r>
        <w:rPr>
          <w:color w:val="000000"/>
          <w:szCs w:val="21"/>
          <w:lang w:val="en-US" w:eastAsia="zh-CN"/>
        </w:rPr>
        <w:t>, congestion status) with 6G core network.</w:t>
      </w:r>
    </w:p>
    <w:p w14:paraId="79A36624" w14:textId="77777777" w:rsidR="00BF1882" w:rsidRDefault="003A7B28">
      <w:pPr>
        <w:numPr>
          <w:ilvl w:val="0"/>
          <w:numId w:val="21"/>
        </w:numPr>
        <w:autoSpaceDE w:val="0"/>
        <w:autoSpaceDN w:val="0"/>
        <w:adjustRightInd w:val="0"/>
        <w:spacing w:line="288" w:lineRule="auto"/>
        <w:ind w:left="360"/>
        <w:contextualSpacing/>
        <w:jc w:val="both"/>
        <w:rPr>
          <w:color w:val="000000"/>
          <w:szCs w:val="21"/>
          <w:lang w:val="en-US" w:eastAsia="zh-CN"/>
        </w:rPr>
      </w:pPr>
      <w:r>
        <w:rPr>
          <w:color w:val="000000"/>
          <w:szCs w:val="21"/>
          <w:lang w:val="en-US" w:eastAsia="zh-CN"/>
        </w:rPr>
        <w:t xml:space="preserve">The 6G core network detects the overload of MEC server B, and </w:t>
      </w:r>
      <w:r>
        <w:rPr>
          <w:rFonts w:hint="eastAsia"/>
          <w:color w:val="000000"/>
          <w:szCs w:val="21"/>
          <w:lang w:val="en-US" w:eastAsia="zh-CN"/>
        </w:rPr>
        <w:t>informs Task Management Server to replace</w:t>
      </w:r>
      <w:r>
        <w:rPr>
          <w:color w:val="000000"/>
          <w:szCs w:val="21"/>
          <w:lang w:val="en-US" w:eastAsia="zh-CN"/>
        </w:rPr>
        <w:t xml:space="preserve"> MEC server </w:t>
      </w:r>
      <w:r>
        <w:rPr>
          <w:rFonts w:hint="eastAsia"/>
          <w:color w:val="000000"/>
          <w:szCs w:val="21"/>
          <w:lang w:val="en-US" w:eastAsia="zh-CN"/>
        </w:rPr>
        <w:t xml:space="preserve">B with MEC server </w:t>
      </w:r>
      <w:r>
        <w:rPr>
          <w:color w:val="000000"/>
          <w:szCs w:val="21"/>
          <w:lang w:val="en-US" w:eastAsia="zh-CN"/>
        </w:rPr>
        <w:t>C.</w:t>
      </w:r>
    </w:p>
    <w:p w14:paraId="0C925F21" w14:textId="77777777" w:rsidR="00BF1882" w:rsidRDefault="003A7B28">
      <w:pPr>
        <w:numPr>
          <w:ilvl w:val="0"/>
          <w:numId w:val="21"/>
        </w:numPr>
        <w:autoSpaceDE w:val="0"/>
        <w:autoSpaceDN w:val="0"/>
        <w:adjustRightInd w:val="0"/>
        <w:spacing w:line="288" w:lineRule="auto"/>
        <w:ind w:left="360"/>
        <w:contextualSpacing/>
        <w:jc w:val="both"/>
        <w:rPr>
          <w:color w:val="000000"/>
          <w:szCs w:val="21"/>
          <w:lang w:val="en-US" w:eastAsia="zh-CN"/>
        </w:rPr>
      </w:pPr>
      <w:r>
        <w:rPr>
          <w:rFonts w:hint="eastAsia"/>
          <w:color w:val="000000"/>
          <w:szCs w:val="21"/>
          <w:lang w:val="en-US" w:eastAsia="zh-CN"/>
        </w:rPr>
        <w:lastRenderedPageBreak/>
        <w:t xml:space="preserve">Task Management Server </w:t>
      </w:r>
      <w:r>
        <w:rPr>
          <w:color w:val="000000"/>
          <w:szCs w:val="21"/>
          <w:lang w:val="en-US" w:eastAsia="zh-CN"/>
        </w:rPr>
        <w:t xml:space="preserve">collects the rendering graphics </w:t>
      </w:r>
      <w:r>
        <w:rPr>
          <w:rFonts w:hint="eastAsia"/>
          <w:color w:val="000000"/>
          <w:szCs w:val="21"/>
          <w:lang w:val="en-US" w:eastAsia="zh-CN"/>
        </w:rPr>
        <w:t>from MEC server B, MEC server C and Cloud center</w:t>
      </w:r>
      <w:r>
        <w:rPr>
          <w:color w:val="000000"/>
          <w:szCs w:val="21"/>
          <w:lang w:val="en-US" w:eastAsia="zh-CN"/>
        </w:rPr>
        <w:t xml:space="preserve"> after </w:t>
      </w:r>
      <w:r>
        <w:rPr>
          <w:rFonts w:hint="eastAsia"/>
          <w:color w:val="000000"/>
          <w:szCs w:val="21"/>
          <w:lang w:val="en-US" w:eastAsia="zh-CN"/>
        </w:rPr>
        <w:t xml:space="preserve">the </w:t>
      </w:r>
      <w:r>
        <w:rPr>
          <w:color w:val="000000"/>
          <w:szCs w:val="21"/>
          <w:lang w:val="en-US" w:eastAsia="zh-CN"/>
        </w:rPr>
        <w:t>sub-task</w:t>
      </w:r>
      <w:r>
        <w:rPr>
          <w:rFonts w:hint="eastAsia"/>
          <w:color w:val="000000"/>
          <w:szCs w:val="21"/>
          <w:lang w:val="en-US" w:eastAsia="zh-CN"/>
        </w:rPr>
        <w:t>s are</w:t>
      </w:r>
      <w:r>
        <w:rPr>
          <w:color w:val="000000"/>
          <w:szCs w:val="21"/>
          <w:lang w:val="en-US" w:eastAsia="zh-CN"/>
        </w:rPr>
        <w:t xml:space="preserve"> finished and composes the XR image for XR Application Platform. Then XR Application Platform responds the rendered XR image to UE.</w:t>
      </w:r>
    </w:p>
    <w:p w14:paraId="665825C4" w14:textId="77777777" w:rsidR="00BF1882" w:rsidRPr="00B54C95" w:rsidRDefault="003A7B28" w:rsidP="00B54C95">
      <w:pPr>
        <w:pStyle w:val="Heading3"/>
        <w:keepNext/>
        <w:keepLines/>
        <w:ind w:left="1000" w:hangingChars="357" w:hanging="1000"/>
        <w:rPr>
          <w:rFonts w:ascii="Arial" w:eastAsia="Times New Roman" w:hAnsi="Arial"/>
          <w:lang w:val="en-US" w:eastAsia="zh-CN"/>
        </w:rPr>
      </w:pPr>
      <w:bookmarkStart w:id="592" w:name="_Toc20476"/>
      <w:bookmarkStart w:id="593" w:name="_Toc184383668"/>
      <w:r w:rsidRPr="00B54C95">
        <w:rPr>
          <w:rFonts w:ascii="Arial" w:eastAsia="Times New Roman" w:hAnsi="Arial"/>
          <w:lang w:val="en-US" w:eastAsia="zh-CN"/>
        </w:rPr>
        <w:t>W.1.4</w:t>
      </w:r>
      <w:r w:rsidRPr="00B54C95">
        <w:rPr>
          <w:rFonts w:ascii="Arial" w:eastAsia="Times New Roman" w:hAnsi="Arial"/>
          <w:lang w:val="en-US" w:eastAsia="zh-CN"/>
        </w:rPr>
        <w:tab/>
        <w:t>Post-conditions</w:t>
      </w:r>
      <w:bookmarkEnd w:id="592"/>
      <w:bookmarkEnd w:id="593"/>
    </w:p>
    <w:p w14:paraId="5EADB38E" w14:textId="77777777" w:rsidR="00BF1882" w:rsidRDefault="003A7B28">
      <w:pPr>
        <w:rPr>
          <w:lang w:eastAsia="zh-CN"/>
        </w:rPr>
      </w:pPr>
      <w:r>
        <w:rPr>
          <w:lang w:eastAsia="zh-CN"/>
        </w:rPr>
        <w:t>The</w:t>
      </w:r>
      <w:r>
        <w:rPr>
          <w:rFonts w:hint="eastAsia"/>
          <w:lang w:eastAsia="zh-CN"/>
        </w:rPr>
        <w:t xml:space="preserve"> </w:t>
      </w:r>
      <w:r>
        <w:rPr>
          <w:lang w:eastAsia="zh-CN"/>
        </w:rPr>
        <w:t>render</w:t>
      </w:r>
      <w:r>
        <w:rPr>
          <w:rFonts w:hint="eastAsia"/>
          <w:lang w:eastAsia="zh-CN"/>
        </w:rPr>
        <w:t xml:space="preserve"> task is efficiently completed </w:t>
      </w:r>
      <w:r>
        <w:rPr>
          <w:lang w:eastAsia="zh-CN"/>
        </w:rPr>
        <w:t>with</w:t>
      </w:r>
      <w:r>
        <w:rPr>
          <w:rFonts w:hint="eastAsia"/>
          <w:lang w:eastAsia="zh-CN"/>
        </w:rPr>
        <w:t xml:space="preserve"> the </w:t>
      </w:r>
      <w:r>
        <w:rPr>
          <w:lang w:eastAsia="zh-CN"/>
        </w:rPr>
        <w:t>collaboration</w:t>
      </w:r>
      <w:r>
        <w:rPr>
          <w:rFonts w:hint="eastAsia"/>
          <w:lang w:eastAsia="zh-CN"/>
        </w:rPr>
        <w:t xml:space="preserve"> of several edge computing servers under the </w:t>
      </w:r>
      <w:r>
        <w:rPr>
          <w:lang w:eastAsia="zh-CN"/>
        </w:rPr>
        <w:t xml:space="preserve">coordination </w:t>
      </w:r>
      <w:r>
        <w:rPr>
          <w:rFonts w:hint="eastAsia"/>
          <w:lang w:eastAsia="zh-CN"/>
        </w:rPr>
        <w:t xml:space="preserve">of 6G core network. </w:t>
      </w:r>
    </w:p>
    <w:p w14:paraId="48CE493E" w14:textId="77777777" w:rsidR="00BF1882" w:rsidRDefault="003A7B28">
      <w:pPr>
        <w:rPr>
          <w:lang w:eastAsia="zh-CN"/>
        </w:rPr>
      </w:pPr>
      <w:r>
        <w:rPr>
          <w:rFonts w:hint="eastAsia"/>
          <w:lang w:eastAsia="zh-CN"/>
        </w:rPr>
        <w:t xml:space="preserve">The rendered XR </w:t>
      </w:r>
      <w:r>
        <w:rPr>
          <w:lang w:eastAsia="zh-CN"/>
        </w:rPr>
        <w:t>image</w:t>
      </w:r>
      <w:r>
        <w:rPr>
          <w:rFonts w:hint="eastAsia"/>
          <w:lang w:eastAsia="zh-CN"/>
        </w:rPr>
        <w:t xml:space="preserve"> is </w:t>
      </w:r>
      <w:r>
        <w:rPr>
          <w:lang w:eastAsia="zh-CN"/>
        </w:rPr>
        <w:t xml:space="preserve">successfully provided </w:t>
      </w:r>
      <w:r>
        <w:rPr>
          <w:rFonts w:hint="eastAsia"/>
          <w:lang w:eastAsia="zh-CN"/>
        </w:rPr>
        <w:t xml:space="preserve">to </w:t>
      </w:r>
      <w:r>
        <w:rPr>
          <w:lang w:eastAsia="zh-CN"/>
        </w:rPr>
        <w:t xml:space="preserve">UE as </w:t>
      </w:r>
      <w:r>
        <w:rPr>
          <w:rFonts w:hint="eastAsia"/>
          <w:lang w:eastAsia="zh-CN"/>
        </w:rPr>
        <w:t>expected.</w:t>
      </w:r>
    </w:p>
    <w:p w14:paraId="2CDCB6A0" w14:textId="77777777" w:rsidR="00BF1882" w:rsidRPr="00B54C95" w:rsidRDefault="003A7B28" w:rsidP="00B54C95">
      <w:pPr>
        <w:pStyle w:val="Heading3"/>
        <w:keepNext/>
        <w:keepLines/>
        <w:ind w:left="1000" w:hangingChars="357" w:hanging="1000"/>
        <w:rPr>
          <w:rFonts w:ascii="Arial" w:eastAsia="Times New Roman" w:hAnsi="Arial"/>
          <w:lang w:val="en-US" w:eastAsia="zh-CN"/>
        </w:rPr>
      </w:pPr>
      <w:bookmarkStart w:id="594" w:name="_Toc25955"/>
      <w:bookmarkStart w:id="595" w:name="_Toc184383669"/>
      <w:r w:rsidRPr="00B54C95">
        <w:rPr>
          <w:rFonts w:ascii="Arial" w:eastAsia="Times New Roman" w:hAnsi="Arial"/>
          <w:lang w:val="en-US" w:eastAsia="zh-CN"/>
        </w:rPr>
        <w:t>W.1.5</w:t>
      </w:r>
      <w:r w:rsidRPr="00B54C95">
        <w:rPr>
          <w:rFonts w:ascii="Arial" w:eastAsia="Times New Roman" w:hAnsi="Arial"/>
          <w:lang w:val="en-US" w:eastAsia="zh-CN"/>
        </w:rPr>
        <w:tab/>
        <w:t>Existing features partly or fully covering the use case functionality</w:t>
      </w:r>
      <w:bookmarkEnd w:id="594"/>
      <w:bookmarkEnd w:id="595"/>
    </w:p>
    <w:p w14:paraId="2A56EF91" w14:textId="77777777" w:rsidR="00BF1882" w:rsidRDefault="003A7B28">
      <w:pPr>
        <w:rPr>
          <w:rFonts w:eastAsia="DengXian"/>
          <w:i/>
          <w:lang w:eastAsia="zh-CN"/>
        </w:rPr>
      </w:pPr>
      <w:r>
        <w:rPr>
          <w:lang w:eastAsia="zh-CN"/>
        </w:rPr>
        <w:t>None</w:t>
      </w:r>
    </w:p>
    <w:p w14:paraId="6431668A" w14:textId="77777777" w:rsidR="00BF1882" w:rsidRPr="00B54C95" w:rsidRDefault="003A7B28" w:rsidP="00B54C95">
      <w:pPr>
        <w:pStyle w:val="Heading3"/>
        <w:keepNext/>
        <w:keepLines/>
        <w:ind w:left="1000" w:hangingChars="357" w:hanging="1000"/>
        <w:rPr>
          <w:rFonts w:ascii="Arial" w:eastAsia="Times New Roman" w:hAnsi="Arial"/>
          <w:lang w:val="en-US" w:eastAsia="zh-CN"/>
        </w:rPr>
      </w:pPr>
      <w:bookmarkStart w:id="596" w:name="_Toc1997"/>
      <w:bookmarkStart w:id="597" w:name="_Toc184383670"/>
      <w:r w:rsidRPr="00B54C95">
        <w:rPr>
          <w:rFonts w:ascii="Arial" w:eastAsia="Times New Roman" w:hAnsi="Arial"/>
          <w:lang w:val="en-US" w:eastAsia="zh-CN"/>
        </w:rPr>
        <w:t>W.1.6</w:t>
      </w:r>
      <w:r w:rsidRPr="00B54C95">
        <w:rPr>
          <w:rFonts w:ascii="Arial" w:eastAsia="Times New Roman" w:hAnsi="Arial"/>
          <w:lang w:val="en-US" w:eastAsia="zh-CN"/>
        </w:rPr>
        <w:tab/>
        <w:t>Potential New Requirements needed to support the use case</w:t>
      </w:r>
      <w:bookmarkEnd w:id="596"/>
      <w:bookmarkEnd w:id="597"/>
    </w:p>
    <w:p w14:paraId="5637A64E" w14:textId="77777777" w:rsidR="00BF1882" w:rsidRDefault="003A7B28">
      <w:pPr>
        <w:jc w:val="both"/>
        <w:rPr>
          <w:lang w:eastAsia="zh-CN"/>
        </w:rPr>
      </w:pPr>
      <w:r>
        <w:rPr>
          <w:rFonts w:hint="eastAsia"/>
          <w:lang w:eastAsia="zh-CN"/>
        </w:rPr>
        <w:t>[PR-W.</w:t>
      </w:r>
      <w:r>
        <w:rPr>
          <w:rFonts w:hint="eastAsia"/>
          <w:lang w:val="en-US" w:eastAsia="zh-CN"/>
        </w:rPr>
        <w:t>1</w:t>
      </w:r>
      <w:r>
        <w:rPr>
          <w:rFonts w:hint="eastAsia"/>
          <w:lang w:eastAsia="zh-CN"/>
        </w:rPr>
        <w:t xml:space="preserve">.6-1] </w:t>
      </w:r>
      <w:r>
        <w:t xml:space="preserve">The </w:t>
      </w:r>
      <w:r>
        <w:rPr>
          <w:rFonts w:hint="eastAsia"/>
          <w:lang w:eastAsia="zh-CN"/>
        </w:rPr>
        <w:t>6G ne</w:t>
      </w:r>
      <w:r>
        <w:rPr>
          <w:lang w:eastAsia="zh-CN"/>
        </w:rPr>
        <w:t xml:space="preserve">twork shall </w:t>
      </w:r>
      <w:r>
        <w:rPr>
          <w:rFonts w:hint="eastAsia"/>
          <w:lang w:eastAsia="zh-CN"/>
        </w:rPr>
        <w:t xml:space="preserve">support mechanisms to manage </w:t>
      </w:r>
      <w:r>
        <w:rPr>
          <w:lang w:eastAsia="zh-CN"/>
        </w:rPr>
        <w:t>computing resources</w:t>
      </w:r>
      <w:r>
        <w:rPr>
          <w:rFonts w:hint="eastAsia"/>
          <w:lang w:val="en-US" w:eastAsia="zh-CN"/>
        </w:rPr>
        <w:t xml:space="preserve"> (i.e. </w:t>
      </w:r>
      <w:r>
        <w:rPr>
          <w:lang w:eastAsia="zh-CN"/>
        </w:rPr>
        <w:t>edge server</w:t>
      </w:r>
      <w:r>
        <w:rPr>
          <w:rFonts w:hint="eastAsia"/>
          <w:lang w:val="en-US" w:eastAsia="zh-CN"/>
        </w:rPr>
        <w:t xml:space="preserve">(s) or </w:t>
      </w:r>
      <w:r>
        <w:rPr>
          <w:rFonts w:hint="eastAsia"/>
          <w:lang w:eastAsia="zh-CN"/>
        </w:rPr>
        <w:t>c</w:t>
      </w:r>
      <w:r>
        <w:rPr>
          <w:lang w:eastAsia="zh-CN"/>
        </w:rPr>
        <w:t>loud server</w:t>
      </w:r>
      <w:r>
        <w:rPr>
          <w:rFonts w:hint="eastAsia"/>
          <w:lang w:val="en-US" w:eastAsia="zh-CN"/>
        </w:rPr>
        <w:t>(s))</w:t>
      </w:r>
      <w:r>
        <w:rPr>
          <w:rFonts w:hint="eastAsia"/>
          <w:lang w:eastAsia="zh-CN"/>
        </w:rPr>
        <w:t xml:space="preserve">. e.g. </w:t>
      </w:r>
      <w:r>
        <w:rPr>
          <w:lang w:eastAsia="zh-CN"/>
        </w:rPr>
        <w:t>enrol</w:t>
      </w:r>
      <w:r>
        <w:rPr>
          <w:rFonts w:hint="eastAsia"/>
          <w:lang w:eastAsia="zh-CN"/>
        </w:rPr>
        <w:t xml:space="preserve">l computing </w:t>
      </w:r>
      <w:r>
        <w:rPr>
          <w:rFonts w:hint="eastAsia"/>
          <w:lang w:val="en-US" w:eastAsia="zh-CN"/>
        </w:rPr>
        <w:t>resources</w:t>
      </w:r>
      <w:r>
        <w:rPr>
          <w:rFonts w:hint="eastAsia"/>
          <w:lang w:eastAsia="zh-CN"/>
        </w:rPr>
        <w:t xml:space="preserve">, </w:t>
      </w:r>
      <w:r>
        <w:rPr>
          <w:lang w:eastAsia="zh-CN"/>
        </w:rPr>
        <w:t>maint</w:t>
      </w:r>
      <w:r>
        <w:rPr>
          <w:rFonts w:hint="eastAsia"/>
          <w:lang w:eastAsia="zh-CN"/>
        </w:rPr>
        <w:t>ain the information</w:t>
      </w:r>
      <w:r>
        <w:rPr>
          <w:rFonts w:hint="eastAsia"/>
          <w:lang w:val="en-US" w:eastAsia="zh-CN"/>
        </w:rPr>
        <w:t xml:space="preserve"> of computing resources</w:t>
      </w:r>
      <w:r>
        <w:rPr>
          <w:rFonts w:hint="eastAsia"/>
          <w:lang w:eastAsia="zh-CN"/>
        </w:rPr>
        <w:t xml:space="preserve"> and etc. </w:t>
      </w:r>
    </w:p>
    <w:p w14:paraId="2FF3E6F0" w14:textId="77777777" w:rsidR="00BF1882" w:rsidRDefault="003A7B28" w:rsidP="00B54C95">
      <w:pPr>
        <w:pStyle w:val="EditorsNote"/>
        <w:jc w:val="both"/>
        <w:rPr>
          <w:lang w:val="en-US" w:eastAsia="zh-CN"/>
        </w:rPr>
      </w:pPr>
      <w:r>
        <w:rPr>
          <w:rFonts w:hint="eastAsia"/>
          <w:lang w:val="en-US" w:eastAsia="zh-CN"/>
        </w:rPr>
        <w:t>Editor</w:t>
      </w:r>
      <w:r>
        <w:rPr>
          <w:lang w:val="en-US" w:eastAsia="zh-CN"/>
        </w:rPr>
        <w:t>’</w:t>
      </w:r>
      <w:r>
        <w:rPr>
          <w:rFonts w:hint="eastAsia"/>
          <w:lang w:val="en-US" w:eastAsia="zh-CN"/>
        </w:rPr>
        <w:t>s note: It</w:t>
      </w:r>
      <w:r>
        <w:rPr>
          <w:lang w:val="en-US" w:eastAsia="zh-CN"/>
        </w:rPr>
        <w:t>’</w:t>
      </w:r>
      <w:r>
        <w:rPr>
          <w:rFonts w:hint="eastAsia"/>
          <w:lang w:val="en-US" w:eastAsia="zh-CN"/>
        </w:rPr>
        <w:t xml:space="preserve">s FFS to refine the wording of examples. </w:t>
      </w:r>
    </w:p>
    <w:p w14:paraId="3AEF4E8B" w14:textId="77777777" w:rsidR="00BF1882" w:rsidRDefault="003A7B28">
      <w:pPr>
        <w:jc w:val="both"/>
        <w:rPr>
          <w:lang w:eastAsia="zh-CN"/>
        </w:rPr>
      </w:pPr>
      <w:r>
        <w:rPr>
          <w:rFonts w:hint="eastAsia"/>
          <w:lang w:eastAsia="zh-CN"/>
        </w:rPr>
        <w:t>[PR-W.</w:t>
      </w:r>
      <w:r>
        <w:rPr>
          <w:rFonts w:hint="eastAsia"/>
          <w:lang w:val="en-US" w:eastAsia="zh-CN"/>
        </w:rPr>
        <w:t>1</w:t>
      </w:r>
      <w:r>
        <w:rPr>
          <w:rFonts w:hint="eastAsia"/>
          <w:lang w:eastAsia="zh-CN"/>
        </w:rPr>
        <w:t>.6-2]</w:t>
      </w:r>
      <w:r>
        <w:rPr>
          <w:lang w:eastAsia="zh-CN"/>
        </w:rPr>
        <w:t xml:space="preserve"> The 6G network shall support mechanism</w:t>
      </w:r>
      <w:r>
        <w:rPr>
          <w:rFonts w:hint="eastAsia"/>
          <w:lang w:eastAsia="zh-CN"/>
        </w:rPr>
        <w:t>s</w:t>
      </w:r>
      <w:r>
        <w:rPr>
          <w:lang w:eastAsia="zh-CN"/>
        </w:rPr>
        <w:t xml:space="preserve"> </w:t>
      </w:r>
      <w:r>
        <w:rPr>
          <w:rFonts w:hint="eastAsia"/>
          <w:lang w:eastAsia="zh-CN"/>
        </w:rPr>
        <w:t>to collect</w:t>
      </w:r>
      <w:r>
        <w:rPr>
          <w:lang w:eastAsia="zh-CN"/>
        </w:rPr>
        <w:t xml:space="preserve"> the status </w:t>
      </w:r>
      <w:r>
        <w:rPr>
          <w:rFonts w:hint="eastAsia"/>
          <w:lang w:eastAsia="zh-CN"/>
        </w:rPr>
        <w:t>information (e.g. computing workload, congestion information, available capability</w:t>
      </w:r>
      <w:r>
        <w:rPr>
          <w:rFonts w:hint="eastAsia"/>
          <w:lang w:val="en-US" w:eastAsia="zh-CN"/>
        </w:rPr>
        <w:t>, power consumption</w:t>
      </w:r>
      <w:r>
        <w:rPr>
          <w:rFonts w:hint="eastAsia"/>
          <w:lang w:eastAsia="zh-CN"/>
        </w:rPr>
        <w:t xml:space="preserve">) </w:t>
      </w:r>
      <w:r>
        <w:rPr>
          <w:lang w:eastAsia="zh-CN"/>
        </w:rPr>
        <w:t xml:space="preserve">of </w:t>
      </w:r>
      <w:r>
        <w:rPr>
          <w:rFonts w:hint="eastAsia"/>
          <w:lang w:eastAsia="zh-CN"/>
        </w:rPr>
        <w:t>trusted</w:t>
      </w:r>
      <w:r>
        <w:rPr>
          <w:lang w:eastAsia="zh-CN"/>
        </w:rPr>
        <w:t xml:space="preserve"> computing resources</w:t>
      </w:r>
      <w:r>
        <w:rPr>
          <w:rFonts w:hint="eastAsia"/>
          <w:lang w:val="en-US" w:eastAsia="zh-CN"/>
        </w:rPr>
        <w:t xml:space="preserve"> (i.e. </w:t>
      </w:r>
      <w:r>
        <w:rPr>
          <w:lang w:eastAsia="zh-CN"/>
        </w:rPr>
        <w:t>edge server</w:t>
      </w:r>
      <w:r>
        <w:rPr>
          <w:rFonts w:hint="eastAsia"/>
          <w:lang w:val="en-US" w:eastAsia="zh-CN"/>
        </w:rPr>
        <w:t>(s) or</w:t>
      </w:r>
      <w:r>
        <w:rPr>
          <w:rFonts w:hint="eastAsia"/>
          <w:lang w:eastAsia="zh-CN"/>
        </w:rPr>
        <w:t xml:space="preserve"> c</w:t>
      </w:r>
      <w:r>
        <w:rPr>
          <w:lang w:eastAsia="zh-CN"/>
        </w:rPr>
        <w:t>loud server</w:t>
      </w:r>
      <w:r>
        <w:rPr>
          <w:rFonts w:hint="eastAsia"/>
          <w:lang w:val="en-US" w:eastAsia="zh-CN"/>
        </w:rPr>
        <w:t>(s))</w:t>
      </w:r>
      <w:r>
        <w:rPr>
          <w:lang w:eastAsia="zh-CN"/>
        </w:rPr>
        <w:t xml:space="preserve"> on-demand or periodically.</w:t>
      </w:r>
    </w:p>
    <w:p w14:paraId="09A4FDAC" w14:textId="77777777" w:rsidR="00BF1882" w:rsidRDefault="003A7B28">
      <w:pPr>
        <w:jc w:val="both"/>
      </w:pPr>
      <w:r>
        <w:rPr>
          <w:rFonts w:hint="eastAsia"/>
          <w:lang w:eastAsia="zh-CN"/>
        </w:rPr>
        <w:t>[PR-W.</w:t>
      </w:r>
      <w:r>
        <w:rPr>
          <w:rFonts w:hint="eastAsia"/>
          <w:lang w:val="en-US" w:eastAsia="zh-CN"/>
        </w:rPr>
        <w:t>1</w:t>
      </w:r>
      <w:r>
        <w:rPr>
          <w:rFonts w:hint="eastAsia"/>
          <w:lang w:eastAsia="zh-CN"/>
        </w:rPr>
        <w:t>.6-3] T</w:t>
      </w:r>
      <w:r>
        <w:rPr>
          <w:lang w:eastAsia="zh-CN"/>
        </w:rPr>
        <w:t xml:space="preserve">he 6G </w:t>
      </w:r>
      <w:r>
        <w:rPr>
          <w:rFonts w:hint="eastAsia"/>
          <w:lang w:eastAsia="zh-CN"/>
        </w:rPr>
        <w:t>network</w:t>
      </w:r>
      <w:r>
        <w:rPr>
          <w:lang w:eastAsia="zh-CN"/>
        </w:rPr>
        <w:t xml:space="preserve"> shall</w:t>
      </w:r>
      <w:r>
        <w:rPr>
          <w:rFonts w:hint="eastAsia"/>
          <w:lang w:eastAsia="zh-CN"/>
        </w:rPr>
        <w:t xml:space="preserve"> provide mechanisms to expose to trusted 3</w:t>
      </w:r>
      <w:r>
        <w:rPr>
          <w:rFonts w:hint="eastAsia"/>
          <w:vertAlign w:val="superscript"/>
          <w:lang w:eastAsia="zh-CN"/>
        </w:rPr>
        <w:t>rd</w:t>
      </w:r>
      <w:r>
        <w:rPr>
          <w:rFonts w:hint="eastAsia"/>
          <w:lang w:eastAsia="zh-CN"/>
        </w:rPr>
        <w:t xml:space="preserve"> party the information (e.g. computing </w:t>
      </w:r>
      <w:r>
        <w:rPr>
          <w:lang w:eastAsia="zh-CN"/>
        </w:rPr>
        <w:t>capability</w:t>
      </w:r>
      <w:r>
        <w:rPr>
          <w:rFonts w:hint="eastAsia"/>
          <w:lang w:eastAsia="zh-CN"/>
        </w:rPr>
        <w:t>, the location, allowed service type</w:t>
      </w:r>
      <w:r>
        <w:rPr>
          <w:rFonts w:hint="eastAsia"/>
          <w:lang w:val="en-US" w:eastAsia="zh-CN"/>
        </w:rPr>
        <w:t>s</w:t>
      </w:r>
      <w:r>
        <w:rPr>
          <w:rFonts w:hint="eastAsia"/>
          <w:lang w:eastAsia="zh-CN"/>
        </w:rPr>
        <w:t>, status</w:t>
      </w:r>
      <w:r>
        <w:rPr>
          <w:rFonts w:hint="eastAsia"/>
          <w:lang w:val="en-US" w:eastAsia="zh-CN"/>
        </w:rPr>
        <w:t>, power consumption</w:t>
      </w:r>
      <w:r>
        <w:rPr>
          <w:rFonts w:hint="eastAsia"/>
          <w:lang w:eastAsia="zh-CN"/>
        </w:rPr>
        <w:t>)</w:t>
      </w:r>
      <w:r>
        <w:rPr>
          <w:rFonts w:hint="eastAsia"/>
          <w:lang w:val="en-US" w:eastAsia="zh-CN"/>
        </w:rPr>
        <w:t xml:space="preserve"> </w:t>
      </w:r>
      <w:r>
        <w:rPr>
          <w:rFonts w:hint="eastAsia"/>
          <w:lang w:eastAsia="zh-CN"/>
        </w:rPr>
        <w:t>of computing resources</w:t>
      </w:r>
      <w:r>
        <w:rPr>
          <w:rFonts w:hint="eastAsia"/>
          <w:lang w:val="en-US" w:eastAsia="zh-CN"/>
        </w:rPr>
        <w:t xml:space="preserve"> (i.e. </w:t>
      </w:r>
      <w:r>
        <w:rPr>
          <w:lang w:eastAsia="zh-CN"/>
        </w:rPr>
        <w:t>edge server</w:t>
      </w:r>
      <w:r>
        <w:rPr>
          <w:rFonts w:hint="eastAsia"/>
          <w:lang w:val="en-US" w:eastAsia="zh-CN"/>
        </w:rPr>
        <w:t>(s) or</w:t>
      </w:r>
      <w:r>
        <w:rPr>
          <w:rFonts w:hint="eastAsia"/>
          <w:lang w:eastAsia="zh-CN"/>
        </w:rPr>
        <w:t xml:space="preserve"> c</w:t>
      </w:r>
      <w:r>
        <w:rPr>
          <w:lang w:eastAsia="zh-CN"/>
        </w:rPr>
        <w:t>loud server</w:t>
      </w:r>
      <w:r>
        <w:rPr>
          <w:rFonts w:hint="eastAsia"/>
          <w:lang w:val="en-US" w:eastAsia="zh-CN"/>
        </w:rPr>
        <w:t>(s))</w:t>
      </w:r>
      <w:r>
        <w:rPr>
          <w:rFonts w:hint="eastAsia"/>
          <w:lang w:eastAsia="zh-CN"/>
        </w:rPr>
        <w:t xml:space="preserve"> .</w:t>
      </w:r>
      <w:r>
        <w:rPr>
          <w:lang w:eastAsia="zh-CN"/>
        </w:rPr>
        <w:t xml:space="preserve"> </w:t>
      </w:r>
    </w:p>
    <w:p w14:paraId="19A4546D" w14:textId="77777777" w:rsidR="00BF1882" w:rsidRDefault="003A7B28">
      <w:pPr>
        <w:jc w:val="both"/>
        <w:rPr>
          <w:lang w:val="en-US" w:eastAsia="zh-CN"/>
        </w:rPr>
      </w:pPr>
      <w:r>
        <w:rPr>
          <w:rFonts w:hint="eastAsia"/>
          <w:lang w:eastAsia="zh-CN"/>
        </w:rPr>
        <w:t>[PR-W.</w:t>
      </w:r>
      <w:r>
        <w:rPr>
          <w:rFonts w:hint="eastAsia"/>
          <w:lang w:val="en-US" w:eastAsia="zh-CN"/>
        </w:rPr>
        <w:t>1</w:t>
      </w:r>
      <w:r>
        <w:rPr>
          <w:rFonts w:hint="eastAsia"/>
          <w:lang w:eastAsia="zh-CN"/>
        </w:rPr>
        <w:t>.6-4] Subject to operator</w:t>
      </w:r>
      <w:r>
        <w:rPr>
          <w:lang w:eastAsia="zh-CN"/>
        </w:rPr>
        <w:t>’</w:t>
      </w:r>
      <w:r>
        <w:rPr>
          <w:rFonts w:hint="eastAsia"/>
          <w:lang w:eastAsia="zh-CN"/>
        </w:rPr>
        <w:t xml:space="preserve">s policy, application needs or both, the 6G network shall support the selection of computing resource(s) </w:t>
      </w:r>
      <w:r>
        <w:rPr>
          <w:rFonts w:hint="eastAsia"/>
          <w:lang w:val="en-US" w:eastAsia="zh-CN"/>
        </w:rPr>
        <w:t xml:space="preserve">(i.e. </w:t>
      </w:r>
      <w:r>
        <w:rPr>
          <w:lang w:eastAsia="zh-CN"/>
        </w:rPr>
        <w:t>edge server</w:t>
      </w:r>
      <w:r>
        <w:rPr>
          <w:rFonts w:hint="eastAsia"/>
          <w:lang w:val="en-US" w:eastAsia="zh-CN"/>
        </w:rPr>
        <w:t>(s) or</w:t>
      </w:r>
      <w:r>
        <w:rPr>
          <w:rFonts w:hint="eastAsia"/>
          <w:lang w:eastAsia="zh-CN"/>
        </w:rPr>
        <w:t xml:space="preserve"> c</w:t>
      </w:r>
      <w:r>
        <w:rPr>
          <w:lang w:eastAsia="zh-CN"/>
        </w:rPr>
        <w:t>loud server</w:t>
      </w:r>
      <w:r>
        <w:rPr>
          <w:rFonts w:hint="eastAsia"/>
          <w:lang w:val="en-US" w:eastAsia="zh-CN"/>
        </w:rPr>
        <w:t xml:space="preserve">(s)) </w:t>
      </w:r>
      <w:r>
        <w:rPr>
          <w:rFonts w:hint="eastAsia"/>
          <w:lang w:eastAsia="zh-CN"/>
        </w:rPr>
        <w:t>based on</w:t>
      </w:r>
      <w:r>
        <w:rPr>
          <w:rFonts w:hint="eastAsia"/>
          <w:lang w:val="en-US" w:eastAsia="zh-CN"/>
        </w:rPr>
        <w:t xml:space="preserve"> e.g. requested </w:t>
      </w:r>
      <w:r>
        <w:rPr>
          <w:rFonts w:hint="eastAsia"/>
          <w:lang w:eastAsia="zh-CN"/>
        </w:rPr>
        <w:t xml:space="preserve">computing </w:t>
      </w:r>
      <w:r>
        <w:rPr>
          <w:lang w:eastAsia="zh-CN"/>
        </w:rPr>
        <w:t>capabilities</w:t>
      </w:r>
      <w:r>
        <w:rPr>
          <w:rFonts w:hint="eastAsia"/>
          <w:lang w:eastAsia="zh-CN"/>
        </w:rPr>
        <w:t xml:space="preserve">, and support routing of data traffic between a UE and </w:t>
      </w:r>
      <w:r>
        <w:rPr>
          <w:rFonts w:hint="eastAsia"/>
          <w:lang w:val="en-US" w:eastAsia="zh-CN"/>
        </w:rPr>
        <w:t xml:space="preserve">the </w:t>
      </w:r>
      <w:r>
        <w:rPr>
          <w:rFonts w:hint="eastAsia"/>
          <w:lang w:eastAsia="zh-CN"/>
        </w:rPr>
        <w:t xml:space="preserve">selected computing resource(s) based on required </w:t>
      </w:r>
      <w:r>
        <w:rPr>
          <w:rFonts w:hint="eastAsia"/>
          <w:lang w:val="en-US" w:eastAsia="zh-CN"/>
        </w:rPr>
        <w:t xml:space="preserve">communication service </w:t>
      </w:r>
      <w:r>
        <w:rPr>
          <w:rFonts w:hint="eastAsia"/>
          <w:lang w:eastAsia="zh-CN"/>
        </w:rPr>
        <w:t xml:space="preserve">QoS. </w:t>
      </w:r>
    </w:p>
    <w:p w14:paraId="5047A221" w14:textId="77777777" w:rsidR="00BF1882" w:rsidRDefault="003A7B28" w:rsidP="00B54C95">
      <w:pPr>
        <w:pStyle w:val="EditorsNote"/>
      </w:pPr>
      <w:r>
        <w:rPr>
          <w:rFonts w:hint="eastAsia"/>
          <w:lang w:val="en-US" w:eastAsia="zh-CN"/>
        </w:rPr>
        <w:t>Editor</w:t>
      </w:r>
      <w:r>
        <w:rPr>
          <w:lang w:val="en-US" w:eastAsia="zh-CN"/>
        </w:rPr>
        <w:t>’</w:t>
      </w:r>
      <w:r>
        <w:rPr>
          <w:rFonts w:hint="eastAsia"/>
          <w:lang w:val="en-US" w:eastAsia="zh-CN"/>
        </w:rPr>
        <w:t xml:space="preserve">s note: It is FFS to clarify the terminology regarding computing resource and computing node in the requirements. </w:t>
      </w:r>
    </w:p>
    <w:p w14:paraId="67239F3B" w14:textId="77777777" w:rsidR="00BF1882" w:rsidRDefault="003A7B28">
      <w:pPr>
        <w:pStyle w:val="Heading2"/>
        <w:ind w:left="992" w:hangingChars="310" w:hanging="992"/>
        <w:rPr>
          <w:rFonts w:ascii="Arial" w:hAnsi="Arial" w:cs="Arial"/>
          <w:lang w:eastAsia="zh-CN"/>
        </w:rPr>
      </w:pPr>
      <w:bookmarkStart w:id="598" w:name="_Toc184383671"/>
      <w:r>
        <w:rPr>
          <w:rFonts w:ascii="Arial" w:hAnsi="Arial" w:cs="Arial" w:hint="eastAsia"/>
          <w:lang w:val="en-US" w:eastAsia="zh-CN"/>
        </w:rPr>
        <w:t>W.2</w:t>
      </w:r>
      <w:r>
        <w:rPr>
          <w:rFonts w:ascii="Arial" w:hAnsi="Arial" w:cs="Arial"/>
          <w:lang w:val="en-US" w:eastAsia="zh-CN"/>
        </w:rPr>
        <w:tab/>
      </w:r>
      <w:r>
        <w:rPr>
          <w:rFonts w:ascii="Arial" w:hAnsi="Arial" w:cs="Arial"/>
          <w:lang w:eastAsia="zh-CN"/>
        </w:rPr>
        <w:t>Use case on Optimizing 6G Infrastructure Utilization via Resource Exposure in 6G</w:t>
      </w:r>
      <w:bookmarkEnd w:id="598"/>
    </w:p>
    <w:p w14:paraId="5CA09311" w14:textId="77777777" w:rsidR="00BF1882" w:rsidRDefault="003A7B28">
      <w:pPr>
        <w:pStyle w:val="Heading3"/>
        <w:ind w:left="1000" w:hangingChars="357" w:hanging="1000"/>
        <w:rPr>
          <w:rFonts w:ascii="Arial" w:eastAsia="Times New Roman" w:hAnsi="Arial"/>
          <w:lang w:val="en-US" w:eastAsia="zh-CN"/>
        </w:rPr>
      </w:pPr>
      <w:bookmarkStart w:id="599" w:name="_Toc184383672"/>
      <w:r>
        <w:rPr>
          <w:rFonts w:ascii="Arial" w:eastAsia="Times New Roman" w:hAnsi="Arial" w:hint="eastAsia"/>
          <w:lang w:val="en-US" w:eastAsia="zh-CN"/>
        </w:rPr>
        <w:t>W.2</w:t>
      </w:r>
      <w:r>
        <w:rPr>
          <w:rFonts w:ascii="Arial" w:eastAsia="Times New Roman" w:hAnsi="Arial"/>
          <w:lang w:val="en-US" w:eastAsia="zh-CN"/>
        </w:rPr>
        <w:t xml:space="preserve">.1 </w:t>
      </w:r>
      <w:r>
        <w:rPr>
          <w:rFonts w:ascii="Arial" w:eastAsia="Times New Roman" w:hAnsi="Arial"/>
          <w:lang w:val="en-US" w:eastAsia="zh-CN"/>
        </w:rPr>
        <w:tab/>
        <w:t>Description</w:t>
      </w:r>
      <w:bookmarkEnd w:id="599"/>
    </w:p>
    <w:p w14:paraId="1736DDF4" w14:textId="77777777" w:rsidR="00BF1882" w:rsidRDefault="003A7B28">
      <w:r>
        <w:t>With the advent of advanced technologies such as Generative Artificial Intelligence (Gen AI), Large Language Models (LLMs), and AI-accelerated xPUs, wireless network operators are now equipped with substantial computational and storage infrastructures that often remain underutilized. These computation resources may be hosted at edge sites in a distributed manner. It is in the strategic interest of these operators to expose these dormant resources to third-party entities, allowing them to leverage the computational power and AI capabilities when required. In exchange, operators can monetize these assets by charging nominal fees for compute cycles, AI processing, and storage utilization by third parties.</w:t>
      </w:r>
    </w:p>
    <w:p w14:paraId="2EED86E6" w14:textId="77777777" w:rsidR="00BF1882" w:rsidRDefault="003A7B28">
      <w:r>
        <w:t xml:space="preserve">This approach not only generates additional revenue streams for network operators but also ensures the optimal utilization of existing infrastructure. Consequently, it justifies the need for new requirements in 6G networks to expose and manage network resources effectively. By incorporating standardized interfaces, robust security protocols, and advanced resource management frameworks, 6G can facilitate efficient and secure access to these resources. This transformation would position </w:t>
      </w:r>
      <w:r>
        <w:rPr>
          <w:b/>
        </w:rPr>
        <w:t>6G networks as comprehensive platforms for distributed computing and AI services</w:t>
      </w:r>
      <w:r>
        <w:t xml:space="preserve">, aligning with the evolving demands of the technology landscape and provide </w:t>
      </w:r>
      <w:r>
        <w:rPr>
          <w:b/>
          <w:bCs/>
        </w:rPr>
        <w:t>resource as a service</w:t>
      </w:r>
      <w:r>
        <w:t>. This unique network-aware resource exposure capability is enabled by the 6G system’s centralized policy framework.</w:t>
      </w:r>
      <w:r>
        <w:rPr>
          <w:b/>
          <w:bCs/>
        </w:rPr>
        <w:t xml:space="preserve"> </w:t>
      </w:r>
    </w:p>
    <w:p w14:paraId="695CF44D" w14:textId="77777777" w:rsidR="00BF1882" w:rsidRDefault="003A7B28">
      <w:pPr>
        <w:rPr>
          <w:rFonts w:eastAsia="Calibri"/>
        </w:rPr>
      </w:pPr>
      <w:r>
        <w:rPr>
          <w:rFonts w:eastAsia="Calibri"/>
        </w:rPr>
        <w:lastRenderedPageBreak/>
        <w:t>The 6G system will be built on the cloud, optimized for ubiquitous computing, and natively provide computing services (e.g., in forms of infrastructure services, platform services, and software services). [</w:t>
      </w:r>
      <w:r>
        <w:rPr>
          <w:rFonts w:eastAsia="Calibri" w:hint="eastAsia"/>
          <w:lang w:val="en-US" w:eastAsia="zh-CN"/>
        </w:rPr>
        <w:t>W.2</w:t>
      </w:r>
      <w:r>
        <w:rPr>
          <w:rFonts w:eastAsia="Calibri"/>
        </w:rPr>
        <w:t>X]</w:t>
      </w:r>
    </w:p>
    <w:p w14:paraId="2E152A81" w14:textId="77777777" w:rsidR="00BF1882" w:rsidRDefault="00B54C95">
      <w:pPr>
        <w:pStyle w:val="TF"/>
      </w:pPr>
      <w:r>
        <w:pict w14:anchorId="431BAE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9pt;height:254.6pt">
            <v:imagedata r:id="rId27" o:title=""/>
          </v:shape>
        </w:pict>
      </w:r>
    </w:p>
    <w:p w14:paraId="7D0C6C5A" w14:textId="77777777" w:rsidR="00BF1882" w:rsidRDefault="003A7B28">
      <w:pPr>
        <w:pStyle w:val="TH"/>
      </w:pPr>
      <w:r>
        <w:t xml:space="preserve">Figure </w:t>
      </w:r>
      <w:r>
        <w:rPr>
          <w:rFonts w:eastAsia="Times New Roman" w:hint="eastAsia"/>
          <w:lang w:val="en-US" w:eastAsia="zh-CN"/>
        </w:rPr>
        <w:t>W.2</w:t>
      </w:r>
      <w:r>
        <w:t>.1-1: Illustration of network resource usage and exposure to 3</w:t>
      </w:r>
      <w:r>
        <w:rPr>
          <w:vertAlign w:val="superscript"/>
        </w:rPr>
        <w:t>rd</w:t>
      </w:r>
      <w:r>
        <w:t xml:space="preserve"> party</w:t>
      </w:r>
    </w:p>
    <w:p w14:paraId="60A5C290" w14:textId="77777777" w:rsidR="00BF1882" w:rsidRDefault="003A7B28">
      <w:pPr>
        <w:pStyle w:val="NO"/>
      </w:pPr>
      <w:r>
        <w:t>NOTE:</w:t>
      </w:r>
      <w:r>
        <w:tab/>
        <w:t>The figure above is just an illustration to depict where computation resources could be deployed e.g. at an edge site.</w:t>
      </w:r>
    </w:p>
    <w:p w14:paraId="5225F08B" w14:textId="77777777" w:rsidR="00BF1882" w:rsidRDefault="003A7B28">
      <w:pPr>
        <w:pStyle w:val="Heading3"/>
        <w:ind w:left="1000" w:hangingChars="357" w:hanging="1000"/>
        <w:rPr>
          <w:rFonts w:ascii="Arial" w:eastAsia="Times New Roman" w:hAnsi="Arial"/>
          <w:lang w:val="en-US" w:eastAsia="zh-CN"/>
        </w:rPr>
      </w:pPr>
      <w:bookmarkStart w:id="600" w:name="_Toc184383673"/>
      <w:r>
        <w:rPr>
          <w:rFonts w:ascii="Arial" w:eastAsia="Times New Roman" w:hAnsi="Arial" w:hint="eastAsia"/>
          <w:lang w:val="en-US" w:eastAsia="zh-CN"/>
        </w:rPr>
        <w:t>W.2</w:t>
      </w:r>
      <w:r>
        <w:rPr>
          <w:rFonts w:ascii="Arial" w:eastAsia="Times New Roman" w:hAnsi="Arial"/>
          <w:lang w:val="en-US" w:eastAsia="zh-CN"/>
        </w:rPr>
        <w:t>.2</w:t>
      </w:r>
      <w:r>
        <w:rPr>
          <w:rFonts w:ascii="Arial" w:eastAsia="Times New Roman" w:hAnsi="Arial"/>
          <w:lang w:val="en-US" w:eastAsia="zh-CN"/>
        </w:rPr>
        <w:tab/>
        <w:t>Pre-conditions</w:t>
      </w:r>
      <w:bookmarkEnd w:id="600"/>
    </w:p>
    <w:p w14:paraId="1489E35C" w14:textId="4ED47906" w:rsidR="00BF1882" w:rsidRDefault="003A7B28">
      <w:pPr>
        <w:rPr>
          <w:rFonts w:eastAsia="Calibri"/>
        </w:rPr>
      </w:pPr>
      <w:r>
        <w:rPr>
          <w:rFonts w:eastAsia="Calibri"/>
        </w:rPr>
        <w:t>Network Operator A is equipped with significant compute, storage, and AI processing resources. Some of these resources are used by NFs or OAM etc. However, resource utilization varies based on network load, and during periods of low demand—often at certain times of day or night—up to 40% of these resources remain idle. These idle resources represent untapped potential, lying unused with no opportunity for additional utilization.</w:t>
      </w:r>
    </w:p>
    <w:p w14:paraId="08E3F241" w14:textId="6065BF97" w:rsidR="00BF1882" w:rsidRDefault="003A7B28">
      <w:pPr>
        <w:rPr>
          <w:rFonts w:eastAsia="Calibri"/>
        </w:rPr>
      </w:pPr>
      <w:r>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p>
    <w:p w14:paraId="2BD15313" w14:textId="77777777" w:rsidR="00BF1882" w:rsidRDefault="003A7B28">
      <w:pPr>
        <w:pStyle w:val="Heading3"/>
        <w:ind w:left="1000" w:hangingChars="357" w:hanging="1000"/>
        <w:rPr>
          <w:rFonts w:ascii="Arial" w:eastAsia="Times New Roman" w:hAnsi="Arial"/>
          <w:lang w:val="en-US" w:eastAsia="zh-CN"/>
        </w:rPr>
      </w:pPr>
      <w:bookmarkStart w:id="601" w:name="_Toc184383674"/>
      <w:r>
        <w:rPr>
          <w:rFonts w:ascii="Arial" w:eastAsia="Times New Roman" w:hAnsi="Arial" w:hint="eastAsia"/>
          <w:lang w:val="en-US" w:eastAsia="zh-CN"/>
        </w:rPr>
        <w:t>W.2</w:t>
      </w:r>
      <w:r>
        <w:rPr>
          <w:rFonts w:ascii="Arial" w:eastAsia="Times New Roman" w:hAnsi="Arial"/>
          <w:lang w:val="en-US" w:eastAsia="zh-CN"/>
        </w:rPr>
        <w:t>.3</w:t>
      </w:r>
      <w:r>
        <w:rPr>
          <w:rFonts w:ascii="Arial" w:eastAsia="Times New Roman" w:hAnsi="Arial"/>
          <w:lang w:val="en-US" w:eastAsia="zh-CN"/>
        </w:rPr>
        <w:tab/>
        <w:t>Service Flows</w:t>
      </w:r>
      <w:bookmarkEnd w:id="601"/>
    </w:p>
    <w:p w14:paraId="186CC0DE" w14:textId="77777777" w:rsidR="00BF1882" w:rsidRDefault="003A7B28">
      <w:pPr>
        <w:pStyle w:val="B1"/>
        <w:rPr>
          <w:rFonts w:eastAsia="Calibri"/>
        </w:rPr>
      </w:pPr>
      <w:r>
        <w:rPr>
          <w:rFonts w:eastAsia="Calibri"/>
        </w:rPr>
        <w:t>1</w:t>
      </w:r>
      <w:r>
        <w:rPr>
          <w:rFonts w:eastAsia="Calibri"/>
        </w:rPr>
        <w:tab/>
        <w:t>A third-party requests access to specific GPU or AI resources via an API provided by Operator X</w:t>
      </w:r>
    </w:p>
    <w:p w14:paraId="1F2FCAA2" w14:textId="77777777" w:rsidR="00BF1882" w:rsidRDefault="003A7B28">
      <w:pPr>
        <w:pStyle w:val="B1"/>
        <w:rPr>
          <w:rFonts w:eastAsia="Calibri"/>
        </w:rPr>
      </w:pPr>
      <w:r>
        <w:rPr>
          <w:rFonts w:eastAsia="Calibri"/>
        </w:rPr>
        <w:t>2</w:t>
      </w:r>
      <w:r>
        <w:rPr>
          <w:rFonts w:eastAsia="Calibri"/>
        </w:rPr>
        <w:tab/>
        <w:t>The 6G network verifies the request against defined policies and authorizes access if conditions are met.</w:t>
      </w:r>
    </w:p>
    <w:p w14:paraId="077D755B" w14:textId="77777777" w:rsidR="00BF1882" w:rsidRDefault="003A7B28">
      <w:pPr>
        <w:pStyle w:val="B1"/>
        <w:rPr>
          <w:rFonts w:eastAsia="Calibri"/>
        </w:rPr>
      </w:pPr>
      <w:r>
        <w:rPr>
          <w:rFonts w:eastAsia="Calibri"/>
        </w:rPr>
        <w:t>3</w:t>
      </w:r>
      <w:r>
        <w:rPr>
          <w:rFonts w:eastAsia="Calibri"/>
        </w:rPr>
        <w:tab/>
        <w:t xml:space="preserve">The 6G network checks with the policy framework, which in turns may confirm with orchestration system if the resources are available, how many of them are used for NF and if the load is expected to increase based on history of network usage. Upon approval, the 6G system allocates the requested resources and establishes secure access for the third-party. This unique </w:t>
      </w:r>
      <w:r>
        <w:t>network-aware resource exposure</w:t>
      </w:r>
      <w:r>
        <w:rPr>
          <w:rFonts w:eastAsia="Calibri"/>
        </w:rPr>
        <w:t xml:space="preserve"> capability is enabled by the 6G system’s centralized policy framework.</w:t>
      </w:r>
    </w:p>
    <w:p w14:paraId="730BE8FD" w14:textId="77777777" w:rsidR="00BF1882" w:rsidRDefault="003A7B28">
      <w:pPr>
        <w:pStyle w:val="B1"/>
        <w:rPr>
          <w:rFonts w:eastAsia="Calibri"/>
        </w:rPr>
      </w:pPr>
      <w:r>
        <w:rPr>
          <w:rFonts w:eastAsia="Calibri"/>
        </w:rPr>
        <w:t>4</w:t>
      </w:r>
      <w:r>
        <w:rPr>
          <w:rFonts w:eastAsia="Calibri"/>
        </w:rPr>
        <w:tab/>
        <w:t>The operator could also add its own rules and policy to manage the resource allocation with the help of policy framework.</w:t>
      </w:r>
    </w:p>
    <w:p w14:paraId="2AF6364F" w14:textId="77777777" w:rsidR="00BF1882" w:rsidRDefault="003A7B28">
      <w:pPr>
        <w:pStyle w:val="B1"/>
        <w:rPr>
          <w:rFonts w:eastAsia="Calibri"/>
        </w:rPr>
      </w:pPr>
      <w:r>
        <w:rPr>
          <w:rFonts w:eastAsia="Calibri"/>
        </w:rPr>
        <w:t>5</w:t>
      </w:r>
      <w:r>
        <w:rPr>
          <w:rFonts w:eastAsia="Calibri"/>
        </w:rPr>
        <w:tab/>
        <w:t>The system continuously monitors resource usage and records data for charging and reporting purposes.</w:t>
      </w:r>
    </w:p>
    <w:p w14:paraId="428E4D0A" w14:textId="77777777" w:rsidR="00BF1882" w:rsidRDefault="003A7B28">
      <w:pPr>
        <w:pStyle w:val="B1"/>
        <w:rPr>
          <w:rFonts w:eastAsia="Calibri"/>
        </w:rPr>
      </w:pPr>
      <w:r>
        <w:rPr>
          <w:rFonts w:eastAsia="Calibri"/>
        </w:rPr>
        <w:t>6</w:t>
      </w:r>
      <w:r>
        <w:rPr>
          <w:rFonts w:eastAsia="Calibri"/>
        </w:rPr>
        <w:tab/>
        <w:t>The 3</w:t>
      </w:r>
      <w:r>
        <w:t>rd</w:t>
      </w:r>
      <w:r>
        <w:rPr>
          <w:rFonts w:eastAsia="Calibri"/>
        </w:rPr>
        <w:t xml:space="preserve"> party is also allowed to analyse the usage in real time.</w:t>
      </w:r>
    </w:p>
    <w:p w14:paraId="25B2D691" w14:textId="77777777" w:rsidR="003A7B28" w:rsidRDefault="003A7B28">
      <w:pPr>
        <w:pStyle w:val="B1"/>
        <w:rPr>
          <w:rFonts w:eastAsia="Calibri"/>
        </w:rPr>
      </w:pPr>
    </w:p>
    <w:p w14:paraId="5890A4AC" w14:textId="0B370159" w:rsidR="003A7B28" w:rsidRDefault="003A7B28" w:rsidP="00B54C95">
      <w:pPr>
        <w:pStyle w:val="EditorsNote"/>
      </w:pPr>
      <w:r>
        <w:t>Editor’s note:  Should Operator X in 1 above be Operator A?</w:t>
      </w:r>
    </w:p>
    <w:p w14:paraId="682E5864" w14:textId="77777777" w:rsidR="00BF1882" w:rsidRDefault="003A7B28">
      <w:pPr>
        <w:pStyle w:val="Heading3"/>
        <w:ind w:left="1000" w:hangingChars="357" w:hanging="1000"/>
        <w:rPr>
          <w:rFonts w:ascii="Arial" w:eastAsia="Times New Roman" w:hAnsi="Arial"/>
          <w:lang w:val="en-US" w:eastAsia="zh-CN"/>
        </w:rPr>
      </w:pPr>
      <w:bookmarkStart w:id="602" w:name="_Toc184383675"/>
      <w:r>
        <w:rPr>
          <w:rFonts w:ascii="Arial" w:eastAsia="Times New Roman" w:hAnsi="Arial" w:hint="eastAsia"/>
          <w:lang w:val="en-US" w:eastAsia="zh-CN"/>
        </w:rPr>
        <w:lastRenderedPageBreak/>
        <w:t>W.2</w:t>
      </w:r>
      <w:r>
        <w:rPr>
          <w:rFonts w:ascii="Arial" w:eastAsia="Times New Roman" w:hAnsi="Arial"/>
          <w:lang w:val="en-US" w:eastAsia="zh-CN"/>
        </w:rPr>
        <w:t>.4</w:t>
      </w:r>
      <w:r>
        <w:rPr>
          <w:rFonts w:ascii="Arial" w:eastAsia="Times New Roman" w:hAnsi="Arial"/>
          <w:lang w:val="en-US" w:eastAsia="zh-CN"/>
        </w:rPr>
        <w:tab/>
        <w:t>Post-conditions</w:t>
      </w:r>
      <w:bookmarkEnd w:id="602"/>
    </w:p>
    <w:p w14:paraId="5501D369" w14:textId="77777777" w:rsidR="00BF1882" w:rsidRDefault="003A7B28">
      <w:pPr>
        <w:pStyle w:val="B1"/>
        <w:rPr>
          <w:rFonts w:eastAsia="Calibri"/>
        </w:rPr>
      </w:pPr>
      <w:r>
        <w:rPr>
          <w:rFonts w:eastAsia="Calibri"/>
        </w:rPr>
        <w:t>1</w:t>
      </w:r>
      <w:r>
        <w:rPr>
          <w:rFonts w:eastAsia="Calibri"/>
        </w:rPr>
        <w:tab/>
        <w:t>Third-party entity completes its tasks using the allocated resources.</w:t>
      </w:r>
    </w:p>
    <w:p w14:paraId="4218503E" w14:textId="77777777" w:rsidR="00BF1882" w:rsidRDefault="003A7B28">
      <w:pPr>
        <w:pStyle w:val="B1"/>
        <w:rPr>
          <w:rFonts w:eastAsia="Calibri"/>
        </w:rPr>
      </w:pPr>
      <w:r>
        <w:rPr>
          <w:rFonts w:eastAsia="Calibri"/>
        </w:rPr>
        <w:t>2</w:t>
      </w:r>
      <w:r>
        <w:rPr>
          <w:rFonts w:eastAsia="Calibri"/>
        </w:rPr>
        <w:tab/>
        <w:t>The 6G network releases the resources and updates the availability status in real-time</w:t>
      </w:r>
    </w:p>
    <w:p w14:paraId="39CB1FFC" w14:textId="77777777" w:rsidR="00BF1882" w:rsidRDefault="003A7B28">
      <w:pPr>
        <w:pStyle w:val="B1"/>
        <w:rPr>
          <w:rFonts w:eastAsia="Calibri"/>
        </w:rPr>
      </w:pPr>
      <w:r>
        <w:rPr>
          <w:rFonts w:eastAsia="Calibri"/>
        </w:rPr>
        <w:t>3</w:t>
      </w:r>
      <w:r>
        <w:rPr>
          <w:rFonts w:eastAsia="Calibri"/>
        </w:rPr>
        <w:tab/>
        <w:t>Usage data is logged, and relevant charges are generated and sent for billing.</w:t>
      </w:r>
    </w:p>
    <w:p w14:paraId="4096C8A2" w14:textId="77777777" w:rsidR="00BF1882" w:rsidRDefault="003A7B28">
      <w:pPr>
        <w:pStyle w:val="B1"/>
        <w:rPr>
          <w:rFonts w:eastAsia="Calibri"/>
        </w:rPr>
      </w:pPr>
      <w:r>
        <w:rPr>
          <w:rFonts w:eastAsia="Calibri"/>
        </w:rPr>
        <w:t>4</w:t>
      </w:r>
      <w:r>
        <w:rPr>
          <w:rFonts w:eastAsia="Calibri"/>
        </w:rPr>
        <w:tab/>
        <w:t>Policy function is in control of entire operation.</w:t>
      </w:r>
    </w:p>
    <w:p w14:paraId="739BD0A1" w14:textId="77777777" w:rsidR="00BF1882" w:rsidRDefault="003A7B28">
      <w:pPr>
        <w:pStyle w:val="Heading3"/>
        <w:ind w:left="1000" w:hangingChars="357" w:hanging="1000"/>
        <w:rPr>
          <w:rFonts w:ascii="Arial" w:eastAsia="Times New Roman" w:hAnsi="Arial"/>
          <w:lang w:val="en-US" w:eastAsia="zh-CN"/>
        </w:rPr>
      </w:pPr>
      <w:bookmarkStart w:id="603" w:name="_Toc184383676"/>
      <w:r>
        <w:rPr>
          <w:rFonts w:ascii="Arial" w:eastAsia="Times New Roman" w:hAnsi="Arial" w:hint="eastAsia"/>
          <w:lang w:val="en-US" w:eastAsia="zh-CN"/>
        </w:rPr>
        <w:t>W.2</w:t>
      </w:r>
      <w:r>
        <w:rPr>
          <w:rFonts w:ascii="Arial" w:eastAsia="Times New Roman" w:hAnsi="Arial"/>
          <w:lang w:val="en-US" w:eastAsia="zh-CN"/>
        </w:rPr>
        <w:t>.5</w:t>
      </w:r>
      <w:r>
        <w:rPr>
          <w:rFonts w:ascii="Arial" w:eastAsia="Times New Roman" w:hAnsi="Arial"/>
          <w:lang w:val="en-US" w:eastAsia="zh-CN"/>
        </w:rPr>
        <w:tab/>
        <w:t>Existing features partly or fully covering the use case functionality</w:t>
      </w:r>
      <w:bookmarkEnd w:id="603"/>
    </w:p>
    <w:p w14:paraId="3B9FB244" w14:textId="77777777" w:rsidR="00BF1882" w:rsidRDefault="003A7B28">
      <w:pPr>
        <w:rPr>
          <w:rFonts w:eastAsia="Calibri"/>
        </w:rPr>
      </w:pPr>
      <w:r>
        <w:t>&lt; Highlight existing features in the existing set of normative specifications that partly or fully cover this use case.&gt;</w:t>
      </w:r>
    </w:p>
    <w:p w14:paraId="7886A541" w14:textId="77777777" w:rsidR="00BF1882" w:rsidRDefault="003A7B28">
      <w:pPr>
        <w:pStyle w:val="Heading3"/>
        <w:ind w:left="1000" w:hangingChars="357" w:hanging="1000"/>
        <w:rPr>
          <w:rFonts w:ascii="Arial" w:eastAsia="Times New Roman" w:hAnsi="Arial"/>
          <w:lang w:val="en-US" w:eastAsia="zh-CN"/>
        </w:rPr>
      </w:pPr>
      <w:bookmarkStart w:id="604" w:name="_Toc184383677"/>
      <w:r>
        <w:rPr>
          <w:rFonts w:ascii="Arial" w:eastAsia="Times New Roman" w:hAnsi="Arial" w:hint="eastAsia"/>
          <w:lang w:val="en-US" w:eastAsia="zh-CN"/>
        </w:rPr>
        <w:t>W.2</w:t>
      </w:r>
      <w:r>
        <w:rPr>
          <w:rFonts w:ascii="Arial" w:eastAsia="Times New Roman" w:hAnsi="Arial"/>
          <w:lang w:val="en-US" w:eastAsia="zh-CN"/>
        </w:rPr>
        <w:t>.6</w:t>
      </w:r>
      <w:r>
        <w:rPr>
          <w:rFonts w:ascii="Arial" w:eastAsia="Times New Roman" w:hAnsi="Arial"/>
          <w:lang w:val="en-US" w:eastAsia="zh-CN"/>
        </w:rPr>
        <w:tab/>
        <w:t>Potential new requirements needed to support the use case</w:t>
      </w:r>
      <w:bookmarkEnd w:id="604"/>
    </w:p>
    <w:p w14:paraId="607EA48C" w14:textId="77777777" w:rsidR="00BF1882" w:rsidRDefault="003A7B28">
      <w:r>
        <w:t>[PR</w:t>
      </w:r>
      <w:r>
        <w:rPr>
          <w:rFonts w:hint="eastAsia"/>
          <w:lang w:val="en-US" w:eastAsia="zh-CN"/>
        </w:rPr>
        <w:t xml:space="preserve"> W.2</w:t>
      </w:r>
      <w:r>
        <w:t>.6-1] Based on operator policy, the 6G network shall provide suitable APIs to allow authorized third parties to retrieve availability information about computational resources (e.g., storage, AI processing units, xPUs information etc.) inside operator managed data network (e.g., similar to Service Hosting Environment, Edge Compute domain) and to utilize these computational resources for running workloads on demand.</w:t>
      </w:r>
    </w:p>
    <w:p w14:paraId="757B8B76" w14:textId="77777777" w:rsidR="00BF1882" w:rsidRDefault="003A7B28">
      <w:r>
        <w:t>[PR</w:t>
      </w:r>
      <w:r>
        <w:rPr>
          <w:rFonts w:hint="eastAsia"/>
          <w:lang w:val="en-US" w:eastAsia="zh-CN"/>
        </w:rPr>
        <w:t xml:space="preserve"> W.2</w:t>
      </w:r>
      <w:r>
        <w:t xml:space="preserve">.6-2] The 6G network shall support charging for the usage of network resources by third parties. </w:t>
      </w:r>
    </w:p>
    <w:p w14:paraId="1FA230B2" w14:textId="77777777" w:rsidR="00BF1882" w:rsidRDefault="003A7B28">
      <w:r>
        <w:t>[PR</w:t>
      </w:r>
      <w:r>
        <w:rPr>
          <w:rFonts w:hint="eastAsia"/>
          <w:lang w:val="en-US" w:eastAsia="zh-CN"/>
        </w:rPr>
        <w:t xml:space="preserve"> W.2</w:t>
      </w:r>
      <w:r>
        <w:t xml:space="preserve">.6-3] The 6G network shall support detailed monitoring and reporting of computational resource usage in the operator managed data network (e.g., similar to Service Hosting Environment, Edge Compute domain). </w:t>
      </w:r>
    </w:p>
    <w:p w14:paraId="2C32D5D6" w14:textId="77777777" w:rsidR="00BF1882" w:rsidRDefault="003A7B28">
      <w:pPr>
        <w:pStyle w:val="Heading1"/>
      </w:pPr>
      <w:bookmarkStart w:id="605" w:name="_Toc24143"/>
      <w:bookmarkStart w:id="606" w:name="_Toc16353"/>
      <w:bookmarkStart w:id="607" w:name="_Toc16163"/>
      <w:bookmarkStart w:id="608" w:name="_Toc9947"/>
      <w:bookmarkStart w:id="609" w:name="_Toc108086226"/>
      <w:bookmarkStart w:id="610" w:name="_Toc184383678"/>
      <w:r>
        <w:rPr>
          <w:lang w:eastAsia="zh-CN"/>
        </w:rPr>
        <w:t>X</w:t>
      </w:r>
      <w:r>
        <w:tab/>
        <w:t>Other Considerations</w:t>
      </w:r>
      <w:bookmarkEnd w:id="605"/>
      <w:bookmarkEnd w:id="606"/>
      <w:bookmarkEnd w:id="607"/>
      <w:bookmarkEnd w:id="610"/>
    </w:p>
    <w:p w14:paraId="35423CEC" w14:textId="77777777" w:rsidR="00BF1882" w:rsidRDefault="003A7B28">
      <w:pPr>
        <w:pStyle w:val="EditorsNote"/>
        <w:rPr>
          <w:lang w:eastAsia="ja-JP"/>
        </w:rPr>
      </w:pPr>
      <w:r>
        <w:rPr>
          <w:rFonts w:eastAsia="Times New Roman"/>
          <w:lang w:eastAsia="zh-CN"/>
        </w:rPr>
        <w:t>Editor's Note</w:t>
      </w:r>
      <w:r>
        <w:rPr>
          <w:lang w:eastAsia="ja-JP"/>
        </w:rPr>
        <w:t>: e.g., charging, etc. if any</w:t>
      </w:r>
    </w:p>
    <w:p w14:paraId="4927FCD4" w14:textId="77777777" w:rsidR="00BF1882" w:rsidRDefault="00BF1882"/>
    <w:p w14:paraId="1E1B3BB7" w14:textId="77777777" w:rsidR="00BF1882" w:rsidRDefault="003A7B28">
      <w:pPr>
        <w:pStyle w:val="Heading1"/>
      </w:pPr>
      <w:bookmarkStart w:id="611" w:name="_Toc13801"/>
      <w:bookmarkStart w:id="612" w:name="_Toc19743"/>
      <w:bookmarkStart w:id="613" w:name="_Toc10775"/>
      <w:bookmarkStart w:id="614" w:name="_Toc184383679"/>
      <w:r>
        <w:rPr>
          <w:lang w:eastAsia="zh-CN"/>
        </w:rPr>
        <w:t>Y</w:t>
      </w:r>
      <w:r>
        <w:tab/>
        <w:t xml:space="preserve">Consolidated Potential </w:t>
      </w:r>
      <w:bookmarkEnd w:id="608"/>
      <w:bookmarkEnd w:id="609"/>
      <w:r>
        <w:t>Requirements</w:t>
      </w:r>
      <w:bookmarkEnd w:id="611"/>
      <w:bookmarkEnd w:id="612"/>
      <w:bookmarkEnd w:id="613"/>
      <w:bookmarkEnd w:id="614"/>
    </w:p>
    <w:p w14:paraId="15CEA823" w14:textId="77777777" w:rsidR="00BF1882" w:rsidRDefault="003A7B28">
      <w:pPr>
        <w:pStyle w:val="EditorsNote"/>
        <w:overflowPunct w:val="0"/>
        <w:autoSpaceDE w:val="0"/>
        <w:autoSpaceDN w:val="0"/>
        <w:adjustRightInd w:val="0"/>
        <w:textAlignment w:val="baseline"/>
        <w:rPr>
          <w:lang w:eastAsia="zh-CN"/>
        </w:rPr>
      </w:pPr>
      <w:r>
        <w:rPr>
          <w:rFonts w:eastAsia="Times New Roman"/>
          <w:lang w:eastAsia="zh-CN"/>
        </w:rPr>
        <w:t>Editor's Note: It needs to be decided whether / how consolidation would be performed.</w:t>
      </w:r>
    </w:p>
    <w:p w14:paraId="3414F339" w14:textId="77777777" w:rsidR="00BF1882" w:rsidRDefault="00BF1882"/>
    <w:p w14:paraId="22C3A781" w14:textId="77777777" w:rsidR="00BF1882" w:rsidRDefault="00BF1882"/>
    <w:p w14:paraId="46FDB284" w14:textId="77777777" w:rsidR="00BF1882" w:rsidRDefault="003A7B28">
      <w:pPr>
        <w:pStyle w:val="Heading1"/>
      </w:pPr>
      <w:bookmarkStart w:id="615" w:name="_Toc17032"/>
      <w:bookmarkStart w:id="616" w:name="_Toc103966507"/>
      <w:bookmarkStart w:id="617" w:name="_Toc108086227"/>
      <w:bookmarkStart w:id="618" w:name="_Toc24508"/>
      <w:bookmarkStart w:id="619" w:name="_Toc27799"/>
      <w:bookmarkStart w:id="620" w:name="_Toc12361"/>
      <w:bookmarkStart w:id="621" w:name="_Toc184383680"/>
      <w:r>
        <w:rPr>
          <w:lang w:eastAsia="zh-CN"/>
        </w:rPr>
        <w:t>Z</w:t>
      </w:r>
      <w:r>
        <w:tab/>
        <w:t xml:space="preserve">Conclusion and </w:t>
      </w:r>
      <w:bookmarkEnd w:id="615"/>
      <w:bookmarkEnd w:id="616"/>
      <w:bookmarkEnd w:id="617"/>
      <w:r>
        <w:t>Recommendations</w:t>
      </w:r>
      <w:bookmarkEnd w:id="618"/>
      <w:bookmarkEnd w:id="619"/>
      <w:bookmarkEnd w:id="620"/>
      <w:bookmarkEnd w:id="621"/>
    </w:p>
    <w:p w14:paraId="0DB643B4" w14:textId="77777777" w:rsidR="00BF1882" w:rsidRDefault="00BF1882"/>
    <w:p w14:paraId="24500A63" w14:textId="77777777" w:rsidR="00BF1882" w:rsidRDefault="003A7B28">
      <w:pPr>
        <w:pStyle w:val="Heading8"/>
      </w:pPr>
      <w:bookmarkStart w:id="622" w:name="startOfAnnexes"/>
      <w:bookmarkEnd w:id="622"/>
      <w:r>
        <w:br w:type="page"/>
      </w:r>
      <w:r>
        <w:lastRenderedPageBreak/>
        <w:t xml:space="preserve"> </w:t>
      </w:r>
      <w:bookmarkStart w:id="623" w:name="_Toc9931"/>
      <w:bookmarkStart w:id="624" w:name="_Toc30220"/>
      <w:bookmarkStart w:id="625" w:name="_Toc6836"/>
      <w:bookmarkStart w:id="626" w:name="_Toc184383681"/>
      <w:r>
        <w:t>Annex A:</w:t>
      </w:r>
      <w:r>
        <w:br/>
        <w:t>Additional Use Cases</w:t>
      </w:r>
      <w:bookmarkEnd w:id="623"/>
      <w:bookmarkEnd w:id="624"/>
      <w:bookmarkEnd w:id="625"/>
      <w:bookmarkEnd w:id="626"/>
    </w:p>
    <w:p w14:paraId="2DAB4212" w14:textId="77777777" w:rsidR="00BF1882" w:rsidRDefault="003A7B28">
      <w:pPr>
        <w:pStyle w:val="EditorsNote"/>
      </w:pPr>
      <w:r>
        <w:t>Editor</w:t>
      </w:r>
      <w:r>
        <w:rPr>
          <w:rFonts w:eastAsia="Times New Roman"/>
          <w:lang w:eastAsia="zh-CN"/>
        </w:rPr>
        <w:t>'</w:t>
      </w:r>
      <w:r>
        <w:t xml:space="preserve">s Note: If there are any use cases that does not fall into any sections in this TR, these use cases could be placed in the Annex, subject to further discussion. How the Annex will be used is FFS. </w:t>
      </w:r>
    </w:p>
    <w:p w14:paraId="1E1278AB" w14:textId="77777777" w:rsidR="00BF1882" w:rsidRDefault="003A7B28">
      <w:pPr>
        <w:pStyle w:val="Heading1"/>
      </w:pPr>
      <w:bookmarkStart w:id="627" w:name="_Toc173861150"/>
      <w:bookmarkStart w:id="628" w:name="_Toc16568"/>
      <w:bookmarkStart w:id="629" w:name="_Toc10689"/>
      <w:bookmarkStart w:id="630" w:name="_Toc11736"/>
      <w:bookmarkStart w:id="631" w:name="_Toc184383682"/>
      <w:r>
        <w:t>A.1</w:t>
      </w:r>
      <w:r>
        <w:tab/>
        <w:t>Use Case #X</w:t>
      </w:r>
      <w:bookmarkEnd w:id="627"/>
      <w:bookmarkEnd w:id="628"/>
      <w:bookmarkEnd w:id="629"/>
      <w:bookmarkEnd w:id="630"/>
      <w:bookmarkEnd w:id="631"/>
    </w:p>
    <w:p w14:paraId="45AC0094" w14:textId="77777777" w:rsidR="00BF1882" w:rsidRDefault="00BF1882">
      <w:pPr>
        <w:pStyle w:val="Guidance"/>
      </w:pPr>
    </w:p>
    <w:p w14:paraId="729EFA0A" w14:textId="77777777" w:rsidR="00BF1882" w:rsidRDefault="003A7B28">
      <w:pPr>
        <w:pStyle w:val="Heading1"/>
      </w:pPr>
      <w:bookmarkStart w:id="632" w:name="_Toc173861151"/>
      <w:bookmarkStart w:id="633" w:name="_Toc12181"/>
      <w:bookmarkStart w:id="634" w:name="_Toc18259"/>
      <w:bookmarkStart w:id="635" w:name="_Toc24813"/>
      <w:bookmarkStart w:id="636" w:name="_Toc184383683"/>
      <w:r>
        <w:t>A.2</w:t>
      </w:r>
      <w:r>
        <w:tab/>
        <w:t>Use Case #Y</w:t>
      </w:r>
      <w:bookmarkEnd w:id="632"/>
      <w:bookmarkEnd w:id="633"/>
      <w:bookmarkEnd w:id="634"/>
      <w:bookmarkEnd w:id="635"/>
      <w:bookmarkEnd w:id="636"/>
    </w:p>
    <w:p w14:paraId="57EB4E63" w14:textId="77777777" w:rsidR="00BF1882" w:rsidRDefault="00BF1882"/>
    <w:p w14:paraId="792B166F" w14:textId="77777777" w:rsidR="00BF1882" w:rsidRDefault="003A7B28">
      <w:pPr>
        <w:pStyle w:val="Heading1"/>
      </w:pPr>
      <w:bookmarkStart w:id="637" w:name="_Toc173861152"/>
      <w:bookmarkStart w:id="638" w:name="_Toc20291"/>
      <w:bookmarkStart w:id="639" w:name="_Toc2494"/>
      <w:bookmarkStart w:id="640" w:name="_Toc5917"/>
      <w:bookmarkStart w:id="641" w:name="_Toc184383684"/>
      <w:r>
        <w:t>A.3</w:t>
      </w:r>
      <w:r>
        <w:tab/>
        <w:t>Use Case #Z</w:t>
      </w:r>
      <w:bookmarkEnd w:id="637"/>
      <w:bookmarkEnd w:id="638"/>
      <w:bookmarkEnd w:id="639"/>
      <w:bookmarkEnd w:id="640"/>
      <w:bookmarkEnd w:id="641"/>
    </w:p>
    <w:p w14:paraId="0508A4CD" w14:textId="77777777" w:rsidR="00BF1882" w:rsidRDefault="00BF1882">
      <w:pPr>
        <w:pStyle w:val="Heading8"/>
      </w:pPr>
    </w:p>
    <w:p w14:paraId="37A70558" w14:textId="77777777" w:rsidR="00BF1882" w:rsidRDefault="003A7B28">
      <w:pPr>
        <w:pStyle w:val="Heading9"/>
      </w:pPr>
      <w:r>
        <w:br w:type="page"/>
      </w:r>
      <w:bookmarkStart w:id="642" w:name="_Toc1234"/>
      <w:bookmarkStart w:id="643" w:name="_Toc24970"/>
      <w:bookmarkStart w:id="644" w:name="_Toc1907"/>
      <w:bookmarkStart w:id="645" w:name="_Toc184383685"/>
      <w:r>
        <w:lastRenderedPageBreak/>
        <w:t>Annex &lt;X&gt;:</w:t>
      </w:r>
      <w:r>
        <w:br/>
        <w:t>Change history</w:t>
      </w:r>
      <w:bookmarkStart w:id="646" w:name="historyclause"/>
      <w:bookmarkEnd w:id="642"/>
      <w:bookmarkEnd w:id="643"/>
      <w:bookmarkEnd w:id="644"/>
      <w:bookmarkEnd w:id="646"/>
      <w:bookmarkEnd w:id="64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BF1882" w14:paraId="0C04B1CC" w14:textId="77777777">
        <w:trPr>
          <w:cantSplit/>
        </w:trPr>
        <w:tc>
          <w:tcPr>
            <w:tcW w:w="9639" w:type="dxa"/>
            <w:gridSpan w:val="8"/>
            <w:tcBorders>
              <w:bottom w:val="nil"/>
            </w:tcBorders>
            <w:shd w:val="solid" w:color="FFFFFF" w:fill="auto"/>
          </w:tcPr>
          <w:p w14:paraId="1D84D5A4" w14:textId="77777777" w:rsidR="00BF1882" w:rsidRDefault="003A7B28">
            <w:pPr>
              <w:pStyle w:val="TAL"/>
              <w:jc w:val="center"/>
              <w:rPr>
                <w:b/>
                <w:sz w:val="16"/>
              </w:rPr>
            </w:pPr>
            <w:r>
              <w:rPr>
                <w:b/>
              </w:rPr>
              <w:t>Change history</w:t>
            </w:r>
          </w:p>
        </w:tc>
      </w:tr>
      <w:tr w:rsidR="00BF1882" w14:paraId="552AF334" w14:textId="77777777">
        <w:tc>
          <w:tcPr>
            <w:tcW w:w="800" w:type="dxa"/>
            <w:shd w:val="pct10" w:color="auto" w:fill="FFFFFF"/>
          </w:tcPr>
          <w:p w14:paraId="2B25A1F2" w14:textId="77777777" w:rsidR="00BF1882" w:rsidRDefault="003A7B28">
            <w:pPr>
              <w:pStyle w:val="TAL"/>
              <w:rPr>
                <w:b/>
                <w:sz w:val="16"/>
              </w:rPr>
            </w:pPr>
            <w:r>
              <w:rPr>
                <w:b/>
                <w:sz w:val="16"/>
              </w:rPr>
              <w:t>Date</w:t>
            </w:r>
          </w:p>
        </w:tc>
        <w:tc>
          <w:tcPr>
            <w:tcW w:w="800" w:type="dxa"/>
            <w:shd w:val="pct10" w:color="auto" w:fill="FFFFFF"/>
          </w:tcPr>
          <w:p w14:paraId="5DC29BA7" w14:textId="77777777" w:rsidR="00BF1882" w:rsidRDefault="003A7B28">
            <w:pPr>
              <w:pStyle w:val="TAL"/>
              <w:rPr>
                <w:b/>
                <w:sz w:val="16"/>
              </w:rPr>
            </w:pPr>
            <w:r>
              <w:rPr>
                <w:b/>
                <w:sz w:val="16"/>
              </w:rPr>
              <w:t>Meeting</w:t>
            </w:r>
          </w:p>
        </w:tc>
        <w:tc>
          <w:tcPr>
            <w:tcW w:w="1094" w:type="dxa"/>
            <w:shd w:val="pct10" w:color="auto" w:fill="FFFFFF"/>
          </w:tcPr>
          <w:p w14:paraId="0DDA2E3D" w14:textId="77777777" w:rsidR="00BF1882" w:rsidRDefault="003A7B28">
            <w:pPr>
              <w:pStyle w:val="TAL"/>
              <w:rPr>
                <w:b/>
                <w:sz w:val="16"/>
              </w:rPr>
            </w:pPr>
            <w:r>
              <w:rPr>
                <w:b/>
                <w:sz w:val="16"/>
              </w:rPr>
              <w:t>TDoc</w:t>
            </w:r>
          </w:p>
        </w:tc>
        <w:tc>
          <w:tcPr>
            <w:tcW w:w="425" w:type="dxa"/>
            <w:shd w:val="pct10" w:color="auto" w:fill="FFFFFF"/>
          </w:tcPr>
          <w:p w14:paraId="062C821A" w14:textId="77777777" w:rsidR="00BF1882" w:rsidRDefault="003A7B28">
            <w:pPr>
              <w:pStyle w:val="TAL"/>
              <w:rPr>
                <w:b/>
                <w:sz w:val="16"/>
              </w:rPr>
            </w:pPr>
            <w:r>
              <w:rPr>
                <w:b/>
                <w:sz w:val="16"/>
              </w:rPr>
              <w:t>CR</w:t>
            </w:r>
          </w:p>
        </w:tc>
        <w:tc>
          <w:tcPr>
            <w:tcW w:w="425" w:type="dxa"/>
            <w:shd w:val="pct10" w:color="auto" w:fill="FFFFFF"/>
          </w:tcPr>
          <w:p w14:paraId="7487CBCD" w14:textId="77777777" w:rsidR="00BF1882" w:rsidRDefault="003A7B28">
            <w:pPr>
              <w:pStyle w:val="TAL"/>
              <w:rPr>
                <w:b/>
                <w:sz w:val="16"/>
              </w:rPr>
            </w:pPr>
            <w:r>
              <w:rPr>
                <w:b/>
                <w:sz w:val="16"/>
              </w:rPr>
              <w:t>Rev</w:t>
            </w:r>
          </w:p>
        </w:tc>
        <w:tc>
          <w:tcPr>
            <w:tcW w:w="425" w:type="dxa"/>
            <w:shd w:val="pct10" w:color="auto" w:fill="FFFFFF"/>
          </w:tcPr>
          <w:p w14:paraId="18A265B2" w14:textId="77777777" w:rsidR="00BF1882" w:rsidRDefault="003A7B28">
            <w:pPr>
              <w:pStyle w:val="TAL"/>
              <w:rPr>
                <w:b/>
                <w:sz w:val="16"/>
              </w:rPr>
            </w:pPr>
            <w:r>
              <w:rPr>
                <w:b/>
                <w:sz w:val="16"/>
              </w:rPr>
              <w:t>Cat</w:t>
            </w:r>
          </w:p>
        </w:tc>
        <w:tc>
          <w:tcPr>
            <w:tcW w:w="4962" w:type="dxa"/>
            <w:shd w:val="pct10" w:color="auto" w:fill="FFFFFF"/>
          </w:tcPr>
          <w:p w14:paraId="292418A2" w14:textId="77777777" w:rsidR="00BF1882" w:rsidRDefault="003A7B28">
            <w:pPr>
              <w:pStyle w:val="TAL"/>
              <w:rPr>
                <w:b/>
                <w:sz w:val="16"/>
              </w:rPr>
            </w:pPr>
            <w:r>
              <w:rPr>
                <w:b/>
                <w:sz w:val="16"/>
              </w:rPr>
              <w:t>Subject/Comment</w:t>
            </w:r>
          </w:p>
        </w:tc>
        <w:tc>
          <w:tcPr>
            <w:tcW w:w="708" w:type="dxa"/>
            <w:shd w:val="pct10" w:color="auto" w:fill="FFFFFF"/>
          </w:tcPr>
          <w:p w14:paraId="68D1D6D1" w14:textId="77777777" w:rsidR="00BF1882" w:rsidRDefault="003A7B28">
            <w:pPr>
              <w:pStyle w:val="TAL"/>
              <w:rPr>
                <w:b/>
                <w:sz w:val="16"/>
              </w:rPr>
            </w:pPr>
            <w:r>
              <w:rPr>
                <w:b/>
                <w:sz w:val="16"/>
              </w:rPr>
              <w:t>New version</w:t>
            </w:r>
          </w:p>
        </w:tc>
      </w:tr>
      <w:tr w:rsidR="00BF1882" w14:paraId="4558D593" w14:textId="77777777">
        <w:tc>
          <w:tcPr>
            <w:tcW w:w="800" w:type="dxa"/>
            <w:shd w:val="solid" w:color="FFFFFF" w:fill="auto"/>
          </w:tcPr>
          <w:p w14:paraId="6BC10594" w14:textId="77777777" w:rsidR="00BF1882" w:rsidRDefault="003A7B28">
            <w:pPr>
              <w:pStyle w:val="TAC"/>
              <w:rPr>
                <w:sz w:val="16"/>
                <w:szCs w:val="16"/>
              </w:rPr>
            </w:pPr>
            <w:r>
              <w:rPr>
                <w:sz w:val="16"/>
                <w:szCs w:val="16"/>
              </w:rPr>
              <w:t>2024-08</w:t>
            </w:r>
          </w:p>
        </w:tc>
        <w:tc>
          <w:tcPr>
            <w:tcW w:w="800" w:type="dxa"/>
            <w:shd w:val="solid" w:color="FFFFFF" w:fill="auto"/>
          </w:tcPr>
          <w:p w14:paraId="66FFE9FC" w14:textId="77777777" w:rsidR="00BF1882" w:rsidRDefault="003A7B28">
            <w:pPr>
              <w:pStyle w:val="TAC"/>
              <w:rPr>
                <w:sz w:val="16"/>
                <w:szCs w:val="16"/>
              </w:rPr>
            </w:pPr>
            <w:r>
              <w:rPr>
                <w:sz w:val="16"/>
                <w:szCs w:val="16"/>
              </w:rPr>
              <w:t>SA1#107</w:t>
            </w:r>
          </w:p>
        </w:tc>
        <w:tc>
          <w:tcPr>
            <w:tcW w:w="1094" w:type="dxa"/>
            <w:shd w:val="solid" w:color="FFFFFF" w:fill="auto"/>
          </w:tcPr>
          <w:p w14:paraId="02C0660E" w14:textId="77777777" w:rsidR="00BF1882" w:rsidRDefault="00BF1882">
            <w:pPr>
              <w:pStyle w:val="TAC"/>
              <w:rPr>
                <w:sz w:val="16"/>
                <w:szCs w:val="16"/>
              </w:rPr>
            </w:pPr>
          </w:p>
        </w:tc>
        <w:tc>
          <w:tcPr>
            <w:tcW w:w="425" w:type="dxa"/>
            <w:shd w:val="solid" w:color="FFFFFF" w:fill="auto"/>
          </w:tcPr>
          <w:p w14:paraId="2A17E414" w14:textId="77777777" w:rsidR="00BF1882" w:rsidRDefault="00BF1882">
            <w:pPr>
              <w:pStyle w:val="TAL"/>
              <w:rPr>
                <w:sz w:val="16"/>
                <w:szCs w:val="16"/>
              </w:rPr>
            </w:pPr>
          </w:p>
        </w:tc>
        <w:tc>
          <w:tcPr>
            <w:tcW w:w="425" w:type="dxa"/>
            <w:shd w:val="solid" w:color="FFFFFF" w:fill="auto"/>
          </w:tcPr>
          <w:p w14:paraId="7195A78F" w14:textId="77777777" w:rsidR="00BF1882" w:rsidRDefault="00BF1882">
            <w:pPr>
              <w:pStyle w:val="TAR"/>
              <w:rPr>
                <w:sz w:val="16"/>
                <w:szCs w:val="16"/>
              </w:rPr>
            </w:pPr>
          </w:p>
        </w:tc>
        <w:tc>
          <w:tcPr>
            <w:tcW w:w="425" w:type="dxa"/>
            <w:shd w:val="solid" w:color="FFFFFF" w:fill="auto"/>
          </w:tcPr>
          <w:p w14:paraId="154A170E" w14:textId="77777777" w:rsidR="00BF1882" w:rsidRDefault="00BF1882">
            <w:pPr>
              <w:pStyle w:val="TAC"/>
              <w:rPr>
                <w:sz w:val="16"/>
                <w:szCs w:val="16"/>
              </w:rPr>
            </w:pPr>
          </w:p>
        </w:tc>
        <w:tc>
          <w:tcPr>
            <w:tcW w:w="4962" w:type="dxa"/>
            <w:shd w:val="solid" w:color="FFFFFF" w:fill="auto"/>
          </w:tcPr>
          <w:p w14:paraId="56634289" w14:textId="77777777" w:rsidR="00BF1882" w:rsidRDefault="003A7B28">
            <w:pPr>
              <w:pStyle w:val="TAL"/>
              <w:rPr>
                <w:sz w:val="16"/>
                <w:szCs w:val="16"/>
              </w:rPr>
            </w:pPr>
            <w:r>
              <w:rPr>
                <w:sz w:val="16"/>
                <w:szCs w:val="16"/>
              </w:rPr>
              <w:t>First version</w:t>
            </w:r>
          </w:p>
        </w:tc>
        <w:tc>
          <w:tcPr>
            <w:tcW w:w="708" w:type="dxa"/>
            <w:shd w:val="solid" w:color="FFFFFF" w:fill="auto"/>
          </w:tcPr>
          <w:p w14:paraId="38FC626E" w14:textId="77777777" w:rsidR="00BF1882" w:rsidRDefault="003A7B28">
            <w:pPr>
              <w:pStyle w:val="TAC"/>
              <w:rPr>
                <w:sz w:val="16"/>
                <w:szCs w:val="16"/>
              </w:rPr>
            </w:pPr>
            <w:r>
              <w:rPr>
                <w:sz w:val="16"/>
                <w:szCs w:val="16"/>
              </w:rPr>
              <w:t>0.0.0</w:t>
            </w:r>
          </w:p>
        </w:tc>
      </w:tr>
      <w:tr w:rsidR="00BF1882" w14:paraId="2A64ADFF" w14:textId="77777777">
        <w:tc>
          <w:tcPr>
            <w:tcW w:w="800" w:type="dxa"/>
            <w:shd w:val="solid" w:color="FFFFFF" w:fill="auto"/>
          </w:tcPr>
          <w:p w14:paraId="7C064A68" w14:textId="77777777" w:rsidR="00BF1882" w:rsidRDefault="003A7B28">
            <w:pPr>
              <w:pStyle w:val="TAC"/>
              <w:rPr>
                <w:sz w:val="16"/>
                <w:szCs w:val="16"/>
                <w:lang w:val="en-US" w:eastAsia="zh-CN"/>
              </w:rPr>
            </w:pPr>
            <w:r>
              <w:rPr>
                <w:sz w:val="16"/>
                <w:szCs w:val="16"/>
              </w:rPr>
              <w:t>2024-</w:t>
            </w:r>
            <w:r>
              <w:rPr>
                <w:rFonts w:hint="eastAsia"/>
                <w:sz w:val="16"/>
                <w:szCs w:val="16"/>
                <w:lang w:val="en-US" w:eastAsia="zh-CN"/>
              </w:rPr>
              <w:t>11</w:t>
            </w:r>
          </w:p>
        </w:tc>
        <w:tc>
          <w:tcPr>
            <w:tcW w:w="800" w:type="dxa"/>
            <w:shd w:val="solid" w:color="FFFFFF" w:fill="auto"/>
          </w:tcPr>
          <w:p w14:paraId="1861681A" w14:textId="77777777" w:rsidR="00BF1882" w:rsidRDefault="003A7B28">
            <w:pPr>
              <w:pStyle w:val="TAC"/>
              <w:rPr>
                <w:sz w:val="16"/>
                <w:szCs w:val="16"/>
              </w:rPr>
            </w:pPr>
            <w:r>
              <w:rPr>
                <w:sz w:val="16"/>
                <w:szCs w:val="16"/>
              </w:rPr>
              <w:t>SA1#10</w:t>
            </w:r>
            <w:r>
              <w:rPr>
                <w:rFonts w:hint="eastAsia"/>
                <w:sz w:val="16"/>
                <w:szCs w:val="16"/>
                <w:lang w:val="en-US" w:eastAsia="zh-CN"/>
              </w:rPr>
              <w:t>8</w:t>
            </w:r>
          </w:p>
        </w:tc>
        <w:tc>
          <w:tcPr>
            <w:tcW w:w="1094" w:type="dxa"/>
            <w:shd w:val="solid" w:color="FFFFFF" w:fill="auto"/>
          </w:tcPr>
          <w:p w14:paraId="6BE36BB5" w14:textId="77777777" w:rsidR="00BF1882" w:rsidRDefault="003A7B28">
            <w:pPr>
              <w:pStyle w:val="TAC"/>
              <w:rPr>
                <w:sz w:val="16"/>
                <w:szCs w:val="16"/>
              </w:rPr>
            </w:pPr>
            <w:r>
              <w:rPr>
                <w:sz w:val="16"/>
                <w:szCs w:val="16"/>
              </w:rPr>
              <w:t>S1-244670,</w:t>
            </w:r>
          </w:p>
          <w:p w14:paraId="0EA7FCC9" w14:textId="77777777" w:rsidR="00BF1882" w:rsidRDefault="003A7B28">
            <w:pPr>
              <w:pStyle w:val="TAC"/>
              <w:rPr>
                <w:sz w:val="16"/>
                <w:szCs w:val="16"/>
                <w:lang w:val="en-US" w:eastAsia="zh-CN"/>
              </w:rPr>
            </w:pPr>
            <w:r>
              <w:rPr>
                <w:rFonts w:hint="eastAsia"/>
                <w:sz w:val="16"/>
                <w:szCs w:val="16"/>
              </w:rPr>
              <w:t>S1-244819</w:t>
            </w:r>
            <w:r>
              <w:rPr>
                <w:rFonts w:hint="eastAsia"/>
                <w:sz w:val="16"/>
                <w:szCs w:val="16"/>
                <w:lang w:val="en-US" w:eastAsia="zh-CN"/>
              </w:rPr>
              <w:t>, S1-244823, S1-244838, S1-244843, S1-244847,</w:t>
            </w:r>
          </w:p>
          <w:p w14:paraId="5D997293" w14:textId="77777777" w:rsidR="00BF1882" w:rsidRDefault="003A7B28">
            <w:pPr>
              <w:pStyle w:val="TAC"/>
              <w:rPr>
                <w:sz w:val="16"/>
                <w:szCs w:val="16"/>
                <w:lang w:val="en-US" w:eastAsia="zh-CN"/>
              </w:rPr>
            </w:pPr>
            <w:r>
              <w:rPr>
                <w:sz w:val="16"/>
                <w:szCs w:val="16"/>
                <w:lang w:val="en-US" w:eastAsia="zh-CN"/>
              </w:rPr>
              <w:t>S1-244868,</w:t>
            </w:r>
            <w:r>
              <w:rPr>
                <w:rFonts w:hint="eastAsia"/>
                <w:sz w:val="16"/>
                <w:szCs w:val="16"/>
                <w:lang w:val="en-US" w:eastAsia="zh-CN"/>
              </w:rPr>
              <w:t xml:space="preserve"> </w:t>
            </w:r>
          </w:p>
          <w:p w14:paraId="62CD5D26" w14:textId="77777777" w:rsidR="00BF1882" w:rsidRDefault="003A7B28">
            <w:pPr>
              <w:pStyle w:val="TAC"/>
              <w:rPr>
                <w:sz w:val="16"/>
                <w:szCs w:val="16"/>
                <w:lang w:val="en-US" w:eastAsia="zh-CN"/>
              </w:rPr>
            </w:pPr>
            <w:r>
              <w:rPr>
                <w:sz w:val="16"/>
                <w:szCs w:val="16"/>
                <w:lang w:val="en-US" w:eastAsia="zh-CN"/>
              </w:rPr>
              <w:t xml:space="preserve">S1-244869, </w:t>
            </w:r>
          </w:p>
          <w:p w14:paraId="7B7B5C48" w14:textId="77777777" w:rsidR="00BF1882" w:rsidRDefault="003A7B28">
            <w:pPr>
              <w:pStyle w:val="TAC"/>
              <w:rPr>
                <w:sz w:val="16"/>
                <w:szCs w:val="16"/>
                <w:lang w:val="en-US" w:eastAsia="zh-CN"/>
              </w:rPr>
            </w:pPr>
            <w:r>
              <w:rPr>
                <w:sz w:val="16"/>
                <w:szCs w:val="16"/>
                <w:lang w:val="en-US" w:eastAsia="zh-CN"/>
              </w:rPr>
              <w:t xml:space="preserve">S1-244870, </w:t>
            </w:r>
          </w:p>
          <w:p w14:paraId="4690426C" w14:textId="77777777" w:rsidR="00BF1882" w:rsidRDefault="003A7B28">
            <w:pPr>
              <w:pStyle w:val="TAC"/>
              <w:rPr>
                <w:sz w:val="16"/>
                <w:szCs w:val="16"/>
                <w:lang w:val="en-US" w:eastAsia="zh-CN"/>
              </w:rPr>
            </w:pPr>
            <w:r>
              <w:rPr>
                <w:sz w:val="16"/>
                <w:szCs w:val="16"/>
                <w:lang w:val="en-US" w:eastAsia="zh-CN"/>
              </w:rPr>
              <w:t>S1-244875,</w:t>
            </w:r>
          </w:p>
          <w:p w14:paraId="27510446" w14:textId="77777777" w:rsidR="00BF1882" w:rsidRDefault="003A7B28">
            <w:pPr>
              <w:pStyle w:val="TAC"/>
              <w:rPr>
                <w:sz w:val="16"/>
                <w:szCs w:val="16"/>
                <w:lang w:val="en-US" w:eastAsia="zh-CN"/>
              </w:rPr>
            </w:pPr>
            <w:r>
              <w:rPr>
                <w:sz w:val="16"/>
                <w:szCs w:val="16"/>
                <w:lang w:val="en-US" w:eastAsia="zh-CN"/>
              </w:rPr>
              <w:t>S1-344876,</w:t>
            </w:r>
          </w:p>
          <w:p w14:paraId="6A1DBF81" w14:textId="77777777" w:rsidR="00BF1882" w:rsidRDefault="003A7B28">
            <w:pPr>
              <w:pStyle w:val="TAC"/>
              <w:rPr>
                <w:sz w:val="16"/>
                <w:szCs w:val="16"/>
                <w:lang w:val="en-US" w:eastAsia="zh-CN"/>
              </w:rPr>
            </w:pPr>
            <w:r>
              <w:rPr>
                <w:sz w:val="16"/>
                <w:szCs w:val="16"/>
                <w:lang w:val="en-US" w:eastAsia="zh-CN"/>
              </w:rPr>
              <w:t>S1-244895,</w:t>
            </w:r>
          </w:p>
          <w:p w14:paraId="12489C0C" w14:textId="77777777" w:rsidR="00BF1882" w:rsidRDefault="003A7B28">
            <w:pPr>
              <w:pStyle w:val="TAC"/>
              <w:rPr>
                <w:sz w:val="16"/>
                <w:szCs w:val="16"/>
                <w:lang w:val="en-US" w:eastAsia="zh-CN"/>
              </w:rPr>
            </w:pPr>
            <w:r>
              <w:rPr>
                <w:sz w:val="16"/>
                <w:szCs w:val="16"/>
                <w:lang w:val="en-US" w:eastAsia="zh-CN"/>
              </w:rPr>
              <w:t xml:space="preserve">S1-244896, </w:t>
            </w:r>
          </w:p>
          <w:p w14:paraId="06972638" w14:textId="77777777" w:rsidR="00BF1882" w:rsidRDefault="003A7B28">
            <w:pPr>
              <w:pStyle w:val="TAC"/>
              <w:rPr>
                <w:sz w:val="16"/>
                <w:szCs w:val="16"/>
                <w:lang w:val="en-US" w:eastAsia="zh-CN"/>
              </w:rPr>
            </w:pPr>
            <w:r>
              <w:rPr>
                <w:sz w:val="16"/>
                <w:szCs w:val="16"/>
                <w:lang w:val="en-US" w:eastAsia="zh-CN"/>
              </w:rPr>
              <w:t xml:space="preserve">S1-244897, </w:t>
            </w:r>
          </w:p>
          <w:p w14:paraId="6FA1EC1C" w14:textId="77777777" w:rsidR="00BF1882" w:rsidRDefault="003A7B28">
            <w:pPr>
              <w:pStyle w:val="TAC"/>
              <w:rPr>
                <w:sz w:val="16"/>
                <w:szCs w:val="16"/>
                <w:lang w:val="en-US" w:eastAsia="zh-CN"/>
              </w:rPr>
            </w:pPr>
            <w:r>
              <w:rPr>
                <w:sz w:val="16"/>
                <w:szCs w:val="16"/>
                <w:lang w:val="en-US" w:eastAsia="zh-CN"/>
              </w:rPr>
              <w:t xml:space="preserve">S1-244898. </w:t>
            </w:r>
            <w:r>
              <w:rPr>
                <w:rFonts w:hint="eastAsia"/>
                <w:sz w:val="16"/>
                <w:szCs w:val="16"/>
                <w:lang w:val="en-US" w:eastAsia="zh-CN"/>
              </w:rPr>
              <w:t>S1-244900, S1-244901, S1-244902, S1-244903, S1-244905, S1-244911,</w:t>
            </w:r>
          </w:p>
          <w:p w14:paraId="31EBF019" w14:textId="77777777" w:rsidR="00BF1882" w:rsidRDefault="003A7B28">
            <w:pPr>
              <w:pStyle w:val="TAC"/>
              <w:rPr>
                <w:sz w:val="16"/>
                <w:szCs w:val="16"/>
                <w:lang w:val="en-US" w:eastAsia="zh-CN"/>
              </w:rPr>
            </w:pPr>
            <w:r>
              <w:rPr>
                <w:sz w:val="16"/>
                <w:szCs w:val="16"/>
                <w:lang w:val="en-US" w:eastAsia="zh-CN"/>
              </w:rPr>
              <w:t>S1-344913,</w:t>
            </w:r>
          </w:p>
          <w:p w14:paraId="4366C7B9" w14:textId="77777777" w:rsidR="00BF1882" w:rsidRDefault="003A7B28">
            <w:pPr>
              <w:pStyle w:val="TAC"/>
              <w:rPr>
                <w:sz w:val="16"/>
                <w:szCs w:val="16"/>
                <w:lang w:val="en-US" w:eastAsia="zh-CN"/>
              </w:rPr>
            </w:pPr>
            <w:r>
              <w:rPr>
                <w:sz w:val="16"/>
                <w:szCs w:val="16"/>
                <w:lang w:val="en-US" w:eastAsia="zh-CN"/>
              </w:rPr>
              <w:t>S1-244914,</w:t>
            </w:r>
            <w:r>
              <w:rPr>
                <w:rFonts w:hint="eastAsia"/>
                <w:sz w:val="16"/>
                <w:szCs w:val="16"/>
                <w:lang w:val="en-US" w:eastAsia="zh-CN"/>
              </w:rPr>
              <w:t xml:space="preserve"> </w:t>
            </w:r>
          </w:p>
          <w:p w14:paraId="5908D979" w14:textId="77777777" w:rsidR="00BF1882" w:rsidRDefault="003A7B28">
            <w:pPr>
              <w:pStyle w:val="TAC"/>
              <w:rPr>
                <w:sz w:val="16"/>
                <w:szCs w:val="16"/>
              </w:rPr>
            </w:pPr>
            <w:r>
              <w:rPr>
                <w:sz w:val="16"/>
                <w:szCs w:val="16"/>
                <w:lang w:val="en-US" w:eastAsia="zh-CN"/>
              </w:rPr>
              <w:t xml:space="preserve">S1-244915, </w:t>
            </w:r>
            <w:r>
              <w:rPr>
                <w:rFonts w:hint="eastAsia"/>
                <w:sz w:val="16"/>
                <w:szCs w:val="16"/>
                <w:lang w:val="en-US" w:eastAsia="zh-CN"/>
              </w:rPr>
              <w:t>S1-244918, S1-244919, S1-244921</w:t>
            </w:r>
          </w:p>
        </w:tc>
        <w:tc>
          <w:tcPr>
            <w:tcW w:w="425" w:type="dxa"/>
            <w:shd w:val="solid" w:color="FFFFFF" w:fill="auto"/>
          </w:tcPr>
          <w:p w14:paraId="438BEBEC" w14:textId="77777777" w:rsidR="00BF1882" w:rsidRDefault="00BF1882">
            <w:pPr>
              <w:pStyle w:val="TAL"/>
              <w:rPr>
                <w:sz w:val="16"/>
                <w:szCs w:val="16"/>
              </w:rPr>
            </w:pPr>
          </w:p>
        </w:tc>
        <w:tc>
          <w:tcPr>
            <w:tcW w:w="425" w:type="dxa"/>
            <w:shd w:val="solid" w:color="FFFFFF" w:fill="auto"/>
          </w:tcPr>
          <w:p w14:paraId="69E684F7" w14:textId="77777777" w:rsidR="00BF1882" w:rsidRDefault="00BF1882">
            <w:pPr>
              <w:pStyle w:val="TAR"/>
              <w:rPr>
                <w:sz w:val="16"/>
                <w:szCs w:val="16"/>
              </w:rPr>
            </w:pPr>
          </w:p>
        </w:tc>
        <w:tc>
          <w:tcPr>
            <w:tcW w:w="425" w:type="dxa"/>
            <w:shd w:val="solid" w:color="FFFFFF" w:fill="auto"/>
          </w:tcPr>
          <w:p w14:paraId="4B87D577" w14:textId="77777777" w:rsidR="00BF1882" w:rsidRDefault="00BF1882">
            <w:pPr>
              <w:pStyle w:val="TAC"/>
              <w:rPr>
                <w:sz w:val="16"/>
                <w:szCs w:val="16"/>
              </w:rPr>
            </w:pPr>
          </w:p>
        </w:tc>
        <w:tc>
          <w:tcPr>
            <w:tcW w:w="4962" w:type="dxa"/>
            <w:shd w:val="solid" w:color="FFFFFF" w:fill="auto"/>
          </w:tcPr>
          <w:p w14:paraId="351518FD" w14:textId="77777777" w:rsidR="00BF1882" w:rsidRDefault="003A7B28">
            <w:pPr>
              <w:pStyle w:val="TAL"/>
              <w:rPr>
                <w:sz w:val="16"/>
                <w:szCs w:val="16"/>
                <w:lang w:val="en-US" w:eastAsia="zh-CN"/>
              </w:rPr>
            </w:pPr>
            <w:r>
              <w:rPr>
                <w:sz w:val="16"/>
                <w:szCs w:val="16"/>
              </w:rPr>
              <w:t>Output of approved pCRs from SA1 #</w:t>
            </w:r>
            <w:r>
              <w:rPr>
                <w:rFonts w:hint="eastAsia"/>
                <w:sz w:val="16"/>
                <w:szCs w:val="16"/>
                <w:lang w:val="en-US" w:eastAsia="zh-CN"/>
              </w:rPr>
              <w:t>108</w:t>
            </w:r>
          </w:p>
        </w:tc>
        <w:tc>
          <w:tcPr>
            <w:tcW w:w="708" w:type="dxa"/>
            <w:shd w:val="solid" w:color="FFFFFF" w:fill="auto"/>
          </w:tcPr>
          <w:p w14:paraId="056C64D3" w14:textId="77777777" w:rsidR="00BF1882" w:rsidRDefault="003A7B28">
            <w:pPr>
              <w:pStyle w:val="TAC"/>
              <w:rPr>
                <w:sz w:val="16"/>
                <w:szCs w:val="16"/>
                <w:lang w:val="en-US" w:eastAsia="zh-CN"/>
              </w:rPr>
            </w:pPr>
            <w:r>
              <w:rPr>
                <w:rFonts w:hint="eastAsia"/>
                <w:sz w:val="16"/>
                <w:szCs w:val="16"/>
                <w:lang w:val="en-US" w:eastAsia="zh-CN"/>
              </w:rPr>
              <w:t>0.1.0</w:t>
            </w:r>
          </w:p>
        </w:tc>
      </w:tr>
    </w:tbl>
    <w:p w14:paraId="7373E414" w14:textId="77777777" w:rsidR="00BF1882" w:rsidRDefault="00BF1882"/>
    <w:p w14:paraId="4001C84E" w14:textId="77777777" w:rsidR="00BF1882" w:rsidRDefault="003A7B28">
      <w:pPr>
        <w:pStyle w:val="Guidance"/>
      </w:pPr>
      <w:r>
        <w:br w:type="page"/>
      </w:r>
    </w:p>
    <w:sectPr w:rsidR="00BF1882">
      <w:headerReference w:type="default" r:id="rId28"/>
      <w:footerReference w:type="default" r:id="rId2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B4887C" w14:textId="77777777" w:rsidR="00D00DF9" w:rsidRDefault="00D00DF9">
      <w:pPr>
        <w:spacing w:after="0"/>
      </w:pPr>
      <w:r>
        <w:separator/>
      </w:r>
    </w:p>
  </w:endnote>
  <w:endnote w:type="continuationSeparator" w:id="0">
    <w:p w14:paraId="2D0A19B7" w14:textId="77777777" w:rsidR="00D00DF9" w:rsidRDefault="00D00DF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default"/>
    <w:sig w:usb0="FFFFFFFF" w:usb1="E9FFFFFF" w:usb2="0000003F" w:usb3="00000000" w:csb0="603F01FF" w:csb1="FFFF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C37CCF" w14:textId="77777777" w:rsidR="00BF1882" w:rsidRDefault="003A7B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DBDEFE" w14:textId="77777777" w:rsidR="00D00DF9" w:rsidRDefault="00D00DF9">
      <w:pPr>
        <w:spacing w:after="0"/>
      </w:pPr>
      <w:r>
        <w:separator/>
      </w:r>
    </w:p>
  </w:footnote>
  <w:footnote w:type="continuationSeparator" w:id="0">
    <w:p w14:paraId="49B918D7" w14:textId="77777777" w:rsidR="00D00DF9" w:rsidRDefault="00D00DF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60BE76" w14:textId="6A109DB1" w:rsidR="00BF1882" w:rsidRDefault="003A7B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4C95">
      <w:rPr>
        <w:rFonts w:ascii="Arial" w:hAnsi="Arial" w:cs="Arial"/>
        <w:b/>
        <w:noProof/>
        <w:sz w:val="18"/>
        <w:szCs w:val="18"/>
      </w:rPr>
      <w:t>3GPP TR 22.870 V0.1.0 (2024-11)</w:t>
    </w:r>
    <w:r>
      <w:rPr>
        <w:rFonts w:ascii="Arial" w:hAnsi="Arial" w:cs="Arial"/>
        <w:b/>
        <w:sz w:val="18"/>
        <w:szCs w:val="18"/>
      </w:rPr>
      <w:fldChar w:fldCharType="end"/>
    </w:r>
  </w:p>
  <w:p w14:paraId="3E77B48C" w14:textId="77777777" w:rsidR="00BF1882" w:rsidRDefault="003A7B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1156261F" w14:textId="046558C3" w:rsidR="00BF1882" w:rsidRDefault="003A7B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4C95">
      <w:rPr>
        <w:rFonts w:ascii="Arial" w:hAnsi="Arial" w:cs="Arial"/>
        <w:b/>
        <w:noProof/>
        <w:sz w:val="18"/>
        <w:szCs w:val="18"/>
      </w:rPr>
      <w:t>Release 20</w:t>
    </w:r>
    <w:r>
      <w:rPr>
        <w:rFonts w:ascii="Arial" w:hAnsi="Arial" w:cs="Arial"/>
        <w:b/>
        <w:sz w:val="18"/>
        <w:szCs w:val="18"/>
      </w:rPr>
      <w:fldChar w:fldCharType="end"/>
    </w:r>
  </w:p>
  <w:p w14:paraId="31011CC6" w14:textId="77777777" w:rsidR="00BF1882" w:rsidRDefault="00BF18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0B4D1A"/>
    <w:multiLevelType w:val="multilevel"/>
    <w:tmpl w:val="080B4D1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13D058C7"/>
    <w:multiLevelType w:val="multilevel"/>
    <w:tmpl w:val="13D058C7"/>
    <w:lvl w:ilvl="0">
      <w:start w:val="1"/>
      <w:numFmt w:val="bullet"/>
      <w:pStyle w:val="BulletsinParagraphs"/>
      <w:lvlText w:val=""/>
      <w:lvlJc w:val="left"/>
      <w:pPr>
        <w:ind w:left="731" w:hanging="360"/>
      </w:pPr>
      <w:rPr>
        <w:rFonts w:ascii="Symbol" w:hAnsi="Symbol" w:hint="default"/>
      </w:rPr>
    </w:lvl>
    <w:lvl w:ilvl="1">
      <w:start w:val="1"/>
      <w:numFmt w:val="bullet"/>
      <w:lvlText w:val="o"/>
      <w:lvlJc w:val="left"/>
      <w:pPr>
        <w:ind w:left="1451" w:hanging="360"/>
      </w:pPr>
      <w:rPr>
        <w:rFonts w:ascii="Courier New" w:hAnsi="Courier New" w:cs="Courier New" w:hint="default"/>
      </w:rPr>
    </w:lvl>
    <w:lvl w:ilvl="2">
      <w:start w:val="1"/>
      <w:numFmt w:val="bullet"/>
      <w:lvlText w:val=""/>
      <w:lvlJc w:val="left"/>
      <w:pPr>
        <w:ind w:left="2171" w:hanging="360"/>
      </w:pPr>
      <w:rPr>
        <w:rFonts w:ascii="Wingdings" w:hAnsi="Wingdings" w:hint="default"/>
      </w:rPr>
    </w:lvl>
    <w:lvl w:ilvl="3">
      <w:start w:val="1"/>
      <w:numFmt w:val="bullet"/>
      <w:lvlText w:val=""/>
      <w:lvlJc w:val="left"/>
      <w:pPr>
        <w:ind w:left="2891" w:hanging="360"/>
      </w:pPr>
      <w:rPr>
        <w:rFonts w:ascii="Symbol" w:hAnsi="Symbol" w:hint="default"/>
      </w:rPr>
    </w:lvl>
    <w:lvl w:ilvl="4">
      <w:start w:val="1"/>
      <w:numFmt w:val="bullet"/>
      <w:lvlText w:val="o"/>
      <w:lvlJc w:val="left"/>
      <w:pPr>
        <w:ind w:left="3611" w:hanging="360"/>
      </w:pPr>
      <w:rPr>
        <w:rFonts w:ascii="Courier New" w:hAnsi="Courier New" w:cs="Courier New" w:hint="default"/>
      </w:rPr>
    </w:lvl>
    <w:lvl w:ilvl="5">
      <w:start w:val="1"/>
      <w:numFmt w:val="bullet"/>
      <w:lvlText w:val=""/>
      <w:lvlJc w:val="left"/>
      <w:pPr>
        <w:ind w:left="4331" w:hanging="360"/>
      </w:pPr>
      <w:rPr>
        <w:rFonts w:ascii="Wingdings" w:hAnsi="Wingdings" w:hint="default"/>
      </w:rPr>
    </w:lvl>
    <w:lvl w:ilvl="6">
      <w:start w:val="1"/>
      <w:numFmt w:val="bullet"/>
      <w:lvlText w:val=""/>
      <w:lvlJc w:val="left"/>
      <w:pPr>
        <w:ind w:left="5051" w:hanging="360"/>
      </w:pPr>
      <w:rPr>
        <w:rFonts w:ascii="Symbol" w:hAnsi="Symbol" w:hint="default"/>
      </w:rPr>
    </w:lvl>
    <w:lvl w:ilvl="7">
      <w:start w:val="1"/>
      <w:numFmt w:val="bullet"/>
      <w:lvlText w:val="o"/>
      <w:lvlJc w:val="left"/>
      <w:pPr>
        <w:ind w:left="5771" w:hanging="360"/>
      </w:pPr>
      <w:rPr>
        <w:rFonts w:ascii="Courier New" w:hAnsi="Courier New" w:cs="Courier New" w:hint="default"/>
      </w:rPr>
    </w:lvl>
    <w:lvl w:ilvl="8">
      <w:start w:val="1"/>
      <w:numFmt w:val="bullet"/>
      <w:lvlText w:val=""/>
      <w:lvlJc w:val="left"/>
      <w:pPr>
        <w:ind w:left="6491" w:hanging="360"/>
      </w:pPr>
      <w:rPr>
        <w:rFonts w:ascii="Wingdings" w:hAnsi="Wingdings" w:hint="default"/>
      </w:rPr>
    </w:lvl>
  </w:abstractNum>
  <w:abstractNum w:abstractNumId="2" w15:restartNumberingAfterBreak="0">
    <w:nsid w:val="16A84EF2"/>
    <w:multiLevelType w:val="multilevel"/>
    <w:tmpl w:val="16A84E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1E336FE"/>
    <w:multiLevelType w:val="multilevel"/>
    <w:tmpl w:val="21E336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AFD6AAC"/>
    <w:multiLevelType w:val="multilevel"/>
    <w:tmpl w:val="2AFD6A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F365CE9"/>
    <w:multiLevelType w:val="multilevel"/>
    <w:tmpl w:val="2F365C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7D47108"/>
    <w:multiLevelType w:val="multilevel"/>
    <w:tmpl w:val="37D4710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 w15:restartNumberingAfterBreak="0">
    <w:nsid w:val="3F4877FD"/>
    <w:multiLevelType w:val="multilevel"/>
    <w:tmpl w:val="3F4877FD"/>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F5A219E"/>
    <w:multiLevelType w:val="multilevel"/>
    <w:tmpl w:val="3F5A21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FD100F3"/>
    <w:multiLevelType w:val="multilevel"/>
    <w:tmpl w:val="3FD100F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0" w15:restartNumberingAfterBreak="0">
    <w:nsid w:val="42643A58"/>
    <w:multiLevelType w:val="multilevel"/>
    <w:tmpl w:val="42643A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673B2EE"/>
    <w:multiLevelType w:val="multilevel"/>
    <w:tmpl w:val="4673B2EE"/>
    <w:lvl w:ilvl="0">
      <w:start w:val="1"/>
      <w:numFmt w:val="bullet"/>
      <w:pStyle w:val="RequirementsTable"/>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4EF379AF"/>
    <w:multiLevelType w:val="multilevel"/>
    <w:tmpl w:val="4EF3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C6722B2"/>
    <w:multiLevelType w:val="multilevel"/>
    <w:tmpl w:val="5C6722B2"/>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 w15:restartNumberingAfterBreak="0">
    <w:nsid w:val="5F051A95"/>
    <w:multiLevelType w:val="multilevel"/>
    <w:tmpl w:val="5F051A9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17A433B"/>
    <w:multiLevelType w:val="multilevel"/>
    <w:tmpl w:val="617A433B"/>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A1D1813"/>
    <w:multiLevelType w:val="multilevel"/>
    <w:tmpl w:val="6A1D181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7BD44C63"/>
    <w:multiLevelType w:val="multilevel"/>
    <w:tmpl w:val="7BD44C63"/>
    <w:lvl w:ilvl="0">
      <w:start w:val="1"/>
      <w:numFmt w:val="decimal"/>
      <w:pStyle w:val="WSBulletsinParagraphwspace"/>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9" w15:restartNumberingAfterBreak="0">
    <w:nsid w:val="7CC72CAC"/>
    <w:multiLevelType w:val="multilevel"/>
    <w:tmpl w:val="7CC72CAC"/>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7E2220A8"/>
    <w:multiLevelType w:val="multilevel"/>
    <w:tmpl w:val="7E2220A8"/>
    <w:lvl w:ilvl="0">
      <w:start w:val="10"/>
      <w:numFmt w:val="bullet"/>
      <w:lvlText w:val="-"/>
      <w:lvlJc w:val="left"/>
      <w:pPr>
        <w:ind w:left="934" w:hanging="360"/>
      </w:pPr>
      <w:rPr>
        <w:rFonts w:ascii="Times New Roman" w:eastAsia="SimSun" w:hAnsi="Times New Roman" w:cs="Times New Roman" w:hint="default"/>
      </w:rPr>
    </w:lvl>
    <w:lvl w:ilvl="1">
      <w:start w:val="1"/>
      <w:numFmt w:val="bullet"/>
      <w:lvlText w:val="o"/>
      <w:lvlJc w:val="left"/>
      <w:pPr>
        <w:ind w:left="1654" w:hanging="360"/>
      </w:pPr>
      <w:rPr>
        <w:rFonts w:ascii="Courier New" w:hAnsi="Courier New" w:cs="Courier New" w:hint="default"/>
      </w:rPr>
    </w:lvl>
    <w:lvl w:ilvl="2">
      <w:start w:val="1"/>
      <w:numFmt w:val="bullet"/>
      <w:lvlText w:val=""/>
      <w:lvlJc w:val="left"/>
      <w:pPr>
        <w:ind w:left="2374" w:hanging="360"/>
      </w:pPr>
      <w:rPr>
        <w:rFonts w:ascii="Wingdings" w:hAnsi="Wingdings" w:hint="default"/>
      </w:rPr>
    </w:lvl>
    <w:lvl w:ilvl="3">
      <w:start w:val="1"/>
      <w:numFmt w:val="bullet"/>
      <w:lvlText w:val=""/>
      <w:lvlJc w:val="left"/>
      <w:pPr>
        <w:ind w:left="3094" w:hanging="360"/>
      </w:pPr>
      <w:rPr>
        <w:rFonts w:ascii="Symbol" w:hAnsi="Symbol" w:hint="default"/>
      </w:rPr>
    </w:lvl>
    <w:lvl w:ilvl="4">
      <w:start w:val="1"/>
      <w:numFmt w:val="bullet"/>
      <w:lvlText w:val="o"/>
      <w:lvlJc w:val="left"/>
      <w:pPr>
        <w:ind w:left="3814" w:hanging="360"/>
      </w:pPr>
      <w:rPr>
        <w:rFonts w:ascii="Courier New" w:hAnsi="Courier New" w:cs="Courier New" w:hint="default"/>
      </w:rPr>
    </w:lvl>
    <w:lvl w:ilvl="5">
      <w:start w:val="1"/>
      <w:numFmt w:val="bullet"/>
      <w:lvlText w:val=""/>
      <w:lvlJc w:val="left"/>
      <w:pPr>
        <w:ind w:left="4534" w:hanging="360"/>
      </w:pPr>
      <w:rPr>
        <w:rFonts w:ascii="Wingdings" w:hAnsi="Wingdings" w:hint="default"/>
      </w:rPr>
    </w:lvl>
    <w:lvl w:ilvl="6">
      <w:start w:val="1"/>
      <w:numFmt w:val="bullet"/>
      <w:lvlText w:val=""/>
      <w:lvlJc w:val="left"/>
      <w:pPr>
        <w:ind w:left="5254" w:hanging="360"/>
      </w:pPr>
      <w:rPr>
        <w:rFonts w:ascii="Symbol" w:hAnsi="Symbol" w:hint="default"/>
      </w:rPr>
    </w:lvl>
    <w:lvl w:ilvl="7">
      <w:start w:val="1"/>
      <w:numFmt w:val="bullet"/>
      <w:lvlText w:val="o"/>
      <w:lvlJc w:val="left"/>
      <w:pPr>
        <w:ind w:left="5974" w:hanging="360"/>
      </w:pPr>
      <w:rPr>
        <w:rFonts w:ascii="Courier New" w:hAnsi="Courier New" w:cs="Courier New" w:hint="default"/>
      </w:rPr>
    </w:lvl>
    <w:lvl w:ilvl="8">
      <w:start w:val="1"/>
      <w:numFmt w:val="bullet"/>
      <w:lvlText w:val=""/>
      <w:lvlJc w:val="left"/>
      <w:pPr>
        <w:ind w:left="6694" w:hanging="360"/>
      </w:pPr>
      <w:rPr>
        <w:rFonts w:ascii="Wingdings" w:hAnsi="Wingdings" w:hint="default"/>
      </w:rPr>
    </w:lvl>
  </w:abstractNum>
  <w:num w:numId="1" w16cid:durableId="187915154">
    <w:abstractNumId w:val="11"/>
  </w:num>
  <w:num w:numId="2" w16cid:durableId="9842972">
    <w:abstractNumId w:val="1"/>
  </w:num>
  <w:num w:numId="3" w16cid:durableId="1999459318">
    <w:abstractNumId w:val="18"/>
  </w:num>
  <w:num w:numId="4" w16cid:durableId="1516188292">
    <w:abstractNumId w:val="7"/>
  </w:num>
  <w:num w:numId="5" w16cid:durableId="1273980400">
    <w:abstractNumId w:val="9"/>
  </w:num>
  <w:num w:numId="6" w16cid:durableId="1649481154">
    <w:abstractNumId w:val="17"/>
  </w:num>
  <w:num w:numId="7" w16cid:durableId="773327898">
    <w:abstractNumId w:val="20"/>
  </w:num>
  <w:num w:numId="8" w16cid:durableId="1251542970">
    <w:abstractNumId w:val="16"/>
  </w:num>
  <w:num w:numId="9" w16cid:durableId="1797983925">
    <w:abstractNumId w:val="6"/>
  </w:num>
  <w:num w:numId="10" w16cid:durableId="891042511">
    <w:abstractNumId w:val="10"/>
  </w:num>
  <w:num w:numId="11" w16cid:durableId="612907110">
    <w:abstractNumId w:val="2"/>
  </w:num>
  <w:num w:numId="12" w16cid:durableId="1568882384">
    <w:abstractNumId w:val="5"/>
  </w:num>
  <w:num w:numId="13" w16cid:durableId="1205293932">
    <w:abstractNumId w:val="4"/>
  </w:num>
  <w:num w:numId="14" w16cid:durableId="887034963">
    <w:abstractNumId w:val="13"/>
  </w:num>
  <w:num w:numId="15" w16cid:durableId="2025546759">
    <w:abstractNumId w:val="12"/>
  </w:num>
  <w:num w:numId="16" w16cid:durableId="1020399290">
    <w:abstractNumId w:val="15"/>
  </w:num>
  <w:num w:numId="17" w16cid:durableId="260722420">
    <w:abstractNumId w:val="0"/>
  </w:num>
  <w:num w:numId="18" w16cid:durableId="1798642590">
    <w:abstractNumId w:val="14"/>
  </w:num>
  <w:num w:numId="19" w16cid:durableId="926500211">
    <w:abstractNumId w:val="3"/>
  </w:num>
  <w:num w:numId="20" w16cid:durableId="257180717">
    <w:abstractNumId w:val="8"/>
  </w:num>
  <w:num w:numId="21" w16cid:durableId="196283310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5"/>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75E"/>
    <w:rsid w:val="0000086C"/>
    <w:rsid w:val="00005AE5"/>
    <w:rsid w:val="00006632"/>
    <w:rsid w:val="000206AE"/>
    <w:rsid w:val="00023D04"/>
    <w:rsid w:val="00024581"/>
    <w:rsid w:val="0002475F"/>
    <w:rsid w:val="0002591D"/>
    <w:rsid w:val="00027F35"/>
    <w:rsid w:val="00033397"/>
    <w:rsid w:val="00035D8B"/>
    <w:rsid w:val="00040095"/>
    <w:rsid w:val="00047A67"/>
    <w:rsid w:val="00050194"/>
    <w:rsid w:val="000510F4"/>
    <w:rsid w:val="00051834"/>
    <w:rsid w:val="000522E7"/>
    <w:rsid w:val="000546B9"/>
    <w:rsid w:val="00054A22"/>
    <w:rsid w:val="00062023"/>
    <w:rsid w:val="00063381"/>
    <w:rsid w:val="00064D19"/>
    <w:rsid w:val="000655A6"/>
    <w:rsid w:val="00065DB5"/>
    <w:rsid w:val="00072FC5"/>
    <w:rsid w:val="00080512"/>
    <w:rsid w:val="00092F95"/>
    <w:rsid w:val="00096E6F"/>
    <w:rsid w:val="000A5585"/>
    <w:rsid w:val="000A5A58"/>
    <w:rsid w:val="000A68D3"/>
    <w:rsid w:val="000A6F2E"/>
    <w:rsid w:val="000B5456"/>
    <w:rsid w:val="000B5BE2"/>
    <w:rsid w:val="000C2C15"/>
    <w:rsid w:val="000C3ADD"/>
    <w:rsid w:val="000C47C3"/>
    <w:rsid w:val="000C77F0"/>
    <w:rsid w:val="000D06DA"/>
    <w:rsid w:val="000D58AB"/>
    <w:rsid w:val="000D6A61"/>
    <w:rsid w:val="000D6BDB"/>
    <w:rsid w:val="000E52F3"/>
    <w:rsid w:val="000F2402"/>
    <w:rsid w:val="00103075"/>
    <w:rsid w:val="0010330A"/>
    <w:rsid w:val="00106ACD"/>
    <w:rsid w:val="00111D72"/>
    <w:rsid w:val="001139E1"/>
    <w:rsid w:val="00116514"/>
    <w:rsid w:val="00120966"/>
    <w:rsid w:val="00122815"/>
    <w:rsid w:val="00125953"/>
    <w:rsid w:val="00133525"/>
    <w:rsid w:val="00133A03"/>
    <w:rsid w:val="00137B5D"/>
    <w:rsid w:val="00145804"/>
    <w:rsid w:val="001476EE"/>
    <w:rsid w:val="00147ECD"/>
    <w:rsid w:val="001514A2"/>
    <w:rsid w:val="00155376"/>
    <w:rsid w:val="001559BA"/>
    <w:rsid w:val="00157220"/>
    <w:rsid w:val="001645EE"/>
    <w:rsid w:val="00167465"/>
    <w:rsid w:val="00170423"/>
    <w:rsid w:val="00170977"/>
    <w:rsid w:val="0017261E"/>
    <w:rsid w:val="00174A56"/>
    <w:rsid w:val="0017556F"/>
    <w:rsid w:val="00180C8B"/>
    <w:rsid w:val="00191793"/>
    <w:rsid w:val="0019282F"/>
    <w:rsid w:val="001A1454"/>
    <w:rsid w:val="001A384D"/>
    <w:rsid w:val="001A4C42"/>
    <w:rsid w:val="001A7420"/>
    <w:rsid w:val="001B18F9"/>
    <w:rsid w:val="001B285D"/>
    <w:rsid w:val="001B369D"/>
    <w:rsid w:val="001B3C2D"/>
    <w:rsid w:val="001B4E81"/>
    <w:rsid w:val="001B55EF"/>
    <w:rsid w:val="001B6637"/>
    <w:rsid w:val="001C21C3"/>
    <w:rsid w:val="001C48DC"/>
    <w:rsid w:val="001C6C13"/>
    <w:rsid w:val="001D02C2"/>
    <w:rsid w:val="001D2DC2"/>
    <w:rsid w:val="001D3BF8"/>
    <w:rsid w:val="001E2912"/>
    <w:rsid w:val="001E53ED"/>
    <w:rsid w:val="001E5C26"/>
    <w:rsid w:val="001E656B"/>
    <w:rsid w:val="001F06C2"/>
    <w:rsid w:val="001F0C1D"/>
    <w:rsid w:val="001F1132"/>
    <w:rsid w:val="001F168B"/>
    <w:rsid w:val="001F1894"/>
    <w:rsid w:val="001F2D8F"/>
    <w:rsid w:val="001F5798"/>
    <w:rsid w:val="001F66EB"/>
    <w:rsid w:val="002006A5"/>
    <w:rsid w:val="002072D9"/>
    <w:rsid w:val="00207F7B"/>
    <w:rsid w:val="002138D4"/>
    <w:rsid w:val="0021511A"/>
    <w:rsid w:val="00222BB3"/>
    <w:rsid w:val="00222E93"/>
    <w:rsid w:val="00224449"/>
    <w:rsid w:val="00230CAA"/>
    <w:rsid w:val="00231DD7"/>
    <w:rsid w:val="002347A2"/>
    <w:rsid w:val="00237C4C"/>
    <w:rsid w:val="00243E30"/>
    <w:rsid w:val="0025127C"/>
    <w:rsid w:val="00254AA2"/>
    <w:rsid w:val="002577A9"/>
    <w:rsid w:val="002675F0"/>
    <w:rsid w:val="002701B4"/>
    <w:rsid w:val="00270B84"/>
    <w:rsid w:val="002760EE"/>
    <w:rsid w:val="002819DD"/>
    <w:rsid w:val="00282314"/>
    <w:rsid w:val="00282E26"/>
    <w:rsid w:val="002836B7"/>
    <w:rsid w:val="00284223"/>
    <w:rsid w:val="00287D4F"/>
    <w:rsid w:val="00291334"/>
    <w:rsid w:val="00292EA4"/>
    <w:rsid w:val="002948C5"/>
    <w:rsid w:val="00294E3E"/>
    <w:rsid w:val="002A1FA5"/>
    <w:rsid w:val="002A2F94"/>
    <w:rsid w:val="002A3E7C"/>
    <w:rsid w:val="002B304E"/>
    <w:rsid w:val="002B57FE"/>
    <w:rsid w:val="002B60ED"/>
    <w:rsid w:val="002B6339"/>
    <w:rsid w:val="002B64CB"/>
    <w:rsid w:val="002C3D7A"/>
    <w:rsid w:val="002C4B08"/>
    <w:rsid w:val="002C4CC1"/>
    <w:rsid w:val="002C7B21"/>
    <w:rsid w:val="002D2D0F"/>
    <w:rsid w:val="002D37A8"/>
    <w:rsid w:val="002D5D35"/>
    <w:rsid w:val="002D71D9"/>
    <w:rsid w:val="002E00EE"/>
    <w:rsid w:val="002E156B"/>
    <w:rsid w:val="002E2511"/>
    <w:rsid w:val="002E6461"/>
    <w:rsid w:val="002F4A4E"/>
    <w:rsid w:val="00301A51"/>
    <w:rsid w:val="00307B84"/>
    <w:rsid w:val="00313621"/>
    <w:rsid w:val="003172DC"/>
    <w:rsid w:val="00320EA3"/>
    <w:rsid w:val="00321D5B"/>
    <w:rsid w:val="00322C83"/>
    <w:rsid w:val="003242C1"/>
    <w:rsid w:val="003261DE"/>
    <w:rsid w:val="00331A50"/>
    <w:rsid w:val="00332771"/>
    <w:rsid w:val="00332982"/>
    <w:rsid w:val="0034313B"/>
    <w:rsid w:val="0034684D"/>
    <w:rsid w:val="00352797"/>
    <w:rsid w:val="0035462D"/>
    <w:rsid w:val="0035638B"/>
    <w:rsid w:val="00356555"/>
    <w:rsid w:val="00361F75"/>
    <w:rsid w:val="00363862"/>
    <w:rsid w:val="00373D79"/>
    <w:rsid w:val="003765B8"/>
    <w:rsid w:val="00377E8A"/>
    <w:rsid w:val="003805BF"/>
    <w:rsid w:val="00381134"/>
    <w:rsid w:val="003840E3"/>
    <w:rsid w:val="00392908"/>
    <w:rsid w:val="003935DA"/>
    <w:rsid w:val="003939F4"/>
    <w:rsid w:val="0039460B"/>
    <w:rsid w:val="003A01C5"/>
    <w:rsid w:val="003A0B93"/>
    <w:rsid w:val="003A4B36"/>
    <w:rsid w:val="003A7B28"/>
    <w:rsid w:val="003B0589"/>
    <w:rsid w:val="003B18EE"/>
    <w:rsid w:val="003B2620"/>
    <w:rsid w:val="003B2866"/>
    <w:rsid w:val="003B6FA9"/>
    <w:rsid w:val="003C35BD"/>
    <w:rsid w:val="003C3971"/>
    <w:rsid w:val="003C57C9"/>
    <w:rsid w:val="003C5D5D"/>
    <w:rsid w:val="003C6AFA"/>
    <w:rsid w:val="003D0AA6"/>
    <w:rsid w:val="003D16C2"/>
    <w:rsid w:val="003D29E4"/>
    <w:rsid w:val="003D327F"/>
    <w:rsid w:val="003D5287"/>
    <w:rsid w:val="003D5A53"/>
    <w:rsid w:val="003D617A"/>
    <w:rsid w:val="003E518A"/>
    <w:rsid w:val="003E54C9"/>
    <w:rsid w:val="003F1A0E"/>
    <w:rsid w:val="00401974"/>
    <w:rsid w:val="00403D36"/>
    <w:rsid w:val="004110AF"/>
    <w:rsid w:val="00413B01"/>
    <w:rsid w:val="0041614B"/>
    <w:rsid w:val="00416F5C"/>
    <w:rsid w:val="0041739A"/>
    <w:rsid w:val="0042090B"/>
    <w:rsid w:val="00423334"/>
    <w:rsid w:val="00423F9A"/>
    <w:rsid w:val="0042420B"/>
    <w:rsid w:val="00430EFC"/>
    <w:rsid w:val="0043207C"/>
    <w:rsid w:val="004345EC"/>
    <w:rsid w:val="00441F76"/>
    <w:rsid w:val="004446B9"/>
    <w:rsid w:val="00447028"/>
    <w:rsid w:val="00453CCF"/>
    <w:rsid w:val="00456819"/>
    <w:rsid w:val="00457974"/>
    <w:rsid w:val="00457E0C"/>
    <w:rsid w:val="00460796"/>
    <w:rsid w:val="00463F98"/>
    <w:rsid w:val="00464E0E"/>
    <w:rsid w:val="00465515"/>
    <w:rsid w:val="00465BA3"/>
    <w:rsid w:val="00465EEA"/>
    <w:rsid w:val="004706A6"/>
    <w:rsid w:val="00477701"/>
    <w:rsid w:val="004800FF"/>
    <w:rsid w:val="00480DCB"/>
    <w:rsid w:val="004825E2"/>
    <w:rsid w:val="004832A4"/>
    <w:rsid w:val="004861C5"/>
    <w:rsid w:val="004906C0"/>
    <w:rsid w:val="00494EB5"/>
    <w:rsid w:val="00495844"/>
    <w:rsid w:val="0049751D"/>
    <w:rsid w:val="004A00F0"/>
    <w:rsid w:val="004A1760"/>
    <w:rsid w:val="004A5BD1"/>
    <w:rsid w:val="004B12DB"/>
    <w:rsid w:val="004B1C34"/>
    <w:rsid w:val="004B355C"/>
    <w:rsid w:val="004B4C47"/>
    <w:rsid w:val="004C01D1"/>
    <w:rsid w:val="004C30AC"/>
    <w:rsid w:val="004C75F9"/>
    <w:rsid w:val="004D0D46"/>
    <w:rsid w:val="004D3578"/>
    <w:rsid w:val="004D3A35"/>
    <w:rsid w:val="004D407B"/>
    <w:rsid w:val="004E213A"/>
    <w:rsid w:val="004F0518"/>
    <w:rsid w:val="004F0988"/>
    <w:rsid w:val="004F15D0"/>
    <w:rsid w:val="004F3180"/>
    <w:rsid w:val="004F3340"/>
    <w:rsid w:val="004F3996"/>
    <w:rsid w:val="00502F9A"/>
    <w:rsid w:val="00503799"/>
    <w:rsid w:val="00505300"/>
    <w:rsid w:val="005074EE"/>
    <w:rsid w:val="00515BBB"/>
    <w:rsid w:val="00522015"/>
    <w:rsid w:val="00523064"/>
    <w:rsid w:val="0052364B"/>
    <w:rsid w:val="00527E19"/>
    <w:rsid w:val="0053388B"/>
    <w:rsid w:val="00535773"/>
    <w:rsid w:val="00543E6C"/>
    <w:rsid w:val="00545FA3"/>
    <w:rsid w:val="00546129"/>
    <w:rsid w:val="0055356B"/>
    <w:rsid w:val="00553C0A"/>
    <w:rsid w:val="00561424"/>
    <w:rsid w:val="00565087"/>
    <w:rsid w:val="0056787C"/>
    <w:rsid w:val="00567C71"/>
    <w:rsid w:val="00571E2F"/>
    <w:rsid w:val="00573A62"/>
    <w:rsid w:val="0058260E"/>
    <w:rsid w:val="005829BE"/>
    <w:rsid w:val="00583750"/>
    <w:rsid w:val="00593360"/>
    <w:rsid w:val="00593710"/>
    <w:rsid w:val="005954C3"/>
    <w:rsid w:val="00597B11"/>
    <w:rsid w:val="005A2F4E"/>
    <w:rsid w:val="005A4E63"/>
    <w:rsid w:val="005A4F69"/>
    <w:rsid w:val="005A537F"/>
    <w:rsid w:val="005A6235"/>
    <w:rsid w:val="005C40CF"/>
    <w:rsid w:val="005C441F"/>
    <w:rsid w:val="005C51D6"/>
    <w:rsid w:val="005D02A1"/>
    <w:rsid w:val="005D0664"/>
    <w:rsid w:val="005D1E2F"/>
    <w:rsid w:val="005D2E01"/>
    <w:rsid w:val="005D3563"/>
    <w:rsid w:val="005D7526"/>
    <w:rsid w:val="005E0883"/>
    <w:rsid w:val="005E3180"/>
    <w:rsid w:val="005E4BB2"/>
    <w:rsid w:val="005E57BA"/>
    <w:rsid w:val="005E6994"/>
    <w:rsid w:val="005F00FD"/>
    <w:rsid w:val="005F2C24"/>
    <w:rsid w:val="005F453C"/>
    <w:rsid w:val="005F6B9D"/>
    <w:rsid w:val="005F788A"/>
    <w:rsid w:val="00600DB7"/>
    <w:rsid w:val="006016E9"/>
    <w:rsid w:val="00602AEA"/>
    <w:rsid w:val="00606571"/>
    <w:rsid w:val="00611D3E"/>
    <w:rsid w:val="00614E9D"/>
    <w:rsid w:val="00614FDF"/>
    <w:rsid w:val="006159D7"/>
    <w:rsid w:val="00616553"/>
    <w:rsid w:val="00617DD6"/>
    <w:rsid w:val="00621846"/>
    <w:rsid w:val="00621A46"/>
    <w:rsid w:val="0062229D"/>
    <w:rsid w:val="006269C9"/>
    <w:rsid w:val="00626EF4"/>
    <w:rsid w:val="006306C7"/>
    <w:rsid w:val="006340BE"/>
    <w:rsid w:val="0063543D"/>
    <w:rsid w:val="006355BA"/>
    <w:rsid w:val="006405AA"/>
    <w:rsid w:val="006407F3"/>
    <w:rsid w:val="00640F1C"/>
    <w:rsid w:val="00644F6A"/>
    <w:rsid w:val="00647114"/>
    <w:rsid w:val="00647BE4"/>
    <w:rsid w:val="00647CE4"/>
    <w:rsid w:val="00650FC5"/>
    <w:rsid w:val="006567BE"/>
    <w:rsid w:val="006578AF"/>
    <w:rsid w:val="00661CB7"/>
    <w:rsid w:val="00665858"/>
    <w:rsid w:val="006706D2"/>
    <w:rsid w:val="006712AE"/>
    <w:rsid w:val="006720A5"/>
    <w:rsid w:val="00682032"/>
    <w:rsid w:val="00683722"/>
    <w:rsid w:val="006910C7"/>
    <w:rsid w:val="006912E9"/>
    <w:rsid w:val="00696B6B"/>
    <w:rsid w:val="0069733D"/>
    <w:rsid w:val="0069766A"/>
    <w:rsid w:val="006A1977"/>
    <w:rsid w:val="006A323F"/>
    <w:rsid w:val="006A388C"/>
    <w:rsid w:val="006A544B"/>
    <w:rsid w:val="006A6C26"/>
    <w:rsid w:val="006B30D0"/>
    <w:rsid w:val="006C0F99"/>
    <w:rsid w:val="006C1B0C"/>
    <w:rsid w:val="006C3D95"/>
    <w:rsid w:val="006D01B7"/>
    <w:rsid w:val="006D67B8"/>
    <w:rsid w:val="006E3066"/>
    <w:rsid w:val="006E576C"/>
    <w:rsid w:val="006E59C9"/>
    <w:rsid w:val="006E5C16"/>
    <w:rsid w:val="006E5C86"/>
    <w:rsid w:val="006F28D8"/>
    <w:rsid w:val="006F376D"/>
    <w:rsid w:val="006F5360"/>
    <w:rsid w:val="006F7845"/>
    <w:rsid w:val="00700D75"/>
    <w:rsid w:val="00701116"/>
    <w:rsid w:val="00703BE5"/>
    <w:rsid w:val="00710A75"/>
    <w:rsid w:val="0071174C"/>
    <w:rsid w:val="007137EA"/>
    <w:rsid w:val="00713C44"/>
    <w:rsid w:val="00717BF8"/>
    <w:rsid w:val="007214AA"/>
    <w:rsid w:val="00725BEC"/>
    <w:rsid w:val="007314DC"/>
    <w:rsid w:val="00732368"/>
    <w:rsid w:val="00732938"/>
    <w:rsid w:val="007337AC"/>
    <w:rsid w:val="00734A5B"/>
    <w:rsid w:val="00737179"/>
    <w:rsid w:val="0074026F"/>
    <w:rsid w:val="00740FE2"/>
    <w:rsid w:val="007419F3"/>
    <w:rsid w:val="007429F6"/>
    <w:rsid w:val="00744C32"/>
    <w:rsid w:val="00744E76"/>
    <w:rsid w:val="00745399"/>
    <w:rsid w:val="0075613E"/>
    <w:rsid w:val="00760AC9"/>
    <w:rsid w:val="00761FE4"/>
    <w:rsid w:val="0076251E"/>
    <w:rsid w:val="00765EA3"/>
    <w:rsid w:val="00766EBD"/>
    <w:rsid w:val="00767342"/>
    <w:rsid w:val="00770A1B"/>
    <w:rsid w:val="00773F60"/>
    <w:rsid w:val="00774DA4"/>
    <w:rsid w:val="00776271"/>
    <w:rsid w:val="00781F0F"/>
    <w:rsid w:val="00792995"/>
    <w:rsid w:val="00792B00"/>
    <w:rsid w:val="007A070E"/>
    <w:rsid w:val="007A1469"/>
    <w:rsid w:val="007A6074"/>
    <w:rsid w:val="007B06D1"/>
    <w:rsid w:val="007B600E"/>
    <w:rsid w:val="007C54E6"/>
    <w:rsid w:val="007C5C79"/>
    <w:rsid w:val="007C6B74"/>
    <w:rsid w:val="007D4073"/>
    <w:rsid w:val="007E272D"/>
    <w:rsid w:val="007E76D6"/>
    <w:rsid w:val="007F0F4A"/>
    <w:rsid w:val="007F31C1"/>
    <w:rsid w:val="007F3BAC"/>
    <w:rsid w:val="007F6B9C"/>
    <w:rsid w:val="00800ED9"/>
    <w:rsid w:val="008028A4"/>
    <w:rsid w:val="00806EA9"/>
    <w:rsid w:val="00807192"/>
    <w:rsid w:val="00815AA0"/>
    <w:rsid w:val="00816D50"/>
    <w:rsid w:val="00830747"/>
    <w:rsid w:val="008328A2"/>
    <w:rsid w:val="008334D9"/>
    <w:rsid w:val="00835F9D"/>
    <w:rsid w:val="00837BC3"/>
    <w:rsid w:val="00841772"/>
    <w:rsid w:val="008534CE"/>
    <w:rsid w:val="00853731"/>
    <w:rsid w:val="008731DB"/>
    <w:rsid w:val="008768CA"/>
    <w:rsid w:val="00881CB5"/>
    <w:rsid w:val="00882F21"/>
    <w:rsid w:val="00884B75"/>
    <w:rsid w:val="00884ED5"/>
    <w:rsid w:val="00895704"/>
    <w:rsid w:val="008A0715"/>
    <w:rsid w:val="008A2B9F"/>
    <w:rsid w:val="008A5A94"/>
    <w:rsid w:val="008A7A6B"/>
    <w:rsid w:val="008B2351"/>
    <w:rsid w:val="008B34C0"/>
    <w:rsid w:val="008B4CDF"/>
    <w:rsid w:val="008B5A6D"/>
    <w:rsid w:val="008B6F04"/>
    <w:rsid w:val="008C2FE5"/>
    <w:rsid w:val="008C384C"/>
    <w:rsid w:val="008C3F84"/>
    <w:rsid w:val="008C475A"/>
    <w:rsid w:val="008C57E9"/>
    <w:rsid w:val="008C7798"/>
    <w:rsid w:val="008C79C2"/>
    <w:rsid w:val="008E2D68"/>
    <w:rsid w:val="008E339D"/>
    <w:rsid w:val="008E3AB9"/>
    <w:rsid w:val="008E6756"/>
    <w:rsid w:val="008E7370"/>
    <w:rsid w:val="008F3830"/>
    <w:rsid w:val="008F3D1F"/>
    <w:rsid w:val="008F3E06"/>
    <w:rsid w:val="008F49F1"/>
    <w:rsid w:val="008F6913"/>
    <w:rsid w:val="0090271F"/>
    <w:rsid w:val="00902E23"/>
    <w:rsid w:val="009030D3"/>
    <w:rsid w:val="009114D7"/>
    <w:rsid w:val="00911DC9"/>
    <w:rsid w:val="00912A61"/>
    <w:rsid w:val="0091348E"/>
    <w:rsid w:val="0091498C"/>
    <w:rsid w:val="00917CCB"/>
    <w:rsid w:val="00917ED9"/>
    <w:rsid w:val="00925FEB"/>
    <w:rsid w:val="0093135C"/>
    <w:rsid w:val="00932B4A"/>
    <w:rsid w:val="00933FB0"/>
    <w:rsid w:val="00941999"/>
    <w:rsid w:val="00942EC2"/>
    <w:rsid w:val="00943129"/>
    <w:rsid w:val="00951111"/>
    <w:rsid w:val="009518E1"/>
    <w:rsid w:val="00961490"/>
    <w:rsid w:val="00963EEB"/>
    <w:rsid w:val="00964661"/>
    <w:rsid w:val="00965C0F"/>
    <w:rsid w:val="009721F6"/>
    <w:rsid w:val="009731F8"/>
    <w:rsid w:val="00980210"/>
    <w:rsid w:val="0098211F"/>
    <w:rsid w:val="0098382E"/>
    <w:rsid w:val="009869BC"/>
    <w:rsid w:val="009A411B"/>
    <w:rsid w:val="009B131A"/>
    <w:rsid w:val="009B3122"/>
    <w:rsid w:val="009B3668"/>
    <w:rsid w:val="009B530A"/>
    <w:rsid w:val="009B53C8"/>
    <w:rsid w:val="009C25B2"/>
    <w:rsid w:val="009C44EA"/>
    <w:rsid w:val="009C67E0"/>
    <w:rsid w:val="009C67EB"/>
    <w:rsid w:val="009D14F1"/>
    <w:rsid w:val="009D24EE"/>
    <w:rsid w:val="009D2A67"/>
    <w:rsid w:val="009D3E87"/>
    <w:rsid w:val="009E605F"/>
    <w:rsid w:val="009E6613"/>
    <w:rsid w:val="009F009A"/>
    <w:rsid w:val="009F0664"/>
    <w:rsid w:val="009F07EF"/>
    <w:rsid w:val="009F12CD"/>
    <w:rsid w:val="009F37B7"/>
    <w:rsid w:val="009F3907"/>
    <w:rsid w:val="009F47B9"/>
    <w:rsid w:val="00A00117"/>
    <w:rsid w:val="00A008C1"/>
    <w:rsid w:val="00A01C1F"/>
    <w:rsid w:val="00A10275"/>
    <w:rsid w:val="00A10F02"/>
    <w:rsid w:val="00A116D5"/>
    <w:rsid w:val="00A15816"/>
    <w:rsid w:val="00A16004"/>
    <w:rsid w:val="00A161D0"/>
    <w:rsid w:val="00A16316"/>
    <w:rsid w:val="00A164B4"/>
    <w:rsid w:val="00A16E51"/>
    <w:rsid w:val="00A21734"/>
    <w:rsid w:val="00A23061"/>
    <w:rsid w:val="00A23BFF"/>
    <w:rsid w:val="00A26956"/>
    <w:rsid w:val="00A27486"/>
    <w:rsid w:val="00A32DC7"/>
    <w:rsid w:val="00A32EA6"/>
    <w:rsid w:val="00A334CF"/>
    <w:rsid w:val="00A35395"/>
    <w:rsid w:val="00A42132"/>
    <w:rsid w:val="00A42C7F"/>
    <w:rsid w:val="00A436DC"/>
    <w:rsid w:val="00A46BF1"/>
    <w:rsid w:val="00A4737D"/>
    <w:rsid w:val="00A50B4C"/>
    <w:rsid w:val="00A51DD8"/>
    <w:rsid w:val="00A53724"/>
    <w:rsid w:val="00A56066"/>
    <w:rsid w:val="00A577A6"/>
    <w:rsid w:val="00A57B17"/>
    <w:rsid w:val="00A64ED4"/>
    <w:rsid w:val="00A6549D"/>
    <w:rsid w:val="00A66E56"/>
    <w:rsid w:val="00A67919"/>
    <w:rsid w:val="00A73129"/>
    <w:rsid w:val="00A73B92"/>
    <w:rsid w:val="00A7710E"/>
    <w:rsid w:val="00A82346"/>
    <w:rsid w:val="00A83D90"/>
    <w:rsid w:val="00A87139"/>
    <w:rsid w:val="00A9055D"/>
    <w:rsid w:val="00A91D86"/>
    <w:rsid w:val="00A923BD"/>
    <w:rsid w:val="00A92BA1"/>
    <w:rsid w:val="00A95A32"/>
    <w:rsid w:val="00A97BA5"/>
    <w:rsid w:val="00A97E33"/>
    <w:rsid w:val="00AA036C"/>
    <w:rsid w:val="00AA61FF"/>
    <w:rsid w:val="00AB4A5D"/>
    <w:rsid w:val="00AB5599"/>
    <w:rsid w:val="00AB6409"/>
    <w:rsid w:val="00AB6D37"/>
    <w:rsid w:val="00AC29F1"/>
    <w:rsid w:val="00AC4C94"/>
    <w:rsid w:val="00AC663D"/>
    <w:rsid w:val="00AC6930"/>
    <w:rsid w:val="00AC6BC6"/>
    <w:rsid w:val="00AD14C3"/>
    <w:rsid w:val="00AD55EE"/>
    <w:rsid w:val="00AD6150"/>
    <w:rsid w:val="00AD74D3"/>
    <w:rsid w:val="00AD7DDE"/>
    <w:rsid w:val="00AE193D"/>
    <w:rsid w:val="00AE65E2"/>
    <w:rsid w:val="00AE6875"/>
    <w:rsid w:val="00AF0626"/>
    <w:rsid w:val="00AF1460"/>
    <w:rsid w:val="00AF5E99"/>
    <w:rsid w:val="00AF6A30"/>
    <w:rsid w:val="00B01A30"/>
    <w:rsid w:val="00B10D35"/>
    <w:rsid w:val="00B15449"/>
    <w:rsid w:val="00B1631D"/>
    <w:rsid w:val="00B16ABF"/>
    <w:rsid w:val="00B23151"/>
    <w:rsid w:val="00B33261"/>
    <w:rsid w:val="00B33FB0"/>
    <w:rsid w:val="00B352A5"/>
    <w:rsid w:val="00B40ADB"/>
    <w:rsid w:val="00B40F84"/>
    <w:rsid w:val="00B45E6E"/>
    <w:rsid w:val="00B52A20"/>
    <w:rsid w:val="00B53FB1"/>
    <w:rsid w:val="00B54C95"/>
    <w:rsid w:val="00B56BD9"/>
    <w:rsid w:val="00B65F84"/>
    <w:rsid w:val="00B66F37"/>
    <w:rsid w:val="00B71903"/>
    <w:rsid w:val="00B8505B"/>
    <w:rsid w:val="00B93086"/>
    <w:rsid w:val="00BA011F"/>
    <w:rsid w:val="00BA19ED"/>
    <w:rsid w:val="00BA3710"/>
    <w:rsid w:val="00BA3E94"/>
    <w:rsid w:val="00BA4B8D"/>
    <w:rsid w:val="00BA5A26"/>
    <w:rsid w:val="00BB2E11"/>
    <w:rsid w:val="00BB350C"/>
    <w:rsid w:val="00BC0F7D"/>
    <w:rsid w:val="00BC175D"/>
    <w:rsid w:val="00BC3BEA"/>
    <w:rsid w:val="00BC6D20"/>
    <w:rsid w:val="00BD0CA3"/>
    <w:rsid w:val="00BD13F9"/>
    <w:rsid w:val="00BD3B6C"/>
    <w:rsid w:val="00BD3C6C"/>
    <w:rsid w:val="00BD5A5F"/>
    <w:rsid w:val="00BD7D31"/>
    <w:rsid w:val="00BE0AF4"/>
    <w:rsid w:val="00BE1C9D"/>
    <w:rsid w:val="00BE2604"/>
    <w:rsid w:val="00BE3255"/>
    <w:rsid w:val="00BE3410"/>
    <w:rsid w:val="00BE7608"/>
    <w:rsid w:val="00BF128E"/>
    <w:rsid w:val="00BF1882"/>
    <w:rsid w:val="00BF6336"/>
    <w:rsid w:val="00C0010A"/>
    <w:rsid w:val="00C0107E"/>
    <w:rsid w:val="00C01E86"/>
    <w:rsid w:val="00C020F6"/>
    <w:rsid w:val="00C0378C"/>
    <w:rsid w:val="00C045BE"/>
    <w:rsid w:val="00C074DD"/>
    <w:rsid w:val="00C104E2"/>
    <w:rsid w:val="00C11DF6"/>
    <w:rsid w:val="00C12B51"/>
    <w:rsid w:val="00C1496A"/>
    <w:rsid w:val="00C25D34"/>
    <w:rsid w:val="00C31297"/>
    <w:rsid w:val="00C33079"/>
    <w:rsid w:val="00C3473D"/>
    <w:rsid w:val="00C4167A"/>
    <w:rsid w:val="00C45231"/>
    <w:rsid w:val="00C5040E"/>
    <w:rsid w:val="00C508C7"/>
    <w:rsid w:val="00C51673"/>
    <w:rsid w:val="00C538B6"/>
    <w:rsid w:val="00C54965"/>
    <w:rsid w:val="00C551FF"/>
    <w:rsid w:val="00C56FFA"/>
    <w:rsid w:val="00C57CD4"/>
    <w:rsid w:val="00C64FAA"/>
    <w:rsid w:val="00C72833"/>
    <w:rsid w:val="00C74C6F"/>
    <w:rsid w:val="00C753A8"/>
    <w:rsid w:val="00C80F1D"/>
    <w:rsid w:val="00C840A7"/>
    <w:rsid w:val="00C8746D"/>
    <w:rsid w:val="00C91962"/>
    <w:rsid w:val="00C92CA8"/>
    <w:rsid w:val="00C93F40"/>
    <w:rsid w:val="00CA1B77"/>
    <w:rsid w:val="00CA3D0C"/>
    <w:rsid w:val="00CA6B39"/>
    <w:rsid w:val="00CB1424"/>
    <w:rsid w:val="00CB29E2"/>
    <w:rsid w:val="00CB2B3D"/>
    <w:rsid w:val="00CB34E3"/>
    <w:rsid w:val="00CC110A"/>
    <w:rsid w:val="00CC1919"/>
    <w:rsid w:val="00CC36F1"/>
    <w:rsid w:val="00CD04D8"/>
    <w:rsid w:val="00CD4AA6"/>
    <w:rsid w:val="00CE5313"/>
    <w:rsid w:val="00CE53CB"/>
    <w:rsid w:val="00CE634B"/>
    <w:rsid w:val="00CF3928"/>
    <w:rsid w:val="00CF57F6"/>
    <w:rsid w:val="00D00DF9"/>
    <w:rsid w:val="00D02A71"/>
    <w:rsid w:val="00D0490D"/>
    <w:rsid w:val="00D055A6"/>
    <w:rsid w:val="00D065E2"/>
    <w:rsid w:val="00D122F5"/>
    <w:rsid w:val="00D15D63"/>
    <w:rsid w:val="00D22EF8"/>
    <w:rsid w:val="00D246A5"/>
    <w:rsid w:val="00D25AF6"/>
    <w:rsid w:val="00D26A24"/>
    <w:rsid w:val="00D35378"/>
    <w:rsid w:val="00D40DFB"/>
    <w:rsid w:val="00D42B95"/>
    <w:rsid w:val="00D45C5B"/>
    <w:rsid w:val="00D50DA4"/>
    <w:rsid w:val="00D561B8"/>
    <w:rsid w:val="00D57972"/>
    <w:rsid w:val="00D57CB0"/>
    <w:rsid w:val="00D64B0B"/>
    <w:rsid w:val="00D6556C"/>
    <w:rsid w:val="00D66465"/>
    <w:rsid w:val="00D669DB"/>
    <w:rsid w:val="00D675A9"/>
    <w:rsid w:val="00D738D6"/>
    <w:rsid w:val="00D742DC"/>
    <w:rsid w:val="00D7454C"/>
    <w:rsid w:val="00D74978"/>
    <w:rsid w:val="00D755EB"/>
    <w:rsid w:val="00D76048"/>
    <w:rsid w:val="00D762B4"/>
    <w:rsid w:val="00D77CAC"/>
    <w:rsid w:val="00D77F43"/>
    <w:rsid w:val="00D802A8"/>
    <w:rsid w:val="00D8099F"/>
    <w:rsid w:val="00D81FF4"/>
    <w:rsid w:val="00D82E6F"/>
    <w:rsid w:val="00D87E00"/>
    <w:rsid w:val="00D9134D"/>
    <w:rsid w:val="00D91FDD"/>
    <w:rsid w:val="00D941F3"/>
    <w:rsid w:val="00D94589"/>
    <w:rsid w:val="00D95D6B"/>
    <w:rsid w:val="00DA0438"/>
    <w:rsid w:val="00DA3D0D"/>
    <w:rsid w:val="00DA5F79"/>
    <w:rsid w:val="00DA6319"/>
    <w:rsid w:val="00DA7A03"/>
    <w:rsid w:val="00DB05B5"/>
    <w:rsid w:val="00DB1818"/>
    <w:rsid w:val="00DB3977"/>
    <w:rsid w:val="00DB66FF"/>
    <w:rsid w:val="00DC309B"/>
    <w:rsid w:val="00DC4DA2"/>
    <w:rsid w:val="00DD16D5"/>
    <w:rsid w:val="00DD2800"/>
    <w:rsid w:val="00DD4C17"/>
    <w:rsid w:val="00DD74A5"/>
    <w:rsid w:val="00DF0DBC"/>
    <w:rsid w:val="00DF202B"/>
    <w:rsid w:val="00DF2B1F"/>
    <w:rsid w:val="00DF48DB"/>
    <w:rsid w:val="00DF4C98"/>
    <w:rsid w:val="00DF5D0F"/>
    <w:rsid w:val="00DF62CD"/>
    <w:rsid w:val="00E01DBD"/>
    <w:rsid w:val="00E0239B"/>
    <w:rsid w:val="00E02C77"/>
    <w:rsid w:val="00E02E38"/>
    <w:rsid w:val="00E04946"/>
    <w:rsid w:val="00E05CCD"/>
    <w:rsid w:val="00E07819"/>
    <w:rsid w:val="00E1194D"/>
    <w:rsid w:val="00E1295F"/>
    <w:rsid w:val="00E16509"/>
    <w:rsid w:val="00E20BE2"/>
    <w:rsid w:val="00E22B85"/>
    <w:rsid w:val="00E247AF"/>
    <w:rsid w:val="00E25E6A"/>
    <w:rsid w:val="00E276A3"/>
    <w:rsid w:val="00E27B74"/>
    <w:rsid w:val="00E34704"/>
    <w:rsid w:val="00E40D98"/>
    <w:rsid w:val="00E44582"/>
    <w:rsid w:val="00E45A18"/>
    <w:rsid w:val="00E47A7B"/>
    <w:rsid w:val="00E50257"/>
    <w:rsid w:val="00E532DD"/>
    <w:rsid w:val="00E60AB6"/>
    <w:rsid w:val="00E62ABF"/>
    <w:rsid w:val="00E62BF5"/>
    <w:rsid w:val="00E73233"/>
    <w:rsid w:val="00E76C4B"/>
    <w:rsid w:val="00E77645"/>
    <w:rsid w:val="00E77E05"/>
    <w:rsid w:val="00E86A8F"/>
    <w:rsid w:val="00E90111"/>
    <w:rsid w:val="00EA15B0"/>
    <w:rsid w:val="00EA1808"/>
    <w:rsid w:val="00EA586F"/>
    <w:rsid w:val="00EA5E0E"/>
    <w:rsid w:val="00EA5EA7"/>
    <w:rsid w:val="00EB25D2"/>
    <w:rsid w:val="00EB7915"/>
    <w:rsid w:val="00EB793E"/>
    <w:rsid w:val="00EC1EB7"/>
    <w:rsid w:val="00EC2307"/>
    <w:rsid w:val="00EC315A"/>
    <w:rsid w:val="00EC3785"/>
    <w:rsid w:val="00EC4A25"/>
    <w:rsid w:val="00EC5837"/>
    <w:rsid w:val="00ED0DDE"/>
    <w:rsid w:val="00ED7045"/>
    <w:rsid w:val="00ED7798"/>
    <w:rsid w:val="00EE4C2F"/>
    <w:rsid w:val="00EE6B4C"/>
    <w:rsid w:val="00EF351A"/>
    <w:rsid w:val="00EF4616"/>
    <w:rsid w:val="00EF4810"/>
    <w:rsid w:val="00EF608C"/>
    <w:rsid w:val="00F00364"/>
    <w:rsid w:val="00F0163C"/>
    <w:rsid w:val="00F0210D"/>
    <w:rsid w:val="00F025A2"/>
    <w:rsid w:val="00F027E8"/>
    <w:rsid w:val="00F02CEC"/>
    <w:rsid w:val="00F04712"/>
    <w:rsid w:val="00F10A35"/>
    <w:rsid w:val="00F12F00"/>
    <w:rsid w:val="00F13360"/>
    <w:rsid w:val="00F1444E"/>
    <w:rsid w:val="00F148EF"/>
    <w:rsid w:val="00F174ED"/>
    <w:rsid w:val="00F20B31"/>
    <w:rsid w:val="00F22EC7"/>
    <w:rsid w:val="00F23162"/>
    <w:rsid w:val="00F24F9B"/>
    <w:rsid w:val="00F25F82"/>
    <w:rsid w:val="00F26C5B"/>
    <w:rsid w:val="00F26E3D"/>
    <w:rsid w:val="00F3139D"/>
    <w:rsid w:val="00F325C8"/>
    <w:rsid w:val="00F32A7A"/>
    <w:rsid w:val="00F32C0E"/>
    <w:rsid w:val="00F35E25"/>
    <w:rsid w:val="00F37C59"/>
    <w:rsid w:val="00F43B5A"/>
    <w:rsid w:val="00F44206"/>
    <w:rsid w:val="00F442DC"/>
    <w:rsid w:val="00F448DC"/>
    <w:rsid w:val="00F51BA3"/>
    <w:rsid w:val="00F51C0A"/>
    <w:rsid w:val="00F52D63"/>
    <w:rsid w:val="00F555A0"/>
    <w:rsid w:val="00F56110"/>
    <w:rsid w:val="00F653B8"/>
    <w:rsid w:val="00F65C02"/>
    <w:rsid w:val="00F663BA"/>
    <w:rsid w:val="00F72352"/>
    <w:rsid w:val="00F77DDA"/>
    <w:rsid w:val="00F80CDE"/>
    <w:rsid w:val="00F87377"/>
    <w:rsid w:val="00F9008D"/>
    <w:rsid w:val="00F9023F"/>
    <w:rsid w:val="00F92DA1"/>
    <w:rsid w:val="00F93A7C"/>
    <w:rsid w:val="00F97C4B"/>
    <w:rsid w:val="00FA1266"/>
    <w:rsid w:val="00FB3065"/>
    <w:rsid w:val="00FB62CD"/>
    <w:rsid w:val="00FC1192"/>
    <w:rsid w:val="00FC44CD"/>
    <w:rsid w:val="00FC585A"/>
    <w:rsid w:val="00FD462A"/>
    <w:rsid w:val="00FD6239"/>
    <w:rsid w:val="00FE27DF"/>
    <w:rsid w:val="00FE3274"/>
    <w:rsid w:val="00FE4FB7"/>
    <w:rsid w:val="00FE7521"/>
    <w:rsid w:val="00FF1961"/>
    <w:rsid w:val="02154BCB"/>
    <w:rsid w:val="033A0C2B"/>
    <w:rsid w:val="034B17FE"/>
    <w:rsid w:val="05E3743F"/>
    <w:rsid w:val="06D111D0"/>
    <w:rsid w:val="0B635B33"/>
    <w:rsid w:val="117C5A78"/>
    <w:rsid w:val="14DE61DE"/>
    <w:rsid w:val="17EF663C"/>
    <w:rsid w:val="197967FB"/>
    <w:rsid w:val="20E74B23"/>
    <w:rsid w:val="24412EA7"/>
    <w:rsid w:val="2989214E"/>
    <w:rsid w:val="2A3A479E"/>
    <w:rsid w:val="2EB713B4"/>
    <w:rsid w:val="35207CCD"/>
    <w:rsid w:val="3C390CF2"/>
    <w:rsid w:val="42846F6A"/>
    <w:rsid w:val="450944A9"/>
    <w:rsid w:val="4B733EF0"/>
    <w:rsid w:val="4F386D05"/>
    <w:rsid w:val="4FF24766"/>
    <w:rsid w:val="50DC15F9"/>
    <w:rsid w:val="547325B7"/>
    <w:rsid w:val="585B4FE6"/>
    <w:rsid w:val="5E2F4149"/>
    <w:rsid w:val="5E786CD3"/>
    <w:rsid w:val="61957E82"/>
    <w:rsid w:val="678E04D5"/>
    <w:rsid w:val="6D2669BC"/>
    <w:rsid w:val="70DE1FCC"/>
    <w:rsid w:val="7BAB1639"/>
    <w:rsid w:val="7D3756E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61A42757"/>
  <w15:docId w15:val="{07959DDE-441B-42D8-951A-0BC5BBFAE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annotation text" w:qFormat="1"/>
    <w:lsdException w:name="header" w:qFormat="1"/>
    <w:lsdException w:name="footer" w:qFormat="1"/>
    <w:lsdException w:name="caption" w:uiPriority="35" w:unhideWhenUsed="1" w:qFormat="1"/>
    <w:lsdException w:name="annotation reference" w:qFormat="1"/>
    <w:lsdException w:name="List" w:qFormat="1"/>
    <w:lsdException w:name="Title" w:qFormat="1"/>
    <w:lsdException w:name="Default Paragraph Font" w:semiHidden="1" w:uiPriority="1" w:unhideWhenUsed="1"/>
    <w:lsdException w:name="Subtitle" w:uiPriority="2"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Normal"/>
    <w:next w:val="Normal"/>
    <w:link w:val="Heading2Char"/>
    <w:qFormat/>
    <w:pPr>
      <w:spacing w:before="180"/>
      <w:outlineLvl w:val="1"/>
    </w:pPr>
    <w:rPr>
      <w:sz w:val="32"/>
    </w:rPr>
  </w:style>
  <w:style w:type="paragraph" w:styleId="Heading3">
    <w:name w:val="heading 3"/>
    <w:basedOn w:val="Normal"/>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r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val="en-US" w:eastAsia="de-DE"/>
    </w:rPr>
  </w:style>
  <w:style w:type="paragraph" w:styleId="CommentText">
    <w:name w:val="annotation text"/>
    <w:basedOn w:val="Normal"/>
    <w:link w:val="CommentTextChar"/>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Subtitle">
    <w:name w:val="Subtitle"/>
    <w:basedOn w:val="ListParagraph"/>
    <w:next w:val="Normal"/>
    <w:link w:val="SubtitleChar"/>
    <w:uiPriority w:val="2"/>
    <w:qFormat/>
    <w:pPr>
      <w:spacing w:before="240" w:after="120"/>
      <w:ind w:left="0"/>
    </w:pPr>
    <w:rPr>
      <w:b/>
      <w:bCs/>
      <w:color w:val="17406D"/>
      <w:szCs w:val="22"/>
    </w:rPr>
  </w:style>
  <w:style w:type="paragraph" w:styleId="ListParagraph">
    <w:name w:val="List Paragraph"/>
    <w:basedOn w:val="Normal"/>
    <w:uiPriority w:val="34"/>
    <w:qFormat/>
    <w:pPr>
      <w:spacing w:before="120" w:after="0"/>
      <w:ind w:left="720"/>
      <w:contextualSpacing/>
      <w:jc w:val="both"/>
    </w:pPr>
    <w:rPr>
      <w:rFonts w:eastAsia="Arial Unicode MS"/>
      <w:lang w:val="en-US" w:eastAsia="de-DE"/>
    </w:rPr>
  </w:style>
  <w:style w:type="paragraph" w:styleId="List">
    <w:name w:val="List"/>
    <w:basedOn w:val="Normal"/>
    <w:qFormat/>
    <w:pPr>
      <w:ind w:left="283" w:hanging="283"/>
      <w:contextualSpacing/>
    </w:pPr>
  </w:style>
  <w:style w:type="paragraph" w:styleId="TOC9">
    <w:name w:val="toc 9"/>
    <w:basedOn w:val="TOC8"/>
    <w:next w:val="Normal"/>
    <w:uiPriority w:val="39"/>
    <w:qFormat/>
    <w:pPr>
      <w:ind w:left="1418" w:hanging="1418"/>
    </w:p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color w:val="17406D"/>
      <w:sz w:val="24"/>
      <w:szCs w:val="24"/>
    </w:r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pPr>
      <w:jc w:val="center"/>
    </w:pPr>
  </w:style>
  <w:style w:type="paragraph" w:customStyle="1" w:styleId="LD">
    <w:name w:val="LD"/>
    <w:qFormat/>
    <w:pPr>
      <w:keepNext/>
      <w:keepLines/>
      <w:spacing w:line="180" w:lineRule="exact"/>
    </w:pPr>
    <w:rPr>
      <w:rFonts w:ascii="Courier New"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pPr>
      <w:ind w:left="568" w:hanging="284"/>
    </w:pPr>
  </w:style>
  <w:style w:type="paragraph" w:customStyle="1" w:styleId="EditorsNote">
    <w:name w:val="Editor's Note"/>
    <w:basedOn w:val="NO"/>
    <w:link w:val="EditorsNoteChar"/>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F">
    <w:name w:val="TF"/>
    <w:basedOn w:val="TH"/>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CommentTextChar">
    <w:name w:val="Comment Text Char"/>
    <w:basedOn w:val="DefaultParagraphFont"/>
    <w:link w:val="CommentText"/>
    <w:rPr>
      <w:lang w:eastAsia="en-US"/>
    </w:rPr>
  </w:style>
  <w:style w:type="character" w:customStyle="1" w:styleId="CommentSubjectChar">
    <w:name w:val="Comment Subject Char"/>
    <w:basedOn w:val="CommentTextChar"/>
    <w:link w:val="CommentSubject"/>
    <w:qFormat/>
    <w:rPr>
      <w:b/>
      <w:bCs/>
      <w:lang w:eastAsia="en-US"/>
    </w:rPr>
  </w:style>
  <w:style w:type="paragraph" w:customStyle="1" w:styleId="Revision1">
    <w:name w:val="Revision1"/>
    <w:hidden/>
    <w:uiPriority w:val="99"/>
    <w:semiHidden/>
    <w:qFormat/>
    <w:rPr>
      <w:lang w:val="en-GB"/>
    </w:rPr>
  </w:style>
  <w:style w:type="character" w:customStyle="1" w:styleId="Heading2Char">
    <w:name w:val="Heading 2 Char"/>
    <w:basedOn w:val="DefaultParagraphFont"/>
    <w:link w:val="Heading2"/>
    <w:qFormat/>
    <w:rPr>
      <w:rFonts w:ascii="Arial" w:hAnsi="Arial"/>
      <w:sz w:val="32"/>
      <w:lang w:eastAsia="en-US"/>
    </w:rPr>
  </w:style>
  <w:style w:type="paragraph" w:customStyle="1" w:styleId="RequirementsTable">
    <w:name w:val="Requirements Table"/>
    <w:basedOn w:val="ListParagraph"/>
    <w:next w:val="NormalafterTable"/>
    <w:uiPriority w:val="1"/>
    <w:qFormat/>
    <w:pPr>
      <w:numPr>
        <w:numId w:val="1"/>
      </w:numPr>
      <w:spacing w:before="0" w:after="120"/>
      <w:jc w:val="left"/>
    </w:pPr>
  </w:style>
  <w:style w:type="paragraph" w:customStyle="1" w:styleId="NormalafterTable">
    <w:name w:val="Normal (after Table)"/>
    <w:basedOn w:val="ListParagraph"/>
    <w:next w:val="Normal"/>
    <w:uiPriority w:val="1"/>
    <w:qFormat/>
    <w:pPr>
      <w:spacing w:after="120"/>
      <w:ind w:left="0" w:firstLine="11"/>
      <w:contextualSpacing w:val="0"/>
    </w:pPr>
    <w:rPr>
      <w:szCs w:val="22"/>
    </w:rPr>
  </w:style>
  <w:style w:type="paragraph" w:customStyle="1" w:styleId="Normalwspacing">
    <w:name w:val="Normal_w/spacing"/>
    <w:basedOn w:val="Normal"/>
    <w:qFormat/>
    <w:pPr>
      <w:spacing w:before="120" w:after="120"/>
      <w:jc w:val="both"/>
    </w:pPr>
    <w:rPr>
      <w:rFonts w:eastAsia="Arial Unicode MS"/>
      <w:sz w:val="22"/>
      <w:lang w:eastAsia="de-DE"/>
    </w:rPr>
  </w:style>
  <w:style w:type="character" w:customStyle="1" w:styleId="SubtleReference1">
    <w:name w:val="Subtle Reference1"/>
    <w:uiPriority w:val="31"/>
    <w:qFormat/>
    <w:rPr>
      <w:color w:val="7F7F7F"/>
      <w:sz w:val="20"/>
    </w:rPr>
  </w:style>
  <w:style w:type="character" w:customStyle="1" w:styleId="Sous-titreCar">
    <w:name w:val="Sous-titre Car"/>
    <w:uiPriority w:val="2"/>
    <w:qFormat/>
    <w:rPr>
      <w:b/>
      <w:bCs/>
      <w:color w:val="17406D"/>
      <w:szCs w:val="22"/>
    </w:rPr>
  </w:style>
  <w:style w:type="paragraph" w:customStyle="1" w:styleId="KPITable">
    <w:name w:val="KPI Table"/>
    <w:basedOn w:val="NormalafterTable"/>
    <w:qFormat/>
    <w:pPr>
      <w:spacing w:before="0" w:after="0"/>
      <w:ind w:left="57"/>
      <w:jc w:val="left"/>
    </w:pPr>
  </w:style>
  <w:style w:type="character" w:customStyle="1" w:styleId="SubtitleChar">
    <w:name w:val="Subtitle Char"/>
    <w:link w:val="Subtitle"/>
    <w:uiPriority w:val="2"/>
    <w:qFormat/>
    <w:rPr>
      <w:rFonts w:eastAsia="Arial Unicode MS"/>
      <w:b/>
      <w:bCs/>
      <w:color w:val="17406D"/>
      <w:sz w:val="22"/>
      <w:szCs w:val="22"/>
      <w:lang w:val="en-US" w:eastAsia="de-DE"/>
    </w:rPr>
  </w:style>
  <w:style w:type="character" w:customStyle="1" w:styleId="EditorsNoteChar">
    <w:name w:val="Editor's Note Char"/>
    <w:link w:val="EditorsNote"/>
    <w:rPr>
      <w:color w:val="FF0000"/>
    </w:rPr>
  </w:style>
  <w:style w:type="paragraph" w:customStyle="1" w:styleId="BulletsinParagraphs">
    <w:name w:val="Bullets in Paragraphs"/>
    <w:basedOn w:val="Normal"/>
    <w:qFormat/>
    <w:pPr>
      <w:numPr>
        <w:numId w:val="2"/>
      </w:numPr>
      <w:spacing w:after="0"/>
      <w:ind w:left="527" w:hanging="357"/>
      <w:contextualSpacing/>
    </w:pPr>
    <w:rPr>
      <w:rFonts w:eastAsia="Arial Unicode MS"/>
      <w:sz w:val="22"/>
      <w:szCs w:val="22"/>
      <w:lang w:val="en-US" w:eastAsia="de-DE"/>
    </w:rPr>
  </w:style>
  <w:style w:type="paragraph" w:customStyle="1" w:styleId="WSBulletsinParagraphwspace">
    <w:name w:val="WS Bullets in Paragraph w/space"/>
    <w:basedOn w:val="BulletsinParagraphs"/>
    <w:qFormat/>
    <w:pPr>
      <w:numPr>
        <w:numId w:val="3"/>
      </w:numPr>
      <w:spacing w:after="120"/>
      <w:ind w:left="527" w:hanging="357"/>
      <w:contextualSpacing w:val="0"/>
      <w:jc w:val="both"/>
    </w:pPr>
  </w:style>
  <w:style w:type="paragraph" w:customStyle="1" w:styleId="Revision2">
    <w:name w:val="Revision2"/>
    <w:hidden/>
    <w:uiPriority w:val="99"/>
    <w:unhideWhenUsed/>
    <w:rPr>
      <w:lang w:val="en-GB"/>
    </w:rPr>
  </w:style>
  <w:style w:type="character" w:customStyle="1" w:styleId="Heading3Char">
    <w:name w:val="Heading 3 Char"/>
    <w:basedOn w:val="DefaultParagraphFont"/>
    <w:link w:val="Heading3"/>
    <w:rPr>
      <w:sz w:val="28"/>
      <w:lang w:val="en-GB"/>
    </w:rPr>
  </w:style>
  <w:style w:type="character" w:customStyle="1" w:styleId="NormalWebChar">
    <w:name w:val="Normal (Web) Char"/>
    <w:link w:val="NormalWeb"/>
    <w:uiPriority w:val="99"/>
    <w:rPr>
      <w:sz w:val="24"/>
      <w:szCs w:val="24"/>
      <w:lang w:val="en-GB" w:eastAsia="en-GB"/>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Heading1Char">
    <w:name w:val="Heading 1 Char"/>
    <w:basedOn w:val="DefaultParagraphFont"/>
    <w:link w:val="Heading1"/>
    <w:rPr>
      <w:rFonts w:ascii="Arial" w:hAnsi="Arial"/>
      <w:sz w:val="36"/>
      <w:lang w:val="en-GB"/>
    </w:rPr>
  </w:style>
  <w:style w:type="paragraph" w:styleId="Revision">
    <w:name w:val="Revision"/>
    <w:hidden/>
    <w:uiPriority w:val="99"/>
    <w:unhideWhenUsed/>
    <w:rsid w:val="006E59C9"/>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flyeye.io/drone-acronym-daa/." TargetMode="External"/><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hyperlink" Target="https://www.itu.int/rec/R-REC-M.2160-0-202311-I/en" TargetMode="External"/><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knowledge-base.inspire.ec.europa.eu/publications/technical-guidance-implementation-inspire-dataset-and-service-metadata-based-isots-191392007_en" TargetMode="External"/><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56</TotalTime>
  <Pages>68</Pages>
  <Words>27905</Words>
  <Characters>159062</Characters>
  <Application>Microsoft Office Word</Application>
  <DocSecurity>0</DocSecurity>
  <Lines>1325</Lines>
  <Paragraphs>373</Paragraphs>
  <ScaleCrop>false</ScaleCrop>
  <Company>ETSI</Company>
  <LinksUpToDate>false</LinksUpToDate>
  <CharactersWithSpaces>186594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32</cp:revision>
  <cp:lastPrinted>2019-02-25T14:05:00Z</cp:lastPrinted>
  <dcterms:created xsi:type="dcterms:W3CDTF">2024-12-04T21:08:00Z</dcterms:created>
  <dcterms:modified xsi:type="dcterms:W3CDTF">2024-12-06T18:15:00Z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D10386B0219D4987BDB5719A79076AF7</vt:lpwstr>
  </property>
</Properties>
</file>